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C33B8B" w14:textId="6EE2D76C" w:rsidR="00933894" w:rsidRDefault="00BD0EC0" w:rsidP="00B95A88">
      <w:r>
        <w:rPr>
          <w:rFonts w:hint="eastAsia"/>
        </w:rPr>
        <w:t>电化学工作站：</w:t>
      </w:r>
    </w:p>
    <w:p w14:paraId="0C4F10FA" w14:textId="77777777" w:rsidR="00B95A88" w:rsidRDefault="00B95A88" w:rsidP="00B95A88">
      <w:r>
        <w:rPr>
          <w:rFonts w:hint="eastAsia"/>
        </w:rPr>
        <w:t>1.  八通道可独立使用，可进行同步或相同实验，且每个通道都可扩展功率放大器</w:t>
      </w:r>
    </w:p>
    <w:p w14:paraId="504B02C3" w14:textId="16C2F4F4" w:rsidR="00B95A88" w:rsidRDefault="00B95A88" w:rsidP="00B95A88">
      <w:r>
        <w:rPr>
          <w:rFonts w:hint="eastAsia"/>
        </w:rPr>
        <w:t>2．使用标准坚固型机箱，机箱具备高扩展性，同一机箱可安装不同性能的通道卡</w:t>
      </w:r>
    </w:p>
    <w:p w14:paraId="68B5D8AA" w14:textId="77777777" w:rsidR="00B95A88" w:rsidRDefault="00B95A88" w:rsidP="00B95A88">
      <w:r>
        <w:rPr>
          <w:rFonts w:hint="eastAsia"/>
        </w:rPr>
        <w:t>3．内置偏置电路以及可切换标准放大器</w:t>
      </w:r>
    </w:p>
    <w:p w14:paraId="2345EC31" w14:textId="503BF262" w:rsidR="00B95A88" w:rsidRDefault="00B95A88" w:rsidP="00B95A88">
      <w:r>
        <w:rPr>
          <w:rFonts w:hint="eastAsia"/>
        </w:rPr>
        <w:t>4.  电压、电流测量偏置：18位分辨率，准确度≤0.0005%（满量程）；</w:t>
      </w:r>
    </w:p>
    <w:p w14:paraId="4C82E5FF" w14:textId="77777777" w:rsidR="00B95A88" w:rsidRDefault="00B95A88" w:rsidP="00B95A88">
      <w:r>
        <w:rPr>
          <w:rFonts w:hint="eastAsia"/>
        </w:rPr>
        <w:t>5.  信号采集：三路独立采集链路，使用自适应滤波、放大技术,采用18位ADC；</w:t>
      </w:r>
    </w:p>
    <w:p w14:paraId="54BE4B71" w14:textId="77777777" w:rsidR="00B95A88" w:rsidRDefault="00B95A88" w:rsidP="00B95A88">
      <w:r>
        <w:rPr>
          <w:rFonts w:hint="eastAsia"/>
        </w:rPr>
        <w:t>6. 具备丰富接口，可开展各种原位研究包括不限于红外、拉曼、色谱</w:t>
      </w:r>
    </w:p>
    <w:p w14:paraId="383C2F75" w14:textId="77777777" w:rsidR="00B95A88" w:rsidRDefault="00B95A88" w:rsidP="00B95A88">
      <w:r>
        <w:rPr>
          <w:rFonts w:hint="eastAsia"/>
        </w:rPr>
        <w:t>4、施加电位精度：满量程读数0.1% ±1mV</w:t>
      </w:r>
    </w:p>
    <w:p w14:paraId="77F57D95" w14:textId="77777777" w:rsidR="00B95A88" w:rsidRDefault="00B95A88" w:rsidP="00B95A88">
      <w:r>
        <w:rPr>
          <w:rFonts w:hint="eastAsia"/>
        </w:rPr>
        <w:t>5、施加电位分辨率：±100mV（3μV）</w:t>
      </w:r>
    </w:p>
    <w:p w14:paraId="1FDFB46B" w14:textId="77777777" w:rsidR="00B95A88" w:rsidRDefault="00B95A88" w:rsidP="00B95A88">
      <w:r>
        <w:rPr>
          <w:rFonts w:hint="eastAsia"/>
        </w:rPr>
        <w:t xml:space="preserve">                   ±1V （30μV）  </w:t>
      </w:r>
    </w:p>
    <w:p w14:paraId="641926F0" w14:textId="77777777" w:rsidR="00B95A88" w:rsidRDefault="00B95A88" w:rsidP="00B95A88">
      <w:r>
        <w:rPr>
          <w:rFonts w:hint="eastAsia"/>
        </w:rPr>
        <w:t xml:space="preserve">                   ±10V（300μV）</w:t>
      </w:r>
    </w:p>
    <w:p w14:paraId="33F7BCA0" w14:textId="77777777" w:rsidR="00B95A88" w:rsidRDefault="00B95A88" w:rsidP="00B95A88">
      <w:r>
        <w:rPr>
          <w:rFonts w:hint="eastAsia"/>
        </w:rPr>
        <w:t>6、测量电位精度：满量程0.1% ±1mV</w:t>
      </w:r>
    </w:p>
    <w:p w14:paraId="420C0E22" w14:textId="77777777" w:rsidR="00B95A88" w:rsidRDefault="00B95A88" w:rsidP="00B95A88">
      <w:r>
        <w:rPr>
          <w:rFonts w:hint="eastAsia"/>
        </w:rPr>
        <w:t>7、测量电位分辨率：≤760nV</w:t>
      </w:r>
    </w:p>
    <w:p w14:paraId="6386F72E" w14:textId="28623EB5" w:rsidR="00B95A88" w:rsidRDefault="00B95A88" w:rsidP="00B95A88">
      <w:r>
        <w:rPr>
          <w:rFonts w:hint="eastAsia"/>
        </w:rPr>
        <w:t>8、施加/测量电流范围（每个通道）：±1A</w:t>
      </w:r>
    </w:p>
    <w:p w14:paraId="4BC58ED4" w14:textId="77777777" w:rsidR="00B95A88" w:rsidRDefault="00B95A88" w:rsidP="00B95A88">
      <w:r>
        <w:rPr>
          <w:rFonts w:hint="eastAsia"/>
        </w:rPr>
        <w:t>9、施加电流精度：</w:t>
      </w:r>
      <w:proofErr w:type="gramStart"/>
      <w:r>
        <w:rPr>
          <w:rFonts w:hint="eastAsia"/>
        </w:rPr>
        <w:t>适读精度</w:t>
      </w:r>
      <w:proofErr w:type="gramEnd"/>
      <w:r>
        <w:rPr>
          <w:rFonts w:hint="eastAsia"/>
        </w:rPr>
        <w:t>：±0.1%</w:t>
      </w:r>
    </w:p>
    <w:p w14:paraId="7505432A" w14:textId="77777777" w:rsidR="00B95A88" w:rsidRDefault="00B95A88" w:rsidP="00B95A88">
      <w:r>
        <w:rPr>
          <w:rFonts w:hint="eastAsia"/>
        </w:rPr>
        <w:t>10、测量电流精度：±0.1%读数±1pA</w:t>
      </w:r>
    </w:p>
    <w:p w14:paraId="65EE8E87" w14:textId="77777777" w:rsidR="00B95A88" w:rsidRDefault="00B95A88" w:rsidP="00B95A88">
      <w:r>
        <w:rPr>
          <w:rFonts w:hint="eastAsia"/>
        </w:rPr>
        <w:t>11、测量电流最小分辨率：≤0.3fA</w:t>
      </w:r>
    </w:p>
    <w:p w14:paraId="0BDEBD05" w14:textId="77777777" w:rsidR="00B95A88" w:rsidRDefault="00B95A88" w:rsidP="00B95A88">
      <w:r>
        <w:rPr>
          <w:rFonts w:hint="eastAsia"/>
        </w:rPr>
        <w:t>12、测量电流量程：1nA-1A，测试过程中自动切换，具备TEDS智能导线调节。</w:t>
      </w:r>
    </w:p>
    <w:p w14:paraId="7B061279" w14:textId="77777777" w:rsidR="00B95A88" w:rsidRDefault="00B95A88" w:rsidP="00B95A88">
      <w:r>
        <w:rPr>
          <w:rFonts w:hint="eastAsia"/>
        </w:rPr>
        <w:t>13、恒电位带宽：1MHz</w:t>
      </w:r>
    </w:p>
    <w:p w14:paraId="32FFABDC" w14:textId="77777777" w:rsidR="00B95A88" w:rsidRDefault="00B95A88" w:rsidP="00B95A88">
      <w:r>
        <w:rPr>
          <w:rFonts w:hint="eastAsia"/>
        </w:rPr>
        <w:t>14、切换速度：10V/μs</w:t>
      </w:r>
    </w:p>
    <w:p w14:paraId="1570F329" w14:textId="77777777" w:rsidR="00B95A88" w:rsidRDefault="00B95A88" w:rsidP="00B95A88">
      <w:r>
        <w:rPr>
          <w:rFonts w:hint="eastAsia"/>
        </w:rPr>
        <w:t>15、上升时间：≤500ns</w:t>
      </w:r>
    </w:p>
    <w:p w14:paraId="292D3660" w14:textId="77777777" w:rsidR="00B95A88" w:rsidRDefault="00B95A88" w:rsidP="00B95A88">
      <w:r>
        <w:rPr>
          <w:rFonts w:hint="eastAsia"/>
        </w:rPr>
        <w:t>16、差分静电计带宽：≥10MHz</w:t>
      </w:r>
    </w:p>
    <w:p w14:paraId="468BC97B" w14:textId="77777777" w:rsidR="00B95A88" w:rsidRDefault="00B95A88" w:rsidP="00B95A88">
      <w:r>
        <w:rPr>
          <w:rFonts w:hint="eastAsia"/>
        </w:rPr>
        <w:t>17、输入阻抗：≥1012Ω</w:t>
      </w:r>
    </w:p>
    <w:p w14:paraId="14158659" w14:textId="7BBD4DE5" w:rsidR="00B95A88" w:rsidRDefault="00B95A88" w:rsidP="00B95A88">
      <w:r>
        <w:rPr>
          <w:rFonts w:hint="eastAsia"/>
        </w:rPr>
        <w:t>18、漏电流：≤1pA</w:t>
      </w:r>
    </w:p>
    <w:p w14:paraId="236105CB" w14:textId="77777777" w:rsidR="00B95A88" w:rsidRDefault="00B95A88" w:rsidP="00B95A88">
      <w:r>
        <w:rPr>
          <w:rFonts w:hint="eastAsia"/>
        </w:rPr>
        <w:t>7. 电位扫描增量：≤0.05mV @1V/ms</w:t>
      </w:r>
    </w:p>
    <w:p w14:paraId="5C280B1F" w14:textId="77777777" w:rsidR="00B95A88" w:rsidRDefault="00B95A88" w:rsidP="00B95A88">
      <w:r>
        <w:rPr>
          <w:rFonts w:hint="eastAsia"/>
        </w:rPr>
        <w:t>8. 正弦波失真率：&lt;0.05%</w:t>
      </w:r>
    </w:p>
    <w:p w14:paraId="073F7DF4" w14:textId="77777777" w:rsidR="00B95A88" w:rsidRDefault="00B95A88" w:rsidP="00B95A88">
      <w:r>
        <w:rPr>
          <w:rFonts w:hint="eastAsia"/>
        </w:rPr>
        <w:t>9．电流档：1nA～1A ，10</w:t>
      </w:r>
      <w:proofErr w:type="gramStart"/>
      <w:r>
        <w:rPr>
          <w:rFonts w:hint="eastAsia"/>
        </w:rPr>
        <w:t>档</w:t>
      </w:r>
      <w:proofErr w:type="gramEnd"/>
      <w:r>
        <w:rPr>
          <w:rFonts w:hint="eastAsia"/>
        </w:rPr>
        <w:t>全自动量程，无需人为操作，实验过程自动切换量程</w:t>
      </w:r>
    </w:p>
    <w:p w14:paraId="29CFBD61" w14:textId="77777777" w:rsidR="00B95A88" w:rsidRDefault="00B95A88" w:rsidP="00B95A88">
      <w:r>
        <w:rPr>
          <w:rFonts w:hint="eastAsia"/>
        </w:rPr>
        <w:lastRenderedPageBreak/>
        <w:t>10、阻抗测量频率范围：10μHz-1MHz；可扩展至10MHz</w:t>
      </w:r>
    </w:p>
    <w:p w14:paraId="21A0ED82" w14:textId="77777777" w:rsidR="00B95A88" w:rsidRDefault="00B95A88" w:rsidP="00B95A88">
      <w:r>
        <w:rPr>
          <w:rFonts w:hint="eastAsia"/>
        </w:rPr>
        <w:t>11.参比电极输入偏置电流：≤0.1pA@25°C；</w:t>
      </w:r>
    </w:p>
    <w:p w14:paraId="35C461B4" w14:textId="77777777" w:rsidR="00B95A88" w:rsidRDefault="00B95A88" w:rsidP="00B95A88">
      <w:r>
        <w:rPr>
          <w:rFonts w:hint="eastAsia"/>
        </w:rPr>
        <w:t>12.测试过程中能自动实时保存数据及自动导出excel等文件格式数据，可进行离线分析</w:t>
      </w:r>
    </w:p>
    <w:p w14:paraId="49E50930" w14:textId="77777777" w:rsidR="00B95A88" w:rsidRDefault="00B95A88" w:rsidP="00B95A88">
      <w:r>
        <w:rPr>
          <w:rFonts w:hint="eastAsia"/>
        </w:rPr>
        <w:t>13.可用于电极反应动力学，电解电压效率、不同电流(密度)下的电解效率、膜电极腐蚀研究等</w:t>
      </w:r>
    </w:p>
    <w:p w14:paraId="729E4542" w14:textId="26CE66DB" w:rsidR="00B95A88" w:rsidRDefault="00B95A88" w:rsidP="00B95A88">
      <w:r>
        <w:rPr>
          <w:rFonts w:hint="eastAsia"/>
        </w:rPr>
        <w:t>14. 系统平台提供标准的底层动态库接口，以DLL动态库的形式实现，支持</w:t>
      </w:r>
      <w:proofErr w:type="spellStart"/>
      <w:r>
        <w:rPr>
          <w:rFonts w:hint="eastAsia"/>
        </w:rPr>
        <w:t>Labview</w:t>
      </w:r>
      <w:proofErr w:type="spellEnd"/>
      <w:r>
        <w:rPr>
          <w:rFonts w:hint="eastAsia"/>
        </w:rPr>
        <w:t>、C++、C#、</w:t>
      </w:r>
      <w:proofErr w:type="spellStart"/>
      <w:r>
        <w:rPr>
          <w:rFonts w:hint="eastAsia"/>
        </w:rPr>
        <w:t>VisualBasic</w:t>
      </w:r>
      <w:proofErr w:type="spellEnd"/>
      <w:r>
        <w:rPr>
          <w:rFonts w:hint="eastAsia"/>
        </w:rPr>
        <w:t xml:space="preserve"> 等多种编译语言，支持BIT、控制系统等外部设备接入PHM系统平台，实现统一控制管理；</w:t>
      </w:r>
    </w:p>
    <w:p w14:paraId="3CD3F87A" w14:textId="2826DB3A" w:rsidR="00B95A88" w:rsidRDefault="00B95A88" w:rsidP="00B95A88">
      <w:r>
        <w:rPr>
          <w:rFonts w:hint="eastAsia"/>
        </w:rPr>
        <w:t>15.交货时需提供CMA或者CNAS检测报告，每台设备的出厂编号与检测报告中的设备出厂编号一致。</w:t>
      </w:r>
    </w:p>
    <w:p w14:paraId="51DD5204" w14:textId="2AF031C5" w:rsidR="00FC7694" w:rsidRDefault="00B95A88" w:rsidP="00B95A88">
      <w:r>
        <w:rPr>
          <w:rFonts w:hint="eastAsia"/>
        </w:rPr>
        <w:t>16.具备电分析、腐蚀、能源、阻抗模块</w:t>
      </w:r>
    </w:p>
    <w:p w14:paraId="478AD170" w14:textId="77777777" w:rsidR="00CE23D8" w:rsidRDefault="00CE23D8" w:rsidP="00B95A88">
      <w:pPr>
        <w:rPr>
          <w:rFonts w:hint="eastAsia"/>
        </w:rPr>
      </w:pPr>
    </w:p>
    <w:p w14:paraId="71D7643D" w14:textId="4DC0D19B" w:rsidR="00CE23D8" w:rsidRPr="00CE23D8" w:rsidRDefault="00CE23D8" w:rsidP="00B95A88">
      <w:r>
        <w:rPr>
          <w:rFonts w:hint="eastAsia"/>
        </w:rPr>
        <w:t>提供三年质保    2小时响应 24小时内到达现场</w:t>
      </w:r>
    </w:p>
    <w:sectPr w:rsidR="00CE23D8" w:rsidRPr="00CE23D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7AE340" w14:textId="77777777" w:rsidR="00D038F8" w:rsidRDefault="00D038F8" w:rsidP="00B95A88">
      <w:pPr>
        <w:spacing w:after="0" w:line="240" w:lineRule="auto"/>
      </w:pPr>
      <w:r>
        <w:separator/>
      </w:r>
    </w:p>
  </w:endnote>
  <w:endnote w:type="continuationSeparator" w:id="0">
    <w:p w14:paraId="3247D79C" w14:textId="77777777" w:rsidR="00D038F8" w:rsidRDefault="00D038F8" w:rsidP="00B95A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BD0FE3" w14:textId="77777777" w:rsidR="00D038F8" w:rsidRDefault="00D038F8" w:rsidP="00B95A88">
      <w:pPr>
        <w:spacing w:after="0" w:line="240" w:lineRule="auto"/>
      </w:pPr>
      <w:r>
        <w:separator/>
      </w:r>
    </w:p>
  </w:footnote>
  <w:footnote w:type="continuationSeparator" w:id="0">
    <w:p w14:paraId="0738C152" w14:textId="77777777" w:rsidR="00D038F8" w:rsidRDefault="00D038F8" w:rsidP="00B95A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830"/>
    <w:rsid w:val="005767BD"/>
    <w:rsid w:val="00677DF0"/>
    <w:rsid w:val="007A3AF0"/>
    <w:rsid w:val="007B06D6"/>
    <w:rsid w:val="00933894"/>
    <w:rsid w:val="009F4830"/>
    <w:rsid w:val="00AD0A5E"/>
    <w:rsid w:val="00AE5900"/>
    <w:rsid w:val="00B864D1"/>
    <w:rsid w:val="00B95A88"/>
    <w:rsid w:val="00BD0EC0"/>
    <w:rsid w:val="00CE23D8"/>
    <w:rsid w:val="00D038F8"/>
    <w:rsid w:val="00E74B7D"/>
    <w:rsid w:val="00FC7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B2170D"/>
  <w15:chartTrackingRefBased/>
  <w15:docId w15:val="{9A5CD5F9-B719-4B43-89D3-95D14B007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9F4830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F48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F4830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F4830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F4830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F4830"/>
    <w:pPr>
      <w:keepNext/>
      <w:keepLines/>
      <w:spacing w:before="40" w:after="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F4830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F4830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F4830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9F4830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9F48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9F48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9F4830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9F4830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9F4830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9F4830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9F4830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9F4830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9F4830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9F48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F4830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9F483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F48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9F483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F4830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9F483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F48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9F483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9F4830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B95A88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B95A88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B95A88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B95A8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150</Words>
  <Characters>861</Characters>
  <Application>Microsoft Office Word</Application>
  <DocSecurity>0</DocSecurity>
  <Lines>7</Lines>
  <Paragraphs>2</Paragraphs>
  <ScaleCrop>false</ScaleCrop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l</dc:creator>
  <cp:keywords/>
  <dc:description/>
  <cp:lastModifiedBy>Administrator</cp:lastModifiedBy>
  <cp:revision>5</cp:revision>
  <dcterms:created xsi:type="dcterms:W3CDTF">2026-06-02T08:28:00Z</dcterms:created>
  <dcterms:modified xsi:type="dcterms:W3CDTF">2026-06-05T09:08:00Z</dcterms:modified>
</cp:coreProperties>
</file>