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清华大学温室气体分析与测试实验平台采购项目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清采招第20250590号（2540STC75006）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清华大学温室气体分析与测试实验平台采购项目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供应商名称：北京天衡智联科技有限公司</w:t>
      </w:r>
      <w:bookmarkStart w:id="14" w:name="_GoBack"/>
      <w:bookmarkEnd w:id="14"/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供应商地址：北京市丰台区航丰路1号院2号楼13层1307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中标（成交）金额：80</w:t>
      </w:r>
      <w:r>
        <w:rPr>
          <w:rFonts w:hint="eastAsia"/>
          <w:highlight w:val="none"/>
          <w:lang w:val="en-US" w:eastAsia="zh-CN"/>
        </w:rPr>
        <w:t>.</w:t>
      </w:r>
      <w:r>
        <w:rPr>
          <w:rFonts w:hint="eastAsia"/>
          <w:highlight w:val="none"/>
        </w:rPr>
        <w:t>41万元人民币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7"/>
        <w:gridCol w:w="1442"/>
        <w:gridCol w:w="2077"/>
        <w:gridCol w:w="934"/>
        <w:gridCol w:w="1855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709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名称</w:t>
            </w:r>
          </w:p>
        </w:tc>
        <w:tc>
          <w:tcPr>
            <w:tcW w:w="752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品牌</w:t>
            </w:r>
          </w:p>
        </w:tc>
        <w:tc>
          <w:tcPr>
            <w:tcW w:w="1083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规格型号</w:t>
            </w:r>
          </w:p>
        </w:tc>
        <w:tc>
          <w:tcPr>
            <w:tcW w:w="487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数量</w:t>
            </w:r>
          </w:p>
        </w:tc>
        <w:tc>
          <w:tcPr>
            <w:tcW w:w="967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09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气相色谱仪</w:t>
            </w:r>
          </w:p>
        </w:tc>
        <w:tc>
          <w:tcPr>
            <w:tcW w:w="752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天衡智联</w:t>
            </w:r>
          </w:p>
        </w:tc>
        <w:tc>
          <w:tcPr>
            <w:tcW w:w="1083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TH-GC201</w:t>
            </w:r>
          </w:p>
        </w:tc>
        <w:tc>
          <w:tcPr>
            <w:tcW w:w="487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967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431000.00</w:t>
            </w:r>
          </w:p>
        </w:tc>
      </w:tr>
      <w:tr w14:paraId="036D0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709" w:type="pct"/>
            <w:vAlign w:val="center"/>
          </w:tcPr>
          <w:p w14:paraId="7E896E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CO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与CH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4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协同转化实验站</w:t>
            </w:r>
          </w:p>
        </w:tc>
        <w:tc>
          <w:tcPr>
            <w:tcW w:w="752" w:type="pct"/>
            <w:vAlign w:val="center"/>
          </w:tcPr>
          <w:p w14:paraId="5A964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天衡智联</w:t>
            </w:r>
          </w:p>
        </w:tc>
        <w:tc>
          <w:tcPr>
            <w:tcW w:w="1083" w:type="pct"/>
            <w:vAlign w:val="center"/>
          </w:tcPr>
          <w:p w14:paraId="268EE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TH-805、TH-813、TH10002、TH-838、TH-8517、TH-27</w:t>
            </w:r>
          </w:p>
        </w:tc>
        <w:tc>
          <w:tcPr>
            <w:tcW w:w="487" w:type="pct"/>
            <w:vAlign w:val="center"/>
          </w:tcPr>
          <w:p w14:paraId="3A8E4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967" w:type="pct"/>
            <w:shd w:val="clear" w:color="auto" w:fill="auto"/>
            <w:vAlign w:val="center"/>
          </w:tcPr>
          <w:p w14:paraId="4AE81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132100.00</w:t>
            </w:r>
          </w:p>
        </w:tc>
      </w:tr>
      <w:tr w14:paraId="43A62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1709" w:type="pct"/>
            <w:vAlign w:val="center"/>
          </w:tcPr>
          <w:p w14:paraId="5BE21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便携式CO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 xml:space="preserve"> CH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4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 xml:space="preserve"> N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O H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vertAlign w:val="subscript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O分析仪</w:t>
            </w:r>
          </w:p>
        </w:tc>
        <w:tc>
          <w:tcPr>
            <w:tcW w:w="752" w:type="pct"/>
            <w:vAlign w:val="center"/>
          </w:tcPr>
          <w:p w14:paraId="0DC88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天衡智联</w:t>
            </w:r>
          </w:p>
        </w:tc>
        <w:tc>
          <w:tcPr>
            <w:tcW w:w="1083" w:type="pct"/>
            <w:vAlign w:val="center"/>
          </w:tcPr>
          <w:p w14:paraId="426D3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TH-3133</w:t>
            </w:r>
          </w:p>
        </w:tc>
        <w:tc>
          <w:tcPr>
            <w:tcW w:w="487" w:type="pct"/>
            <w:vAlign w:val="center"/>
          </w:tcPr>
          <w:p w14:paraId="70D90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967" w:type="pct"/>
            <w:shd w:val="clear" w:color="auto" w:fill="auto"/>
            <w:vAlign w:val="center"/>
          </w:tcPr>
          <w:p w14:paraId="66F05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241000.00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评审专家名单：陈文会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王理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李俊杰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赵金博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ab/>
      </w:r>
      <w:r>
        <w:rPr>
          <w:rFonts w:hint="eastAsia"/>
          <w:highlight w:val="none"/>
        </w:rPr>
        <w:t>许春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金额：0.96492万元人民币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</w:t>
      </w:r>
      <w:r>
        <w:rPr>
          <w:rFonts w:hint="eastAsia"/>
          <w:highlight w:val="none"/>
          <w:lang w:val="en-US" w:eastAsia="zh-CN"/>
        </w:rPr>
        <w:t>87.13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许老师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010-6278085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</w:t>
      </w:r>
      <w:r>
        <w:rPr>
          <w:rFonts w:hint="eastAsia"/>
          <w:color w:val="000000"/>
          <w:sz w:val="24"/>
          <w:lang w:bidi="ar"/>
        </w:rPr>
        <w:t>同项目联系方式</w:t>
      </w:r>
    </w:p>
    <w:p w14:paraId="3AC44C1A">
      <w:pPr>
        <w:rPr>
          <w:highlight w:val="none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8F42438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0F5C8B77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color w:val="000000"/>
          <w:sz w:val="24"/>
          <w:lang w:bidi="ar"/>
        </w:rPr>
        <w:t>010-62688223（获取文件、发票咨询）、010-62686386（项目问询）、liujian5@sstc20.com（项目问询）</w:t>
      </w: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65730013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招标文件、中小企业声明函</w:t>
      </w:r>
    </w:p>
    <w:p w14:paraId="3C281347">
      <w:pPr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4337050" cy="52197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3705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8265FB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7A2F6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B1E75B3"/>
    <w:rsid w:val="3BE84A11"/>
    <w:rsid w:val="3C0360E3"/>
    <w:rsid w:val="3C7A5184"/>
    <w:rsid w:val="3D397AEC"/>
    <w:rsid w:val="3DAE5C72"/>
    <w:rsid w:val="3F4168C2"/>
    <w:rsid w:val="400E4495"/>
    <w:rsid w:val="40C6177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8CD7A6E"/>
    <w:rsid w:val="49044BE8"/>
    <w:rsid w:val="49070ADA"/>
    <w:rsid w:val="4982744E"/>
    <w:rsid w:val="499671D0"/>
    <w:rsid w:val="49AA647C"/>
    <w:rsid w:val="49D27A41"/>
    <w:rsid w:val="4A0C583D"/>
    <w:rsid w:val="4A592213"/>
    <w:rsid w:val="4AAC4A05"/>
    <w:rsid w:val="4B1E2FA5"/>
    <w:rsid w:val="4B427C4A"/>
    <w:rsid w:val="4D2C295F"/>
    <w:rsid w:val="4D530006"/>
    <w:rsid w:val="4E0327A1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85A5275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4D0988"/>
    <w:rsid w:val="5E641B59"/>
    <w:rsid w:val="5F196F61"/>
    <w:rsid w:val="5FC133DB"/>
    <w:rsid w:val="5FC4220E"/>
    <w:rsid w:val="61C10091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D1FEB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651</Words>
  <Characters>833</Characters>
  <Lines>5</Lines>
  <Paragraphs>1</Paragraphs>
  <TotalTime>10</TotalTime>
  <ScaleCrop>false</ScaleCrop>
  <LinksUpToDate>false</LinksUpToDate>
  <CharactersWithSpaces>854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Ben</cp:lastModifiedBy>
  <cp:lastPrinted>2022-05-09T06:01:00Z</cp:lastPrinted>
  <dcterms:modified xsi:type="dcterms:W3CDTF">2025-12-12T11:30:38Z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