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200912">
      <w:pPr>
        <w:jc w:val="center"/>
        <w:rPr>
          <w:rFonts w:hint="eastAsia" w:ascii="宋体" w:hAnsi="宋体" w:eastAsia="宋体" w:cs="Times New Roman"/>
          <w:b/>
          <w:color w:val="000000"/>
          <w:sz w:val="36"/>
        </w:rPr>
      </w:pPr>
    </w:p>
    <w:p w14:paraId="5DD6C1C9">
      <w:pPr>
        <w:jc w:val="center"/>
        <w:rPr>
          <w:rFonts w:hint="eastAsia" w:ascii="宋体" w:hAnsi="宋体" w:eastAsia="宋体" w:cs="Times New Roman"/>
          <w:b/>
          <w:color w:val="000000"/>
          <w:sz w:val="36"/>
        </w:rPr>
      </w:pPr>
    </w:p>
    <w:p w14:paraId="57A9CACE">
      <w:pPr>
        <w:jc w:val="center"/>
        <w:rPr>
          <w:rFonts w:hint="eastAsia" w:ascii="宋体" w:hAnsi="宋体" w:eastAsia="宋体" w:cs="Times New Roman"/>
          <w:b/>
          <w:color w:val="000000"/>
          <w:sz w:val="36"/>
        </w:rPr>
      </w:pPr>
    </w:p>
    <w:p w14:paraId="614C2236">
      <w:pPr>
        <w:jc w:val="center"/>
        <w:rPr>
          <w:rFonts w:hint="default" w:eastAsia="宋体" w:asciiTheme="minorEastAsia" w:hAnsiTheme="minorEastAsia" w:cstheme="minorEastAsia"/>
          <w:lang w:val="en-US" w:eastAsia="zh-CN"/>
        </w:rPr>
      </w:pPr>
      <w:r>
        <w:rPr>
          <w:rFonts w:hint="eastAsia" w:ascii="宋体" w:hAnsi="宋体" w:eastAsia="宋体" w:cs="Times New Roman"/>
          <w:b/>
          <w:color w:val="000000"/>
          <w:sz w:val="36"/>
        </w:rPr>
        <w:t>清华大学</w:t>
      </w:r>
      <w:r>
        <w:rPr>
          <w:rFonts w:hint="eastAsia" w:ascii="宋体" w:hAnsi="宋体" w:eastAsia="宋体" w:cs="Times New Roman"/>
          <w:b/>
          <w:color w:val="000000"/>
          <w:sz w:val="36"/>
          <w:lang w:val="en-US" w:eastAsia="zh-CN"/>
        </w:rPr>
        <w:t>接待服务中心零星小修服务</w:t>
      </w:r>
    </w:p>
    <w:p w14:paraId="7723D736">
      <w:pPr>
        <w:jc w:val="center"/>
        <w:rPr>
          <w:rFonts w:hint="eastAsia" w:asciiTheme="minorEastAsia" w:hAnsiTheme="minorEastAsia" w:eastAsiaTheme="minorEastAsia" w:cstheme="minorEastAsia"/>
        </w:rPr>
      </w:pPr>
    </w:p>
    <w:p w14:paraId="1DC6B102">
      <w:pPr>
        <w:jc w:val="center"/>
        <w:rPr>
          <w:rFonts w:hint="eastAsia" w:asciiTheme="minorEastAsia" w:hAnsiTheme="minorEastAsia" w:eastAsiaTheme="minorEastAsia" w:cstheme="minorEastAsia"/>
        </w:rPr>
      </w:pPr>
    </w:p>
    <w:p w14:paraId="29DC1EDB">
      <w:pPr>
        <w:jc w:val="center"/>
        <w:rPr>
          <w:rFonts w:hint="eastAsia" w:asciiTheme="minorEastAsia" w:hAnsiTheme="minorEastAsia" w:eastAsiaTheme="minorEastAsia" w:cstheme="minorEastAsia"/>
        </w:rPr>
      </w:pPr>
    </w:p>
    <w:p w14:paraId="46D28A42">
      <w:pPr>
        <w:jc w:val="center"/>
        <w:rPr>
          <w:rFonts w:hint="eastAsia" w:asciiTheme="minorEastAsia" w:hAnsiTheme="minorEastAsia" w:eastAsiaTheme="minorEastAsia" w:cstheme="minorEastAsia"/>
        </w:rPr>
      </w:pPr>
    </w:p>
    <w:p w14:paraId="65A2F618">
      <w:pPr>
        <w:jc w:val="center"/>
        <w:rPr>
          <w:rFonts w:hint="eastAsia" w:asciiTheme="minorEastAsia" w:hAnsiTheme="minorEastAsia" w:eastAsiaTheme="minorEastAsia" w:cstheme="minorEastAsia"/>
        </w:rPr>
      </w:pPr>
    </w:p>
    <w:p w14:paraId="1A5634E3">
      <w:pPr>
        <w:jc w:val="center"/>
        <w:rPr>
          <w:rFonts w:hint="eastAsia" w:asciiTheme="minorEastAsia" w:hAnsiTheme="minorEastAsia" w:eastAsiaTheme="minorEastAsia" w:cstheme="minorEastAsia"/>
        </w:rPr>
      </w:pPr>
    </w:p>
    <w:p w14:paraId="1CB723D2">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44"/>
          <w:szCs w:val="44"/>
        </w:rPr>
        <w:t>竞争性磋商文件</w:t>
      </w:r>
    </w:p>
    <w:p w14:paraId="4CD9025F">
      <w:pPr>
        <w:rPr>
          <w:rFonts w:hint="eastAsia" w:asciiTheme="minorEastAsia" w:hAnsiTheme="minorEastAsia" w:eastAsiaTheme="minorEastAsia" w:cstheme="minorEastAsia"/>
        </w:rPr>
      </w:pPr>
    </w:p>
    <w:p w14:paraId="0F9C4B83">
      <w:pPr>
        <w:rPr>
          <w:rFonts w:hint="eastAsia" w:asciiTheme="minorEastAsia" w:hAnsiTheme="minorEastAsia" w:eastAsiaTheme="minorEastAsia" w:cstheme="minorEastAsia"/>
        </w:rPr>
      </w:pPr>
    </w:p>
    <w:p w14:paraId="2BAF41ED">
      <w:pPr>
        <w:rPr>
          <w:rFonts w:hint="eastAsia" w:asciiTheme="minorEastAsia" w:hAnsiTheme="minorEastAsia" w:eastAsiaTheme="minorEastAsia" w:cstheme="minorEastAsia"/>
        </w:rPr>
      </w:pPr>
    </w:p>
    <w:p w14:paraId="4E2E56ED">
      <w:pPr>
        <w:rPr>
          <w:rFonts w:hint="eastAsia" w:asciiTheme="minorEastAsia" w:hAnsiTheme="minorEastAsia" w:eastAsiaTheme="minorEastAsia" w:cstheme="minorEastAsia"/>
        </w:rPr>
      </w:pPr>
    </w:p>
    <w:p w14:paraId="364A32CD">
      <w:pPr>
        <w:rPr>
          <w:rFonts w:hint="eastAsia" w:asciiTheme="minorEastAsia" w:hAnsiTheme="minorEastAsia" w:eastAsiaTheme="minorEastAsia" w:cstheme="minorEastAsia"/>
        </w:rPr>
      </w:pPr>
    </w:p>
    <w:p w14:paraId="7A7B6ED2">
      <w:pPr>
        <w:rPr>
          <w:rFonts w:hint="eastAsia" w:asciiTheme="minorEastAsia" w:hAnsiTheme="minorEastAsia" w:eastAsiaTheme="minorEastAsia" w:cstheme="minorEastAsia"/>
        </w:rPr>
      </w:pPr>
    </w:p>
    <w:p w14:paraId="3598D7A1">
      <w:pPr>
        <w:rPr>
          <w:rFonts w:hint="eastAsia" w:asciiTheme="minorEastAsia" w:hAnsiTheme="minorEastAsia" w:eastAsiaTheme="minorEastAsia" w:cstheme="minorEastAsia"/>
        </w:rPr>
      </w:pPr>
    </w:p>
    <w:p w14:paraId="44C26634">
      <w:pPr>
        <w:rPr>
          <w:rFonts w:hint="eastAsia" w:asciiTheme="minorEastAsia" w:hAnsiTheme="minorEastAsia" w:eastAsiaTheme="minorEastAsia" w:cstheme="minorEastAsia"/>
        </w:rPr>
      </w:pPr>
    </w:p>
    <w:p w14:paraId="5FD4D65A">
      <w:pPr>
        <w:rPr>
          <w:rFonts w:hint="eastAsia" w:asciiTheme="minorEastAsia" w:hAnsiTheme="minorEastAsia" w:eastAsiaTheme="minorEastAsia" w:cstheme="minorEastAsia"/>
        </w:rPr>
      </w:pPr>
    </w:p>
    <w:p w14:paraId="260463F7">
      <w:pPr>
        <w:rPr>
          <w:rFonts w:hint="eastAsia" w:asciiTheme="minorEastAsia" w:hAnsiTheme="minorEastAsia" w:eastAsiaTheme="minorEastAsia" w:cstheme="minorEastAsia"/>
        </w:rPr>
      </w:pPr>
    </w:p>
    <w:p w14:paraId="60744EF6">
      <w:pPr>
        <w:rPr>
          <w:rFonts w:hint="eastAsia" w:asciiTheme="minorEastAsia" w:hAnsiTheme="minorEastAsia" w:eastAsiaTheme="minorEastAsia" w:cstheme="minorEastAsia"/>
        </w:rPr>
      </w:pPr>
    </w:p>
    <w:p w14:paraId="0171C8FB">
      <w:pPr>
        <w:rPr>
          <w:rFonts w:hint="eastAsia" w:asciiTheme="minorEastAsia" w:hAnsiTheme="minorEastAsia" w:eastAsiaTheme="minorEastAsia" w:cstheme="minorEastAsia"/>
        </w:rPr>
      </w:pPr>
    </w:p>
    <w:p w14:paraId="33AF8F5B">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eastAsia="宋体" w:cs="Times New Roman"/>
          <w:b/>
          <w:bCs w:val="0"/>
          <w:color w:val="000000"/>
          <w:kern w:val="1"/>
          <w:sz w:val="32"/>
          <w:szCs w:val="32"/>
        </w:rPr>
      </w:pPr>
      <w:r>
        <w:rPr>
          <w:rFonts w:hint="eastAsia" w:ascii="宋体" w:hAnsi="宋体" w:eastAsia="宋体" w:cs="Times New Roman"/>
          <w:b/>
          <w:bCs w:val="0"/>
          <w:color w:val="000000"/>
          <w:kern w:val="1"/>
          <w:sz w:val="32"/>
          <w:szCs w:val="32"/>
        </w:rPr>
        <w:t>采购人：清华大学</w:t>
      </w:r>
    </w:p>
    <w:p w14:paraId="54966A2E">
      <w:pPr>
        <w:pBdr>
          <w:top w:val="none" w:color="000000" w:sz="0" w:space="0"/>
          <w:left w:val="none" w:color="000000" w:sz="0" w:space="0"/>
          <w:bottom w:val="none" w:color="000000" w:sz="0" w:space="0"/>
          <w:right w:val="none" w:color="000000" w:sz="0" w:space="0"/>
          <w:between w:val="none" w:color="000000" w:sz="0" w:space="0"/>
        </w:pBdr>
        <w:spacing w:line="360" w:lineRule="auto"/>
        <w:rPr>
          <w:rFonts w:hint="eastAsia" w:ascii="宋体" w:hAnsi="宋体" w:eastAsia="宋体" w:cs="Times New Roman"/>
          <w:b/>
          <w:bCs w:val="0"/>
          <w:color w:val="000000"/>
          <w:kern w:val="1"/>
          <w:sz w:val="32"/>
          <w:szCs w:val="32"/>
        </w:rPr>
      </w:pPr>
      <w:r>
        <w:rPr>
          <w:rFonts w:ascii="宋体" w:hAnsi="宋体" w:eastAsia="宋体" w:cs="Times New Roman"/>
          <w:b/>
          <w:bCs w:val="0"/>
          <w:color w:val="000000"/>
          <w:kern w:val="1"/>
          <w:sz w:val="32"/>
          <w:szCs w:val="32"/>
        </w:rPr>
        <w:t>采购承办单位：</w:t>
      </w:r>
      <w:r>
        <w:rPr>
          <w:rFonts w:hint="eastAsia" w:ascii="宋体" w:hAnsi="宋体" w:eastAsia="宋体" w:cs="Times New Roman"/>
          <w:b/>
          <w:bCs w:val="0"/>
          <w:color w:val="000000"/>
          <w:kern w:val="1"/>
          <w:sz w:val="32"/>
          <w:szCs w:val="32"/>
        </w:rPr>
        <w:t>清华大学</w:t>
      </w:r>
      <w:r>
        <w:rPr>
          <w:rFonts w:hint="eastAsia" w:ascii="宋体" w:hAnsi="宋体" w:eastAsia="宋体" w:cs="Times New Roman"/>
          <w:b/>
          <w:bCs w:val="0"/>
          <w:color w:val="000000"/>
          <w:kern w:val="1"/>
          <w:sz w:val="32"/>
          <w:szCs w:val="32"/>
          <w:lang w:val="en-US" w:eastAsia="zh-CN"/>
        </w:rPr>
        <w:t>接待服务</w:t>
      </w:r>
      <w:r>
        <w:rPr>
          <w:rFonts w:hint="eastAsia" w:ascii="宋体" w:hAnsi="宋体" w:eastAsia="宋体" w:cs="Times New Roman"/>
          <w:b/>
          <w:bCs w:val="0"/>
          <w:color w:val="000000"/>
          <w:kern w:val="1"/>
          <w:sz w:val="32"/>
          <w:szCs w:val="32"/>
        </w:rPr>
        <w:t>中心</w:t>
      </w:r>
      <w:r>
        <w:rPr>
          <w:rFonts w:ascii="宋体" w:hAnsi="宋体" w:eastAsia="宋体" w:cs="Times New Roman"/>
          <w:b/>
          <w:bCs w:val="0"/>
          <w:color w:val="000000"/>
          <w:kern w:val="1"/>
          <w:sz w:val="32"/>
          <w:szCs w:val="32"/>
        </w:rPr>
        <w:t xml:space="preserve"> </w:t>
      </w:r>
    </w:p>
    <w:p w14:paraId="27D7578E">
      <w:pPr>
        <w:rPr>
          <w:rFonts w:hint="eastAsia" w:asciiTheme="minorEastAsia" w:hAnsiTheme="minorEastAsia" w:eastAsiaTheme="minorEastAsia" w:cstheme="minorEastAsia"/>
          <w:b/>
          <w:bCs w:val="0"/>
          <w:sz w:val="32"/>
          <w:szCs w:val="32"/>
        </w:rPr>
      </w:pPr>
      <w:r>
        <w:rPr>
          <w:rFonts w:ascii="宋体" w:hAnsi="宋体" w:eastAsia="宋体" w:cs="Times New Roman"/>
          <w:b/>
          <w:bCs w:val="0"/>
          <w:color w:val="000000"/>
          <w:kern w:val="1"/>
          <w:sz w:val="32"/>
          <w:szCs w:val="32"/>
        </w:rPr>
        <w:t>日期：</w:t>
      </w:r>
      <w:r>
        <w:rPr>
          <w:rFonts w:hint="eastAsia" w:ascii="宋体" w:hAnsi="宋体" w:eastAsia="宋体" w:cs="Times New Roman"/>
          <w:b/>
          <w:bCs w:val="0"/>
          <w:color w:val="000000"/>
          <w:kern w:val="1"/>
          <w:sz w:val="32"/>
          <w:szCs w:val="32"/>
        </w:rPr>
        <w:t>2025</w:t>
      </w:r>
      <w:r>
        <w:rPr>
          <w:rFonts w:ascii="宋体" w:hAnsi="宋体" w:eastAsia="宋体" w:cs="Times New Roman"/>
          <w:b/>
          <w:bCs w:val="0"/>
          <w:color w:val="000000"/>
          <w:kern w:val="1"/>
          <w:sz w:val="32"/>
          <w:szCs w:val="32"/>
        </w:rPr>
        <w:t>年</w:t>
      </w:r>
      <w:r>
        <w:rPr>
          <w:rFonts w:hint="eastAsia" w:ascii="宋体" w:hAnsi="宋体" w:eastAsia="宋体" w:cs="Times New Roman"/>
          <w:b/>
          <w:bCs w:val="0"/>
          <w:color w:val="000000"/>
          <w:kern w:val="1"/>
          <w:sz w:val="32"/>
          <w:szCs w:val="32"/>
          <w:lang w:val="en-US" w:eastAsia="zh-CN"/>
        </w:rPr>
        <w:t>12</w:t>
      </w:r>
      <w:r>
        <w:rPr>
          <w:rFonts w:ascii="宋体" w:hAnsi="宋体" w:eastAsia="宋体" w:cs="Times New Roman"/>
          <w:b/>
          <w:bCs w:val="0"/>
          <w:color w:val="000000"/>
          <w:kern w:val="1"/>
          <w:sz w:val="32"/>
          <w:szCs w:val="32"/>
        </w:rPr>
        <w:t>月</w:t>
      </w:r>
    </w:p>
    <w:p w14:paraId="07C7E267">
      <w:pPr>
        <w:rPr>
          <w:rFonts w:hint="eastAsia" w:asciiTheme="minorEastAsia" w:hAnsiTheme="minorEastAsia" w:eastAsiaTheme="minorEastAsia" w:cstheme="minorEastAsia"/>
        </w:rPr>
      </w:pPr>
    </w:p>
    <w:p w14:paraId="671BE800">
      <w:pPr>
        <w:rPr>
          <w:rFonts w:hint="eastAsia" w:asciiTheme="minorEastAsia" w:hAnsiTheme="minorEastAsia" w:eastAsiaTheme="minorEastAsia" w:cstheme="minorEastAsia"/>
        </w:rPr>
      </w:pPr>
    </w:p>
    <w:p w14:paraId="4675A529">
      <w:pPr>
        <w:rPr>
          <w:rFonts w:hint="eastAsia" w:asciiTheme="minorEastAsia" w:hAnsiTheme="minorEastAsia" w:eastAsiaTheme="minorEastAsia" w:cstheme="minorEastAsia"/>
        </w:rPr>
      </w:pPr>
    </w:p>
    <w:p w14:paraId="11F52AE7">
      <w:pPr>
        <w:rPr>
          <w:rFonts w:hint="eastAsia" w:asciiTheme="minorEastAsia" w:hAnsiTheme="minorEastAsia" w:eastAsiaTheme="minorEastAsia" w:cstheme="minorEastAsia"/>
        </w:rPr>
      </w:pPr>
    </w:p>
    <w:p w14:paraId="03EDDD63">
      <w:pPr>
        <w:rPr>
          <w:rFonts w:hint="eastAsia" w:asciiTheme="minorEastAsia" w:hAnsiTheme="minorEastAsia" w:eastAsiaTheme="minorEastAsia" w:cstheme="minorEastAsia"/>
        </w:rPr>
        <w:sectPr>
          <w:pgSz w:w="11906" w:h="16838"/>
          <w:pgMar w:top="1417" w:right="1361" w:bottom="709" w:left="1361" w:header="851" w:footer="992" w:gutter="0"/>
          <w:cols w:space="425" w:num="1"/>
          <w:docGrid w:type="lines" w:linePitch="312" w:charSpace="0"/>
        </w:sectPr>
      </w:pPr>
    </w:p>
    <w:p w14:paraId="2555B555">
      <w:pPr>
        <w:keepNext w:val="0"/>
        <w:keepLines w:val="0"/>
        <w:pageBreakBefore w:val="0"/>
        <w:widowControl w:val="0"/>
        <w:kinsoku/>
        <w:wordWrap/>
        <w:overflowPunct/>
        <w:topLinePunct w:val="0"/>
        <w:autoSpaceDE/>
        <w:autoSpaceDN/>
        <w:bidi w:val="0"/>
        <w:adjustRightInd/>
        <w:snapToGrid/>
        <w:spacing w:after="157" w:afterLines="50"/>
        <w:jc w:val="center"/>
        <w:textAlignment w:val="auto"/>
        <w:rPr>
          <w:rFonts w:hint="eastAsia" w:asciiTheme="minorEastAsia" w:hAnsiTheme="minorEastAsia" w:eastAsiaTheme="minorEastAsia" w:cstheme="minorEastAsia"/>
          <w:b/>
          <w:bCs/>
          <w:sz w:val="32"/>
          <w:szCs w:val="32"/>
        </w:rPr>
      </w:pPr>
      <w:bookmarkStart w:id="0" w:name="_Toc193988102"/>
      <w:r>
        <w:rPr>
          <w:rFonts w:hint="eastAsia" w:ascii="Times New Roman" w:hAnsi="Times New Roman" w:eastAsia="宋体" w:cs="Times New Roman"/>
          <w:b/>
          <w:bCs/>
          <w:kern w:val="1"/>
          <w:sz w:val="32"/>
          <w:szCs w:val="32"/>
        </w:rPr>
        <w:t>第一部分 竞争性磋商公告</w:t>
      </w:r>
      <w:bookmarkEnd w:id="0"/>
    </w:p>
    <w:p w14:paraId="5C606E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清华大学</w:t>
      </w:r>
      <w:r>
        <w:rPr>
          <w:rFonts w:hint="eastAsia" w:asciiTheme="minorEastAsia" w:hAnsiTheme="minorEastAsia" w:eastAsiaTheme="minorEastAsia" w:cstheme="minorEastAsia"/>
          <w:sz w:val="24"/>
          <w:szCs w:val="22"/>
          <w:lang w:val="en-US" w:eastAsia="zh-CN"/>
        </w:rPr>
        <w:t>接待</w:t>
      </w:r>
      <w:r>
        <w:rPr>
          <w:rFonts w:hint="eastAsia" w:asciiTheme="minorEastAsia" w:hAnsiTheme="minorEastAsia" w:eastAsiaTheme="minorEastAsia" w:cstheme="minorEastAsia"/>
          <w:sz w:val="24"/>
          <w:szCs w:val="22"/>
        </w:rPr>
        <w:t>服务中心拟对</w:t>
      </w:r>
      <w:r>
        <w:rPr>
          <w:rFonts w:hint="eastAsia" w:asciiTheme="minorEastAsia" w:hAnsiTheme="minorEastAsia" w:eastAsiaTheme="minorEastAsia" w:cstheme="minorEastAsia"/>
          <w:sz w:val="24"/>
          <w:szCs w:val="22"/>
          <w:lang w:val="en-US" w:eastAsia="zh-CN"/>
        </w:rPr>
        <w:t>中心办公区（6号院）、甲所、丙所、主楼会议室、二教、车队办公室、收发室、紫清大厦、双清公寓等校内辖区及石门山庄零星小修服务进行</w:t>
      </w:r>
      <w:r>
        <w:rPr>
          <w:rFonts w:hint="eastAsia" w:asciiTheme="minorEastAsia" w:hAnsiTheme="minorEastAsia" w:eastAsiaTheme="minorEastAsia" w:cstheme="minorEastAsia"/>
          <w:sz w:val="24"/>
          <w:szCs w:val="22"/>
        </w:rPr>
        <w:t>采购，现邀请国内合格供应商前来报名。</w:t>
      </w:r>
    </w:p>
    <w:p w14:paraId="266F07E5">
      <w:pPr>
        <w:pStyle w:val="2"/>
        <w:bidi w:val="0"/>
        <w:rPr>
          <w:rFonts w:hint="eastAsia"/>
          <w:lang w:val="en-US" w:eastAsia="zh-CN"/>
        </w:rPr>
      </w:pPr>
      <w:r>
        <w:rPr>
          <w:rFonts w:hint="eastAsia"/>
        </w:rPr>
        <w:t>一、</w:t>
      </w:r>
      <w:r>
        <w:rPr>
          <w:rFonts w:hint="eastAsia"/>
          <w:lang w:val="en-US" w:eastAsia="zh-CN"/>
        </w:rPr>
        <w:t>项目概况：</w:t>
      </w:r>
    </w:p>
    <w:p w14:paraId="731629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项目名称：清华大学</w:t>
      </w:r>
      <w:r>
        <w:rPr>
          <w:rFonts w:hint="eastAsia" w:asciiTheme="minorEastAsia" w:hAnsiTheme="minorEastAsia" w:eastAsiaTheme="minorEastAsia" w:cstheme="minorEastAsia"/>
          <w:sz w:val="24"/>
          <w:szCs w:val="22"/>
          <w:lang w:val="en-US" w:eastAsia="zh-CN"/>
        </w:rPr>
        <w:t>接待服务中心零星小修服务</w:t>
      </w:r>
    </w:p>
    <w:p w14:paraId="0A689B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采购方式：□竞争性</w:t>
      </w:r>
      <w:r>
        <w:rPr>
          <w:rFonts w:hint="eastAsia" w:asciiTheme="minorEastAsia" w:hAnsiTheme="minorEastAsia" w:eastAsiaTheme="minorEastAsia" w:cstheme="minorEastAsia"/>
          <w:sz w:val="24"/>
          <w:szCs w:val="22"/>
          <w:lang w:val="en-US" w:eastAsia="zh-CN"/>
        </w:rPr>
        <w:t>谈判</w:t>
      </w:r>
      <w:r>
        <w:rPr>
          <w:rFonts w:hint="eastAsia" w:asciiTheme="minorEastAsia" w:hAnsiTheme="minorEastAsia" w:eastAsiaTheme="minorEastAsia" w:cstheme="minorEastAsia"/>
          <w:sz w:val="24"/>
          <w:szCs w:val="22"/>
        </w:rPr>
        <w:t xml:space="preserve"> ☑竞争性磋商 □询价 </w:t>
      </w:r>
    </w:p>
    <w:p w14:paraId="229B0D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预算金额：</w:t>
      </w:r>
      <w:r>
        <w:rPr>
          <w:rFonts w:hint="eastAsia" w:asciiTheme="minorEastAsia" w:hAnsiTheme="minorEastAsia" w:eastAsiaTheme="minorEastAsia" w:cstheme="minorEastAsia"/>
          <w:sz w:val="24"/>
          <w:szCs w:val="22"/>
          <w:lang w:val="en-US" w:eastAsia="zh-CN"/>
        </w:rPr>
        <w:t>480,000.00</w:t>
      </w:r>
      <w:r>
        <w:rPr>
          <w:rFonts w:hint="eastAsia" w:asciiTheme="minorEastAsia" w:hAnsiTheme="minorEastAsia" w:eastAsiaTheme="minorEastAsia" w:cstheme="minorEastAsia"/>
          <w:sz w:val="24"/>
          <w:szCs w:val="22"/>
        </w:rPr>
        <w:t xml:space="preserve">元 </w:t>
      </w:r>
    </w:p>
    <w:p w14:paraId="0F286F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lang w:eastAsia="zh-CN"/>
        </w:rPr>
      </w:pPr>
      <w:r>
        <w:rPr>
          <w:rFonts w:hint="eastAsia" w:asciiTheme="minorEastAsia" w:hAnsiTheme="minorEastAsia" w:eastAsiaTheme="minorEastAsia" w:cstheme="minorEastAsia"/>
          <w:sz w:val="24"/>
          <w:szCs w:val="22"/>
        </w:rPr>
        <w:t>最高限价（</w:t>
      </w:r>
      <w:r>
        <w:rPr>
          <w:rFonts w:hint="eastAsia" w:asciiTheme="minorEastAsia" w:hAnsiTheme="minorEastAsia" w:eastAsiaTheme="minorEastAsia" w:cstheme="minorEastAsia"/>
          <w:sz w:val="24"/>
          <w:szCs w:val="22"/>
          <w:lang w:val="en-US" w:eastAsia="zh-CN"/>
        </w:rPr>
        <w:t>如有</w:t>
      </w:r>
      <w:r>
        <w:rPr>
          <w:rFonts w:hint="eastAsia" w:asciiTheme="minorEastAsia" w:hAnsiTheme="minorEastAsia" w:eastAsiaTheme="minorEastAsia" w:cstheme="minorEastAsia"/>
          <w:sz w:val="24"/>
          <w:szCs w:val="22"/>
        </w:rPr>
        <w:t>）：</w:t>
      </w:r>
      <w:r>
        <w:rPr>
          <w:rFonts w:hint="eastAsia" w:asciiTheme="minorEastAsia" w:hAnsiTheme="minorEastAsia" w:eastAsiaTheme="minorEastAsia" w:cstheme="minorEastAsia"/>
          <w:sz w:val="24"/>
          <w:szCs w:val="22"/>
          <w:lang w:val="en-US" w:eastAsia="zh-CN"/>
        </w:rPr>
        <w:t>480,000.00</w:t>
      </w:r>
      <w:r>
        <w:rPr>
          <w:rFonts w:hint="eastAsia" w:asciiTheme="minorEastAsia" w:hAnsiTheme="minorEastAsia" w:eastAsiaTheme="minorEastAsia" w:cstheme="minorEastAsia"/>
          <w:sz w:val="24"/>
          <w:szCs w:val="22"/>
        </w:rPr>
        <w:t>元</w:t>
      </w:r>
      <w:r>
        <w:rPr>
          <w:rFonts w:hint="eastAsia" w:asciiTheme="minorEastAsia" w:hAnsiTheme="minorEastAsia" w:eastAsiaTheme="minorEastAsia" w:cstheme="minorEastAsia"/>
          <w:sz w:val="24"/>
          <w:szCs w:val="22"/>
          <w:lang w:eastAsia="zh-CN"/>
        </w:rPr>
        <w:t>，第1包最高限价</w:t>
      </w:r>
      <w:r>
        <w:rPr>
          <w:rFonts w:hint="eastAsia" w:asciiTheme="minorEastAsia" w:hAnsiTheme="minorEastAsia" w:eastAsiaTheme="minorEastAsia" w:cstheme="minorEastAsia"/>
          <w:sz w:val="24"/>
          <w:szCs w:val="22"/>
          <w:lang w:val="en-US" w:eastAsia="zh-CN"/>
        </w:rPr>
        <w:t>30</w:t>
      </w:r>
      <w:r>
        <w:rPr>
          <w:rFonts w:hint="eastAsia" w:asciiTheme="minorEastAsia" w:hAnsiTheme="minorEastAsia" w:eastAsiaTheme="minorEastAsia" w:cstheme="minorEastAsia"/>
          <w:sz w:val="24"/>
          <w:szCs w:val="22"/>
          <w:lang w:eastAsia="zh-CN"/>
        </w:rPr>
        <w:t>0,000.00元，第2包最高限价</w:t>
      </w:r>
      <w:r>
        <w:rPr>
          <w:rFonts w:hint="eastAsia" w:asciiTheme="minorEastAsia" w:hAnsiTheme="minorEastAsia" w:eastAsiaTheme="minorEastAsia" w:cstheme="minorEastAsia"/>
          <w:sz w:val="24"/>
          <w:szCs w:val="22"/>
          <w:lang w:val="en-US" w:eastAsia="zh-CN"/>
        </w:rPr>
        <w:t>18</w:t>
      </w:r>
      <w:r>
        <w:rPr>
          <w:rFonts w:hint="eastAsia" w:asciiTheme="minorEastAsia" w:hAnsiTheme="minorEastAsia" w:eastAsiaTheme="minorEastAsia" w:cstheme="minorEastAsia"/>
          <w:sz w:val="24"/>
          <w:szCs w:val="22"/>
          <w:lang w:eastAsia="zh-CN"/>
        </w:rPr>
        <w:t>0,000.00元。</w:t>
      </w:r>
    </w:p>
    <w:p w14:paraId="3962A4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采购需求：</w:t>
      </w:r>
    </w:p>
    <w:p w14:paraId="0EB2E79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1265" w:leftChars="0" w:hanging="425" w:firstLineChars="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本项目不接受进口产品响应。进口产品的定义见财政部关于印发《政府采购进口产品管理办法》的通知（财库〔2007〕119号）、关于政府采购进口产品管理有关问题的通知（财办库〔2008〕248号）。</w:t>
      </w:r>
    </w:p>
    <w:p w14:paraId="78448E78">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1265" w:leftChars="0" w:hanging="425" w:firstLineChars="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服务时间：</w:t>
      </w:r>
      <w:r>
        <w:rPr>
          <w:rFonts w:hint="eastAsia" w:asciiTheme="minorEastAsia" w:hAnsiTheme="minorEastAsia" w:eastAsiaTheme="minorEastAsia" w:cstheme="minorEastAsia"/>
          <w:sz w:val="24"/>
          <w:szCs w:val="22"/>
          <w:highlight w:val="none"/>
        </w:rPr>
        <w:t>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年</w:t>
      </w:r>
      <w:r>
        <w:rPr>
          <w:rFonts w:hint="eastAsia" w:asciiTheme="minorEastAsia" w:hAnsiTheme="minorEastAsia" w:eastAsiaTheme="minorEastAsia" w:cstheme="minorEastAsia"/>
          <w:sz w:val="24"/>
          <w:szCs w:val="22"/>
          <w:highlight w:val="none"/>
          <w:lang w:val="en-US" w:eastAsia="zh-CN"/>
        </w:rPr>
        <w:t>1</w:t>
      </w:r>
      <w:r>
        <w:rPr>
          <w:rFonts w:hint="eastAsia" w:asciiTheme="minorEastAsia" w:hAnsiTheme="minorEastAsia" w:eastAsiaTheme="minorEastAsia" w:cstheme="minorEastAsia"/>
          <w:sz w:val="24"/>
          <w:szCs w:val="22"/>
          <w:highlight w:val="none"/>
        </w:rPr>
        <w:t>月</w:t>
      </w:r>
      <w:r>
        <w:rPr>
          <w:rFonts w:hint="eastAsia" w:asciiTheme="minorEastAsia" w:hAnsiTheme="minorEastAsia" w:eastAsiaTheme="minorEastAsia" w:cstheme="minorEastAsia"/>
          <w:sz w:val="24"/>
          <w:szCs w:val="22"/>
          <w:highlight w:val="none"/>
          <w:lang w:val="en-US" w:eastAsia="zh-CN"/>
        </w:rPr>
        <w:t>1</w:t>
      </w:r>
      <w:r>
        <w:rPr>
          <w:rFonts w:hint="eastAsia" w:asciiTheme="minorEastAsia" w:hAnsiTheme="minorEastAsia" w:eastAsiaTheme="minorEastAsia" w:cstheme="minorEastAsia"/>
          <w:sz w:val="24"/>
          <w:szCs w:val="22"/>
          <w:highlight w:val="none"/>
        </w:rPr>
        <w:t>日-2026年</w:t>
      </w:r>
      <w:r>
        <w:rPr>
          <w:rFonts w:hint="eastAsia" w:asciiTheme="minorEastAsia" w:hAnsiTheme="minorEastAsia" w:eastAsiaTheme="minorEastAsia" w:cstheme="minorEastAsia"/>
          <w:sz w:val="24"/>
          <w:szCs w:val="22"/>
          <w:highlight w:val="none"/>
          <w:lang w:val="en-US" w:eastAsia="zh-CN"/>
        </w:rPr>
        <w:t>12</w:t>
      </w:r>
      <w:r>
        <w:rPr>
          <w:rFonts w:hint="eastAsia" w:asciiTheme="minorEastAsia" w:hAnsiTheme="minorEastAsia" w:eastAsiaTheme="minorEastAsia" w:cstheme="minorEastAsia"/>
          <w:sz w:val="24"/>
          <w:szCs w:val="22"/>
          <w:highlight w:val="none"/>
        </w:rPr>
        <w:t>月</w:t>
      </w:r>
      <w:r>
        <w:rPr>
          <w:rFonts w:hint="eastAsia" w:asciiTheme="minorEastAsia" w:hAnsiTheme="minorEastAsia" w:eastAsiaTheme="minorEastAsia" w:cstheme="minorEastAsia"/>
          <w:sz w:val="24"/>
          <w:szCs w:val="22"/>
          <w:highlight w:val="none"/>
          <w:lang w:val="en-US" w:eastAsia="zh-CN"/>
        </w:rPr>
        <w:t>31</w:t>
      </w:r>
      <w:r>
        <w:rPr>
          <w:rFonts w:hint="eastAsia" w:asciiTheme="minorEastAsia" w:hAnsiTheme="minorEastAsia" w:eastAsiaTheme="minorEastAsia" w:cstheme="minorEastAsia"/>
          <w:sz w:val="24"/>
          <w:szCs w:val="22"/>
          <w:highlight w:val="none"/>
        </w:rPr>
        <w:t>日</w:t>
      </w:r>
      <w:r>
        <w:rPr>
          <w:rFonts w:hint="eastAsia" w:asciiTheme="minorEastAsia" w:hAnsiTheme="minorEastAsia" w:eastAsiaTheme="minorEastAsia" w:cstheme="minorEastAsia"/>
          <w:sz w:val="24"/>
          <w:szCs w:val="22"/>
        </w:rPr>
        <w:t xml:space="preserve">，合同期满前经双方协商同意可原价续签合同，但最多可续签两次。如协商不一致任何一方有权提出不延续合同，但需要提前90天书面通知对方。 </w:t>
      </w:r>
    </w:p>
    <w:p w14:paraId="720D4C0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1265" w:leftChars="0" w:hanging="425" w:firstLineChars="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lang w:val="en-US" w:eastAsia="zh-CN"/>
        </w:rPr>
        <w:t>服务</w:t>
      </w:r>
      <w:r>
        <w:rPr>
          <w:rFonts w:hint="eastAsia" w:asciiTheme="minorEastAsia" w:hAnsiTheme="minorEastAsia" w:eastAsiaTheme="minorEastAsia" w:cstheme="minorEastAsia"/>
          <w:sz w:val="24"/>
          <w:szCs w:val="22"/>
        </w:rPr>
        <w:t>地点</w:t>
      </w:r>
      <w:r>
        <w:rPr>
          <w:rFonts w:hint="eastAsia" w:asciiTheme="minorEastAsia" w:hAnsiTheme="minorEastAsia" w:eastAsiaTheme="minorEastAsia" w:cstheme="minorEastAsia"/>
          <w:sz w:val="24"/>
          <w:szCs w:val="22"/>
          <w:lang w:val="en-US" w:eastAsia="zh-CN"/>
        </w:rPr>
        <w:t>及采购需求</w:t>
      </w:r>
      <w:r>
        <w:rPr>
          <w:rFonts w:hint="eastAsia" w:asciiTheme="minorEastAsia" w:hAnsiTheme="minorEastAsia" w:eastAsiaTheme="minorEastAsia" w:cstheme="minorEastAsia"/>
          <w:sz w:val="24"/>
          <w:szCs w:val="22"/>
        </w:rPr>
        <w:t>：</w:t>
      </w:r>
    </w:p>
    <w:p w14:paraId="2E97BD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840" w:leftChars="0" w:firstLine="480" w:firstLineChars="20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第1包服务地点及采购需求：中心办公区（6号院）、甲所、丙所、主楼会议室、二教、车队、收发室、紫清大厦、双清公寓等校内辖区零星小修服务。</w:t>
      </w:r>
    </w:p>
    <w:p w14:paraId="2BAE68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840" w:leftChars="0" w:firstLine="480" w:firstLineChars="200"/>
        <w:textAlignment w:val="auto"/>
        <w:rPr>
          <w:rFonts w:hint="default"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第2包服务地点及采购需求：延庆区三堡村石门山庄零星小修服务。</w:t>
      </w:r>
    </w:p>
    <w:p w14:paraId="705E4D8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1265" w:leftChars="0" w:hanging="425" w:firstLineChars="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lang w:val="en-US" w:eastAsia="zh-CN"/>
        </w:rPr>
        <w:t>本项目不接受联合体。</w:t>
      </w:r>
    </w:p>
    <w:p w14:paraId="1EC0BC50">
      <w:pPr>
        <w:pStyle w:val="2"/>
        <w:bidi w:val="0"/>
        <w:rPr>
          <w:rFonts w:hint="eastAsia"/>
        </w:rPr>
      </w:pPr>
      <w:bookmarkStart w:id="1" w:name="_Toc28359090"/>
      <w:bookmarkStart w:id="2" w:name="_Toc35393799"/>
      <w:bookmarkStart w:id="3" w:name="_Toc28359013"/>
      <w:bookmarkStart w:id="4" w:name="_Toc192522181"/>
      <w:bookmarkStart w:id="5" w:name="_Toc35393630"/>
      <w:r>
        <w:rPr>
          <w:rFonts w:hint="eastAsia"/>
        </w:rPr>
        <w:t>二、</w:t>
      </w:r>
      <w:r>
        <w:rPr>
          <w:rFonts w:hint="eastAsia"/>
          <w:lang w:val="en-US" w:eastAsia="zh-CN"/>
        </w:rPr>
        <w:t>申请人的</w:t>
      </w:r>
      <w:r>
        <w:rPr>
          <w:rFonts w:hint="eastAsia"/>
        </w:rPr>
        <w:t>资格要求：</w:t>
      </w:r>
      <w:bookmarkEnd w:id="1"/>
      <w:bookmarkEnd w:id="2"/>
      <w:bookmarkEnd w:id="3"/>
      <w:bookmarkEnd w:id="4"/>
      <w:bookmarkEnd w:id="5"/>
    </w:p>
    <w:p w14:paraId="2B333C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满足《中华人民共和国政府采购法》第二十二条规定并</w:t>
      </w:r>
      <w:r>
        <w:rPr>
          <w:rFonts w:hint="eastAsia" w:asciiTheme="minorEastAsia" w:hAnsiTheme="minorEastAsia" w:eastAsiaTheme="minorEastAsia" w:cstheme="minorEastAsia"/>
          <w:b/>
          <w:bCs/>
          <w:sz w:val="24"/>
          <w:szCs w:val="22"/>
        </w:rPr>
        <w:t>提供以下资料</w:t>
      </w:r>
      <w:r>
        <w:rPr>
          <w:rFonts w:hint="eastAsia" w:asciiTheme="minorEastAsia" w:hAnsiTheme="minorEastAsia" w:eastAsiaTheme="minorEastAsia" w:cstheme="minorEastAsia"/>
          <w:sz w:val="24"/>
          <w:szCs w:val="22"/>
        </w:rPr>
        <w:t>；</w:t>
      </w:r>
    </w:p>
    <w:p w14:paraId="65291309">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80" w:leftChars="0" w:hanging="480" w:hanging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lang w:val="en-US" w:eastAsia="zh-CN"/>
        </w:rPr>
        <w:t>独立法人，且有针对本项目的法定代表人授权委托书（原件，且在授权书上注明经办人联系方式）；</w:t>
      </w:r>
    </w:p>
    <w:p w14:paraId="7282EBA7">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80" w:leftChars="0" w:hanging="480" w:hanging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lang w:val="en-US" w:eastAsia="zh-CN"/>
        </w:rPr>
        <w:t>有效的营业执照（复印件，加盖公章）；</w:t>
      </w:r>
    </w:p>
    <w:p w14:paraId="424D025F">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80" w:leftChars="0" w:hanging="480" w:hanging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近三年已完成项目业绩清单（指202</w:t>
      </w:r>
      <w:r>
        <w:rPr>
          <w:rFonts w:hint="eastAsia" w:asciiTheme="minorEastAsia" w:hAnsiTheme="minorEastAsia" w:eastAsiaTheme="minorEastAsia" w:cstheme="minorEastAsia"/>
          <w:sz w:val="24"/>
          <w:szCs w:val="22"/>
          <w:lang w:val="en-US" w:eastAsia="zh-CN"/>
        </w:rPr>
        <w:t>2</w:t>
      </w:r>
      <w:r>
        <w:rPr>
          <w:rFonts w:hint="eastAsia" w:asciiTheme="minorEastAsia" w:hAnsiTheme="minorEastAsia" w:eastAsiaTheme="minorEastAsia" w:cstheme="minorEastAsia"/>
          <w:sz w:val="24"/>
          <w:szCs w:val="22"/>
        </w:rPr>
        <w:t>年</w:t>
      </w:r>
      <w:r>
        <w:rPr>
          <w:rFonts w:hint="eastAsia" w:asciiTheme="minorEastAsia" w:hAnsiTheme="minorEastAsia" w:eastAsiaTheme="minorEastAsia" w:cstheme="minorEastAsia"/>
          <w:sz w:val="24"/>
          <w:szCs w:val="22"/>
          <w:lang w:val="en-US" w:eastAsia="zh-CN"/>
        </w:rPr>
        <w:t>11</w:t>
      </w:r>
      <w:r>
        <w:rPr>
          <w:rFonts w:hint="eastAsia" w:asciiTheme="minorEastAsia" w:hAnsiTheme="minorEastAsia" w:eastAsiaTheme="minorEastAsia" w:cstheme="minorEastAsia"/>
          <w:sz w:val="24"/>
          <w:szCs w:val="22"/>
        </w:rPr>
        <w:t>月</w:t>
      </w:r>
      <w:r>
        <w:rPr>
          <w:rFonts w:hint="eastAsia" w:asciiTheme="minorEastAsia" w:hAnsiTheme="minorEastAsia" w:eastAsiaTheme="minorEastAsia" w:cstheme="minorEastAsia"/>
          <w:sz w:val="24"/>
          <w:szCs w:val="22"/>
          <w:lang w:val="en-US" w:eastAsia="zh-CN"/>
        </w:rPr>
        <w:t>29日至2025年11月30日</w:t>
      </w:r>
      <w:r>
        <w:rPr>
          <w:rFonts w:hint="eastAsia" w:asciiTheme="minorEastAsia" w:hAnsiTheme="minorEastAsia" w:eastAsiaTheme="minorEastAsia" w:cstheme="minorEastAsia"/>
          <w:sz w:val="24"/>
          <w:szCs w:val="22"/>
        </w:rPr>
        <w:t>，需注明年份、甲方联系人和联系方式，且有合同关键页复印件，加盖公章）</w:t>
      </w:r>
    </w:p>
    <w:p w14:paraId="35D47E7A">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80" w:leftChars="0" w:hanging="480" w:hanging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通过“信用中国”网站（www.creditchina.gov.cn）和中国政府采购网（www.ccgp.gov.cn）查询信用记录（截止时点为投标截止时间），被列入失信被执行人、重大税收违法案件当事人名单、政府采购严重违法失信行为记录名单的供应商，没有资格参加本项目采购活动；</w:t>
      </w:r>
    </w:p>
    <w:p w14:paraId="21F88FD9">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80" w:leftChars="0" w:hanging="480" w:hanging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单位负责人为同一人或者存在直接控股、管理关系的不同供应商，不得同时参加同一包号的采购活动；</w:t>
      </w:r>
    </w:p>
    <w:p w14:paraId="00E8304E">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80" w:leftChars="0" w:hanging="480" w:hanging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为某一包号提供整体设计、规范编制或者项目管理、监理、检测等服务的供应商，不得再参加该包号的其他采购活动；</w:t>
      </w:r>
    </w:p>
    <w:p w14:paraId="34C728A2">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80" w:leftChars="0" w:hanging="480" w:hanging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lang w:val="en-US" w:eastAsia="zh-CN"/>
        </w:rPr>
        <w:t>本项目的特定资格要求：</w:t>
      </w:r>
    </w:p>
    <w:p w14:paraId="0CD1A01D">
      <w:pPr>
        <w:keepNext w:val="0"/>
        <w:keepLines w:val="0"/>
        <w:pageBreakBefore w:val="0"/>
        <w:widowControl w:val="0"/>
        <w:numPr>
          <w:ilvl w:val="0"/>
          <w:numId w:val="3"/>
        </w:numPr>
        <w:tabs>
          <w:tab w:val="left" w:pos="840"/>
          <w:tab w:val="clear" w:pos="420"/>
        </w:tabs>
        <w:kinsoku/>
        <w:wordWrap/>
        <w:overflowPunct/>
        <w:topLinePunct w:val="0"/>
        <w:autoSpaceDE/>
        <w:autoSpaceDN/>
        <w:bidi w:val="0"/>
        <w:adjustRightInd/>
        <w:snapToGrid/>
        <w:spacing w:line="360" w:lineRule="auto"/>
        <w:ind w:left="845" w:leftChars="0" w:hanging="425" w:firstLineChars="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供应商需具备建设行政主管部门核发的有效的建筑装修装饰工程专业承包二级（含）以上资质，具有行政主管部门颁发的有效的安全生产许可证；</w:t>
      </w:r>
    </w:p>
    <w:p w14:paraId="0CDFBD41">
      <w:pPr>
        <w:keepNext w:val="0"/>
        <w:keepLines w:val="0"/>
        <w:pageBreakBefore w:val="0"/>
        <w:widowControl w:val="0"/>
        <w:numPr>
          <w:ilvl w:val="0"/>
          <w:numId w:val="3"/>
        </w:numPr>
        <w:tabs>
          <w:tab w:val="left" w:pos="840"/>
          <w:tab w:val="clear" w:pos="420"/>
        </w:tabs>
        <w:kinsoku/>
        <w:wordWrap/>
        <w:overflowPunct/>
        <w:topLinePunct w:val="0"/>
        <w:autoSpaceDE/>
        <w:autoSpaceDN/>
        <w:bidi w:val="0"/>
        <w:adjustRightInd/>
        <w:snapToGrid/>
        <w:spacing w:line="360" w:lineRule="auto"/>
        <w:ind w:left="845" w:leftChars="0" w:hanging="425" w:firstLineChars="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拟派项目经理须具备有效的建筑工程专业二级（含）以上注册建造师执业资格和有效的安全生产考核合格证书（B本）</w:t>
      </w:r>
      <w:r>
        <w:rPr>
          <w:rFonts w:hint="eastAsia" w:asciiTheme="minorEastAsia" w:hAnsiTheme="minorEastAsia" w:eastAsiaTheme="minorEastAsia" w:cstheme="minorEastAsia"/>
          <w:sz w:val="24"/>
          <w:szCs w:val="22"/>
          <w:lang w:eastAsia="zh-CN"/>
        </w:rPr>
        <w:t>。</w:t>
      </w:r>
    </w:p>
    <w:p w14:paraId="2D6847AE">
      <w:pPr>
        <w:pStyle w:val="2"/>
        <w:bidi w:val="0"/>
        <w:rPr>
          <w:rFonts w:hint="eastAsia"/>
          <w:lang w:val="en-US" w:eastAsia="zh-CN"/>
        </w:rPr>
      </w:pPr>
      <w:bookmarkStart w:id="6" w:name="_Toc192522182"/>
      <w:bookmarkStart w:id="7" w:name="_Toc193988103"/>
      <w:r>
        <w:rPr>
          <w:rFonts w:hint="eastAsia"/>
        </w:rPr>
        <w:t>三、</w:t>
      </w:r>
      <w:bookmarkEnd w:id="6"/>
      <w:bookmarkEnd w:id="7"/>
      <w:r>
        <w:rPr>
          <w:rFonts w:hint="eastAsia"/>
          <w:lang w:val="en-US" w:eastAsia="zh-CN"/>
        </w:rPr>
        <w:t>报名方式与要求</w:t>
      </w:r>
    </w:p>
    <w:p w14:paraId="0D2AFC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报名时间：</w:t>
      </w:r>
      <w:r>
        <w:rPr>
          <w:rFonts w:hint="eastAsia" w:asciiTheme="minorEastAsia" w:hAnsiTheme="minorEastAsia" w:eastAsiaTheme="minorEastAsia" w:cstheme="minorEastAsia"/>
          <w:sz w:val="24"/>
          <w:szCs w:val="22"/>
          <w:highlight w:val="none"/>
        </w:rPr>
        <w:t>202</w:t>
      </w:r>
      <w:r>
        <w:rPr>
          <w:rFonts w:hint="eastAsia" w:asciiTheme="minorEastAsia" w:hAnsiTheme="minorEastAsia" w:eastAsiaTheme="minorEastAsia" w:cstheme="minorEastAsia"/>
          <w:sz w:val="24"/>
          <w:szCs w:val="22"/>
          <w:highlight w:val="none"/>
          <w:lang w:val="en-US" w:eastAsia="zh-CN"/>
        </w:rPr>
        <w:t>5</w:t>
      </w:r>
      <w:r>
        <w:rPr>
          <w:rFonts w:hint="eastAsia" w:asciiTheme="minorEastAsia" w:hAnsiTheme="minorEastAsia" w:eastAsiaTheme="minorEastAsia" w:cstheme="minorEastAsia"/>
          <w:sz w:val="24"/>
          <w:szCs w:val="22"/>
          <w:highlight w:val="none"/>
        </w:rPr>
        <w:t>年</w:t>
      </w:r>
      <w:r>
        <w:rPr>
          <w:rFonts w:hint="eastAsia" w:asciiTheme="minorEastAsia" w:hAnsiTheme="minorEastAsia" w:eastAsiaTheme="minorEastAsia" w:cstheme="minorEastAsia"/>
          <w:sz w:val="24"/>
          <w:szCs w:val="22"/>
          <w:highlight w:val="none"/>
          <w:lang w:val="en-US" w:eastAsia="zh-CN"/>
        </w:rPr>
        <w:t>12</w:t>
      </w:r>
      <w:r>
        <w:rPr>
          <w:rFonts w:hint="eastAsia" w:asciiTheme="minorEastAsia" w:hAnsiTheme="minorEastAsia" w:eastAsiaTheme="minorEastAsia" w:cstheme="minorEastAsia"/>
          <w:sz w:val="24"/>
          <w:szCs w:val="22"/>
          <w:highlight w:val="none"/>
        </w:rPr>
        <w:t>月</w:t>
      </w:r>
      <w:r>
        <w:rPr>
          <w:rFonts w:hint="eastAsia" w:asciiTheme="minorEastAsia" w:hAnsiTheme="minorEastAsia" w:eastAsiaTheme="minorEastAsia" w:cstheme="minorEastAsia"/>
          <w:sz w:val="24"/>
          <w:szCs w:val="22"/>
          <w:highlight w:val="none"/>
          <w:lang w:val="en-US" w:eastAsia="zh-CN"/>
        </w:rPr>
        <w:t>8</w:t>
      </w:r>
      <w:r>
        <w:rPr>
          <w:rFonts w:hint="eastAsia" w:asciiTheme="minorEastAsia" w:hAnsiTheme="minorEastAsia" w:eastAsiaTheme="minorEastAsia" w:cstheme="minorEastAsia"/>
          <w:sz w:val="24"/>
          <w:szCs w:val="22"/>
          <w:highlight w:val="none"/>
        </w:rPr>
        <w:t>日至202</w:t>
      </w:r>
      <w:r>
        <w:rPr>
          <w:rFonts w:hint="eastAsia" w:asciiTheme="minorEastAsia" w:hAnsiTheme="minorEastAsia" w:eastAsiaTheme="minorEastAsia" w:cstheme="minorEastAsia"/>
          <w:sz w:val="24"/>
          <w:szCs w:val="22"/>
          <w:highlight w:val="none"/>
          <w:lang w:val="en-US" w:eastAsia="zh-CN"/>
        </w:rPr>
        <w:t>5</w:t>
      </w:r>
      <w:r>
        <w:rPr>
          <w:rFonts w:hint="eastAsia" w:asciiTheme="minorEastAsia" w:hAnsiTheme="minorEastAsia" w:eastAsiaTheme="minorEastAsia" w:cstheme="minorEastAsia"/>
          <w:sz w:val="24"/>
          <w:szCs w:val="22"/>
          <w:highlight w:val="none"/>
        </w:rPr>
        <w:t>年</w:t>
      </w:r>
      <w:r>
        <w:rPr>
          <w:rFonts w:hint="eastAsia" w:asciiTheme="minorEastAsia" w:hAnsiTheme="minorEastAsia" w:eastAsiaTheme="minorEastAsia" w:cstheme="minorEastAsia"/>
          <w:sz w:val="24"/>
          <w:szCs w:val="22"/>
          <w:highlight w:val="none"/>
          <w:lang w:val="en-US" w:eastAsia="zh-CN"/>
        </w:rPr>
        <w:t>12</w:t>
      </w:r>
      <w:r>
        <w:rPr>
          <w:rFonts w:hint="eastAsia" w:asciiTheme="minorEastAsia" w:hAnsiTheme="minorEastAsia" w:eastAsiaTheme="minorEastAsia" w:cstheme="minorEastAsia"/>
          <w:sz w:val="24"/>
          <w:szCs w:val="22"/>
          <w:highlight w:val="none"/>
        </w:rPr>
        <w:t>月</w:t>
      </w:r>
      <w:r>
        <w:rPr>
          <w:rFonts w:hint="eastAsia" w:asciiTheme="minorEastAsia" w:hAnsiTheme="minorEastAsia" w:eastAsiaTheme="minorEastAsia" w:cstheme="minorEastAsia"/>
          <w:sz w:val="24"/>
          <w:szCs w:val="22"/>
          <w:highlight w:val="none"/>
          <w:lang w:val="en-US" w:eastAsia="zh-CN"/>
        </w:rPr>
        <w:t>10</w:t>
      </w:r>
      <w:r>
        <w:rPr>
          <w:rFonts w:hint="eastAsia" w:asciiTheme="minorEastAsia" w:hAnsiTheme="minorEastAsia" w:eastAsiaTheme="minorEastAsia" w:cstheme="minorEastAsia"/>
          <w:sz w:val="24"/>
          <w:szCs w:val="22"/>
          <w:highlight w:val="none"/>
        </w:rPr>
        <w:t>日</w:t>
      </w:r>
      <w:r>
        <w:rPr>
          <w:rFonts w:hint="eastAsia" w:asciiTheme="minorEastAsia" w:hAnsiTheme="minorEastAsia" w:eastAsiaTheme="minorEastAsia" w:cstheme="minorEastAsia"/>
          <w:sz w:val="24"/>
          <w:szCs w:val="22"/>
        </w:rPr>
        <w:t>，此日期范围以外的报名将不被接收。</w:t>
      </w:r>
    </w:p>
    <w:p w14:paraId="5F6097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lang w:val="en-US"/>
        </w:rPr>
      </w:pPr>
      <w:r>
        <w:rPr>
          <w:rFonts w:hint="eastAsia" w:asciiTheme="minorEastAsia" w:hAnsiTheme="minorEastAsia" w:eastAsiaTheme="minorEastAsia" w:cstheme="minorEastAsia"/>
          <w:sz w:val="24"/>
          <w:szCs w:val="22"/>
        </w:rPr>
        <w:t>联系人：</w:t>
      </w:r>
      <w:r>
        <w:rPr>
          <w:rFonts w:hint="eastAsia" w:asciiTheme="minorEastAsia" w:hAnsiTheme="minorEastAsia" w:eastAsiaTheme="minorEastAsia" w:cstheme="minorEastAsia"/>
          <w:sz w:val="24"/>
          <w:szCs w:val="22"/>
          <w:lang w:val="en-US" w:eastAsia="zh-CN"/>
        </w:rPr>
        <w:t>张</w:t>
      </w:r>
      <w:r>
        <w:rPr>
          <w:rFonts w:hint="eastAsia" w:asciiTheme="minorEastAsia" w:hAnsiTheme="minorEastAsia" w:eastAsiaTheme="minorEastAsia" w:cstheme="minorEastAsia"/>
          <w:sz w:val="24"/>
          <w:szCs w:val="22"/>
        </w:rPr>
        <w:t>老师  电话：6279</w:t>
      </w:r>
      <w:r>
        <w:rPr>
          <w:rFonts w:hint="eastAsia" w:asciiTheme="minorEastAsia" w:hAnsiTheme="minorEastAsia" w:eastAsiaTheme="minorEastAsia" w:cstheme="minorEastAsia"/>
          <w:sz w:val="24"/>
          <w:szCs w:val="22"/>
          <w:lang w:val="en-US" w:eastAsia="zh-CN"/>
        </w:rPr>
        <w:t>2417、17647482105</w:t>
      </w:r>
    </w:p>
    <w:p w14:paraId="780AEC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报名企业</w:t>
      </w:r>
      <w:r>
        <w:rPr>
          <w:rFonts w:hint="eastAsia" w:asciiTheme="minorEastAsia" w:hAnsiTheme="minorEastAsia" w:eastAsiaTheme="minorEastAsia" w:cstheme="minorEastAsia"/>
          <w:sz w:val="24"/>
          <w:szCs w:val="22"/>
          <w:lang w:val="en-US" w:eastAsia="zh-CN"/>
        </w:rPr>
        <w:t>将报名表及</w:t>
      </w:r>
      <w:r>
        <w:rPr>
          <w:rFonts w:hint="eastAsia" w:asciiTheme="minorEastAsia" w:hAnsiTheme="minorEastAsia" w:eastAsiaTheme="minorEastAsia" w:cstheme="minorEastAsia"/>
          <w:sz w:val="24"/>
          <w:szCs w:val="22"/>
          <w:lang w:eastAsia="zh-CN"/>
        </w:rPr>
        <w:t>“</w:t>
      </w:r>
      <w:r>
        <w:rPr>
          <w:rFonts w:hint="eastAsia" w:asciiTheme="minorEastAsia" w:hAnsiTheme="minorEastAsia" w:eastAsiaTheme="minorEastAsia" w:cstheme="minorEastAsia"/>
          <w:sz w:val="24"/>
          <w:szCs w:val="22"/>
          <w:lang w:val="en-US" w:eastAsia="zh-CN"/>
        </w:rPr>
        <w:t>申请人资格</w:t>
      </w:r>
      <w:r>
        <w:rPr>
          <w:rFonts w:hint="eastAsia" w:asciiTheme="minorEastAsia" w:hAnsiTheme="minorEastAsia" w:eastAsiaTheme="minorEastAsia" w:cstheme="minorEastAsia"/>
          <w:sz w:val="24"/>
          <w:szCs w:val="22"/>
          <w:lang w:eastAsia="zh-CN"/>
        </w:rPr>
        <w:t>”</w:t>
      </w:r>
      <w:r>
        <w:rPr>
          <w:rFonts w:hint="eastAsia" w:asciiTheme="minorEastAsia" w:hAnsiTheme="minorEastAsia" w:eastAsiaTheme="minorEastAsia" w:cstheme="minorEastAsia"/>
          <w:sz w:val="24"/>
          <w:szCs w:val="22"/>
          <w:lang w:val="en-US" w:eastAsia="zh-CN"/>
        </w:rPr>
        <w:t>要求的</w:t>
      </w:r>
      <w:r>
        <w:rPr>
          <w:rFonts w:hint="eastAsia" w:asciiTheme="minorEastAsia" w:hAnsiTheme="minorEastAsia" w:eastAsiaTheme="minorEastAsia" w:cstheme="minorEastAsia"/>
          <w:sz w:val="24"/>
          <w:szCs w:val="22"/>
        </w:rPr>
        <w:t>资料须将原件扫描或复印件加盖公章扫描后压缩成一个PDF文件，文件名为“项目名称+公司全称”，然后通过附件上传</w:t>
      </w:r>
      <w:r>
        <w:rPr>
          <w:rFonts w:hint="eastAsia" w:asciiTheme="minorEastAsia" w:hAnsiTheme="minorEastAsia" w:eastAsiaTheme="minorEastAsia" w:cstheme="minorEastAsia"/>
          <w:sz w:val="24"/>
          <w:szCs w:val="22"/>
          <w:lang w:val="en-US" w:eastAsia="zh-CN"/>
        </w:rPr>
        <w:t>至hzfw@mail.tsinghua.edu.cn</w:t>
      </w:r>
      <w:r>
        <w:rPr>
          <w:rFonts w:hint="eastAsia" w:asciiTheme="minorEastAsia" w:hAnsiTheme="minorEastAsia" w:eastAsiaTheme="minorEastAsia" w:cstheme="minorEastAsia"/>
          <w:sz w:val="24"/>
          <w:szCs w:val="22"/>
        </w:rPr>
        <w:t xml:space="preserve">，提交前务必确认所填报名信息与资料附件无误，提交后无法撤回修改。   </w:t>
      </w:r>
    </w:p>
    <w:p w14:paraId="0EC748C1">
      <w:pPr>
        <w:pStyle w:val="2"/>
        <w:bidi w:val="0"/>
        <w:rPr>
          <w:rFonts w:hint="eastAsia"/>
          <w:lang w:val="en-US" w:eastAsia="zh-CN"/>
        </w:rPr>
      </w:pPr>
      <w:bookmarkStart w:id="8" w:name="_Toc192522183"/>
      <w:bookmarkStart w:id="9" w:name="_Toc193988104"/>
      <w:r>
        <w:rPr>
          <w:rFonts w:hint="eastAsia"/>
          <w:lang w:val="en-US" w:eastAsia="zh-CN"/>
        </w:rPr>
        <w:t>五、响应文件提交</w:t>
      </w:r>
      <w:bookmarkEnd w:id="8"/>
      <w:bookmarkEnd w:id="9"/>
    </w:p>
    <w:p w14:paraId="3FF37B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lang w:val="en-US" w:eastAsia="zh-CN"/>
        </w:rPr>
      </w:pPr>
      <w:bookmarkStart w:id="10" w:name="_Toc35393802"/>
      <w:bookmarkStart w:id="11" w:name="_Toc28359093"/>
      <w:bookmarkStart w:id="12" w:name="_Toc35393633"/>
      <w:bookmarkStart w:id="13" w:name="_Toc28359016"/>
      <w:r>
        <w:rPr>
          <w:rFonts w:hint="eastAsia" w:asciiTheme="minorEastAsia" w:hAnsiTheme="minorEastAsia" w:eastAsiaTheme="minorEastAsia" w:cstheme="minorEastAsia"/>
          <w:sz w:val="24"/>
          <w:szCs w:val="22"/>
          <w:lang w:val="en-US" w:eastAsia="zh-CN"/>
        </w:rPr>
        <w:t>截止时间：</w:t>
      </w:r>
      <w:r>
        <w:rPr>
          <w:rFonts w:hint="eastAsia" w:asciiTheme="minorEastAsia" w:hAnsiTheme="minorEastAsia" w:eastAsiaTheme="minorEastAsia" w:cstheme="minorEastAsia"/>
          <w:sz w:val="24"/>
          <w:szCs w:val="22"/>
          <w:highlight w:val="none"/>
          <w:lang w:val="en-US" w:eastAsia="zh-CN"/>
        </w:rPr>
        <w:t>2025年12月15日14点00分</w:t>
      </w:r>
      <w:r>
        <w:rPr>
          <w:rFonts w:hint="eastAsia" w:asciiTheme="minorEastAsia" w:hAnsiTheme="minorEastAsia" w:eastAsiaTheme="minorEastAsia" w:cstheme="minorEastAsia"/>
          <w:sz w:val="24"/>
          <w:szCs w:val="22"/>
          <w:lang w:val="en-US" w:eastAsia="zh-CN"/>
        </w:rPr>
        <w:t>（北京时间）。</w:t>
      </w:r>
    </w:p>
    <w:p w14:paraId="6EBCEC60">
      <w:pPr>
        <w:pStyle w:val="2"/>
        <w:bidi w:val="0"/>
        <w:rPr>
          <w:rFonts w:hint="eastAsia"/>
          <w:lang w:val="en-US" w:eastAsia="zh-CN"/>
        </w:rPr>
      </w:pPr>
      <w:bookmarkStart w:id="14" w:name="_Toc192522184"/>
      <w:bookmarkStart w:id="15" w:name="_Toc193988105"/>
      <w:r>
        <w:rPr>
          <w:rFonts w:hint="eastAsia"/>
          <w:lang w:val="en-US" w:eastAsia="zh-CN"/>
        </w:rPr>
        <w:t>六、</w:t>
      </w:r>
      <w:bookmarkEnd w:id="10"/>
      <w:bookmarkEnd w:id="11"/>
      <w:bookmarkEnd w:id="12"/>
      <w:bookmarkEnd w:id="13"/>
      <w:bookmarkEnd w:id="14"/>
      <w:bookmarkEnd w:id="15"/>
      <w:r>
        <w:rPr>
          <w:rFonts w:hint="eastAsia"/>
          <w:lang w:val="en-US" w:eastAsia="zh-CN"/>
        </w:rPr>
        <w:t>磋商时间及地点</w:t>
      </w:r>
    </w:p>
    <w:p w14:paraId="364251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时间：</w:t>
      </w:r>
      <w:r>
        <w:rPr>
          <w:rFonts w:hint="eastAsia" w:asciiTheme="minorEastAsia" w:hAnsiTheme="minorEastAsia" w:eastAsiaTheme="minorEastAsia" w:cstheme="minorEastAsia"/>
          <w:sz w:val="24"/>
          <w:szCs w:val="22"/>
          <w:highlight w:val="none"/>
          <w:lang w:val="en-US" w:eastAsia="zh-CN"/>
        </w:rPr>
        <w:t>2025年12月15日14</w:t>
      </w:r>
      <w:bookmarkStart w:id="65" w:name="_GoBack"/>
      <w:bookmarkEnd w:id="65"/>
      <w:r>
        <w:rPr>
          <w:rFonts w:hint="eastAsia" w:asciiTheme="minorEastAsia" w:hAnsiTheme="minorEastAsia" w:eastAsiaTheme="minorEastAsia" w:cstheme="minorEastAsia"/>
          <w:sz w:val="24"/>
          <w:szCs w:val="22"/>
          <w:highlight w:val="none"/>
          <w:lang w:val="en-US" w:eastAsia="zh-CN"/>
        </w:rPr>
        <w:t>点00分</w:t>
      </w:r>
      <w:r>
        <w:rPr>
          <w:rFonts w:hint="eastAsia" w:asciiTheme="minorEastAsia" w:hAnsiTheme="minorEastAsia" w:eastAsiaTheme="minorEastAsia" w:cstheme="minorEastAsia"/>
          <w:sz w:val="24"/>
          <w:szCs w:val="22"/>
          <w:lang w:val="en-US" w:eastAsia="zh-CN"/>
        </w:rPr>
        <w:t>（北京时间）；</w:t>
      </w:r>
    </w:p>
    <w:p w14:paraId="3C157A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 xml:space="preserve">地点：北京市海淀区清华大学接待服务中心（6号院），会议室。 </w:t>
      </w:r>
    </w:p>
    <w:p w14:paraId="3D1B7C33">
      <w:pPr>
        <w:pStyle w:val="2"/>
        <w:bidi w:val="0"/>
        <w:rPr>
          <w:rFonts w:hint="eastAsia"/>
          <w:lang w:val="en-US" w:eastAsia="zh-CN"/>
        </w:rPr>
      </w:pPr>
      <w:bookmarkStart w:id="16" w:name="_Toc28359094"/>
      <w:bookmarkStart w:id="17" w:name="_Toc35393634"/>
      <w:bookmarkStart w:id="18" w:name="_Toc192522185"/>
      <w:bookmarkStart w:id="19" w:name="_Toc28359017"/>
      <w:bookmarkStart w:id="20" w:name="_Toc193988106"/>
      <w:bookmarkStart w:id="21" w:name="_Toc35393803"/>
      <w:r>
        <w:rPr>
          <w:rFonts w:hint="eastAsia"/>
          <w:lang w:val="en-US" w:eastAsia="zh-CN"/>
        </w:rPr>
        <w:t>七、公告期限</w:t>
      </w:r>
      <w:bookmarkEnd w:id="16"/>
      <w:bookmarkEnd w:id="17"/>
      <w:bookmarkEnd w:id="18"/>
      <w:bookmarkEnd w:id="19"/>
      <w:bookmarkEnd w:id="20"/>
      <w:bookmarkEnd w:id="21"/>
    </w:p>
    <w:p w14:paraId="551828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自本公告发布之日起3个工作日。</w:t>
      </w:r>
    </w:p>
    <w:p w14:paraId="36E1BDC3">
      <w:pPr>
        <w:pStyle w:val="2"/>
        <w:numPr>
          <w:ilvl w:val="0"/>
          <w:numId w:val="0"/>
        </w:numPr>
        <w:bidi w:val="0"/>
        <w:rPr>
          <w:rFonts w:hint="eastAsia"/>
          <w:lang w:val="en-US" w:eastAsia="zh-CN"/>
        </w:rPr>
      </w:pPr>
      <w:r>
        <w:rPr>
          <w:rFonts w:hint="eastAsia"/>
          <w:lang w:val="en-US" w:eastAsia="zh-CN"/>
        </w:rPr>
        <w:t>八、其他补充事宜</w:t>
      </w:r>
    </w:p>
    <w:p w14:paraId="0B2A4008">
      <w:pPr>
        <w:keepNext w:val="0"/>
        <w:keepLines w:val="0"/>
        <w:pageBreakBefore w:val="0"/>
        <w:widowControl w:val="0"/>
        <w:numPr>
          <w:ilvl w:val="0"/>
          <w:numId w:val="4"/>
        </w:numPr>
        <w:tabs>
          <w:tab w:val="left" w:pos="420"/>
          <w:tab w:val="clear" w:pos="0"/>
        </w:tabs>
        <w:kinsoku/>
        <w:wordWrap/>
        <w:overflowPunct/>
        <w:topLinePunct w:val="0"/>
        <w:autoSpaceDE/>
        <w:autoSpaceDN/>
        <w:bidi w:val="0"/>
        <w:adjustRightInd/>
        <w:snapToGrid/>
        <w:spacing w:line="360" w:lineRule="auto"/>
        <w:ind w:left="425" w:leftChars="0" w:hanging="425" w:firstLineChars="0"/>
        <w:textAlignment w:val="auto"/>
        <w:rPr>
          <w:rFonts w:hint="default" w:asciiTheme="minorEastAsia" w:hAnsiTheme="minorEastAsia" w:eastAsiaTheme="minorEastAsia" w:cstheme="minorEastAsia"/>
          <w:sz w:val="24"/>
          <w:szCs w:val="22"/>
          <w:lang w:val="en-US" w:eastAsia="zh-CN"/>
        </w:rPr>
      </w:pPr>
      <w:r>
        <w:rPr>
          <w:rFonts w:hint="default" w:asciiTheme="minorEastAsia" w:hAnsiTheme="minorEastAsia" w:eastAsiaTheme="minorEastAsia" w:cstheme="minorEastAsia"/>
          <w:sz w:val="24"/>
          <w:szCs w:val="22"/>
          <w:lang w:val="en-US" w:eastAsia="zh-CN"/>
        </w:rPr>
        <w:t>本项目分为两个包，兼投不兼中。供应商可以对两个包都进行响应，但每个供应商只能成交其中一个包。按包序从第一包开始评审，如供应商在第一包排名第一，则不再参与第二包成交候选人的排名。每包除在前包中已成为第一名成交候选人的供应商外，至少另有其他三家及以上合格供应商竞争。供应商递交响应文件的，视为同意接受前述要求</w:t>
      </w:r>
      <w:r>
        <w:rPr>
          <w:rFonts w:hint="eastAsia" w:asciiTheme="minorEastAsia" w:hAnsiTheme="minorEastAsia" w:eastAsiaTheme="minorEastAsia" w:cstheme="minorEastAsia"/>
          <w:sz w:val="24"/>
          <w:szCs w:val="22"/>
          <w:lang w:val="en-US" w:eastAsia="zh-CN"/>
        </w:rPr>
        <w:t>。</w:t>
      </w:r>
    </w:p>
    <w:p w14:paraId="5AC4B05E">
      <w:pPr>
        <w:keepNext w:val="0"/>
        <w:keepLines w:val="0"/>
        <w:pageBreakBefore w:val="0"/>
        <w:widowControl w:val="0"/>
        <w:numPr>
          <w:ilvl w:val="0"/>
          <w:numId w:val="4"/>
        </w:numPr>
        <w:tabs>
          <w:tab w:val="left" w:pos="420"/>
          <w:tab w:val="clear" w:pos="0"/>
        </w:tabs>
        <w:kinsoku/>
        <w:wordWrap/>
        <w:overflowPunct/>
        <w:topLinePunct w:val="0"/>
        <w:autoSpaceDE/>
        <w:autoSpaceDN/>
        <w:bidi w:val="0"/>
        <w:adjustRightInd/>
        <w:snapToGrid/>
        <w:spacing w:line="360" w:lineRule="auto"/>
        <w:ind w:left="425" w:leftChars="0" w:hanging="425" w:firstLineChars="0"/>
        <w:textAlignment w:val="auto"/>
        <w:rPr>
          <w:rFonts w:hint="default"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eastAsia="zh-CN"/>
        </w:rPr>
        <w:t>预算金额：</w:t>
      </w:r>
      <w:r>
        <w:rPr>
          <w:rFonts w:hint="eastAsia" w:asciiTheme="minorEastAsia" w:hAnsiTheme="minorEastAsia" w:eastAsiaTheme="minorEastAsia" w:cstheme="minorEastAsia"/>
          <w:sz w:val="24"/>
          <w:szCs w:val="22"/>
          <w:lang w:val="en-US" w:eastAsia="zh-CN"/>
        </w:rPr>
        <w:t>48</w:t>
      </w:r>
      <w:r>
        <w:rPr>
          <w:rFonts w:hint="eastAsia" w:asciiTheme="minorEastAsia" w:hAnsiTheme="minorEastAsia" w:eastAsiaTheme="minorEastAsia" w:cstheme="minorEastAsia"/>
          <w:sz w:val="24"/>
          <w:szCs w:val="22"/>
          <w:lang w:eastAsia="zh-CN"/>
        </w:rPr>
        <w:t>0,000.00元/年，第1包最高限价</w:t>
      </w:r>
      <w:r>
        <w:rPr>
          <w:rFonts w:hint="eastAsia" w:asciiTheme="minorEastAsia" w:hAnsiTheme="minorEastAsia" w:eastAsiaTheme="minorEastAsia" w:cstheme="minorEastAsia"/>
          <w:sz w:val="24"/>
          <w:szCs w:val="22"/>
          <w:lang w:val="en-US" w:eastAsia="zh-CN"/>
        </w:rPr>
        <w:t>30</w:t>
      </w:r>
      <w:r>
        <w:rPr>
          <w:rFonts w:hint="eastAsia" w:asciiTheme="minorEastAsia" w:hAnsiTheme="minorEastAsia" w:eastAsiaTheme="minorEastAsia" w:cstheme="minorEastAsia"/>
          <w:sz w:val="24"/>
          <w:szCs w:val="22"/>
          <w:lang w:eastAsia="zh-CN"/>
        </w:rPr>
        <w:t>0,000.00元/年，第2包最高限价</w:t>
      </w:r>
      <w:r>
        <w:rPr>
          <w:rFonts w:hint="eastAsia" w:asciiTheme="minorEastAsia" w:hAnsiTheme="minorEastAsia" w:eastAsiaTheme="minorEastAsia" w:cstheme="minorEastAsia"/>
          <w:sz w:val="24"/>
          <w:szCs w:val="22"/>
          <w:lang w:val="en-US" w:eastAsia="zh-CN"/>
        </w:rPr>
        <w:t>18</w:t>
      </w:r>
      <w:r>
        <w:rPr>
          <w:rFonts w:hint="eastAsia" w:asciiTheme="minorEastAsia" w:hAnsiTheme="minorEastAsia" w:eastAsiaTheme="minorEastAsia" w:cstheme="minorEastAsia"/>
          <w:sz w:val="24"/>
          <w:szCs w:val="22"/>
          <w:lang w:eastAsia="zh-CN"/>
        </w:rPr>
        <w:t>0,000.00元/年。</w:t>
      </w:r>
    </w:p>
    <w:p w14:paraId="61C860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p>
    <w:p w14:paraId="12CA64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pPr>
    </w:p>
    <w:p w14:paraId="6FBA72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2"/>
        </w:rPr>
        <w:sectPr>
          <w:pgSz w:w="11906" w:h="16838"/>
          <w:pgMar w:top="1418" w:right="1361" w:bottom="709" w:left="1361" w:header="851" w:footer="964" w:gutter="0"/>
          <w:pgNumType w:start="1"/>
          <w:cols w:space="720" w:num="1"/>
          <w:docGrid w:type="lines" w:linePitch="312" w:charSpace="0"/>
        </w:sectPr>
      </w:pPr>
    </w:p>
    <w:p w14:paraId="615E431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pPr>
      <w:bookmarkStart w:id="22" w:name="_Toc193988112"/>
      <w:r>
        <w:rPr>
          <w:rFonts w:hint="eastAsia" w:asciiTheme="minorEastAsia" w:hAnsiTheme="minorEastAsia" w:eastAsiaTheme="minorEastAsia" w:cstheme="minorEastAsia"/>
          <w:b/>
          <w:bCs/>
          <w:sz w:val="32"/>
          <w:szCs w:val="32"/>
        </w:rPr>
        <w:t>第二部分 磋商须知前附表</w:t>
      </w:r>
      <w:bookmarkEnd w:id="22"/>
    </w:p>
    <w:p w14:paraId="1A9DC8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2"/>
        </w:rPr>
      </w:pPr>
    </w:p>
    <w:p w14:paraId="6D6B21B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2"/>
        </w:rPr>
      </w:pPr>
      <w:r>
        <w:rPr>
          <w:rFonts w:hint="eastAsia" w:asciiTheme="minorEastAsia" w:hAnsiTheme="minorEastAsia" w:eastAsiaTheme="minorEastAsia" w:cstheme="minorEastAsia"/>
          <w:b/>
          <w:bCs/>
          <w:sz w:val="24"/>
          <w:szCs w:val="22"/>
        </w:rPr>
        <w:t>本表是对供应商须知的具体补充和修改，如有矛盾，均以本资料表为准。标记“</w:t>
      </w:r>
      <w:r>
        <w:rPr>
          <w:rFonts w:hint="eastAsia" w:asciiTheme="minorEastAsia" w:hAnsiTheme="minorEastAsia" w:eastAsiaTheme="minorEastAsia" w:cstheme="minorEastAsia"/>
          <w:b/>
          <w:bCs/>
          <w:sz w:val="24"/>
          <w:szCs w:val="22"/>
          <w:lang w:eastAsia="zh-CN"/>
        </w:rPr>
        <w:t>☑</w:t>
      </w:r>
      <w:r>
        <w:rPr>
          <w:rFonts w:hint="eastAsia" w:asciiTheme="minorEastAsia" w:hAnsiTheme="minorEastAsia" w:eastAsiaTheme="minorEastAsia" w:cstheme="minorEastAsia"/>
          <w:b/>
          <w:bCs/>
          <w:sz w:val="24"/>
          <w:szCs w:val="22"/>
        </w:rPr>
        <w:t>”的选项意为适用于本项目，标记“□”的选项意为不适用于本项目。</w:t>
      </w:r>
    </w:p>
    <w:tbl>
      <w:tblPr>
        <w:tblStyle w:val="10"/>
        <w:tblW w:w="5145" w:type="pct"/>
        <w:jc w:val="center"/>
        <w:tblLayout w:type="fixed"/>
        <w:tblCellMar>
          <w:top w:w="0" w:type="dxa"/>
          <w:left w:w="10" w:type="dxa"/>
          <w:bottom w:w="0" w:type="dxa"/>
          <w:right w:w="10" w:type="dxa"/>
        </w:tblCellMar>
      </w:tblPr>
      <w:tblGrid>
        <w:gridCol w:w="749"/>
        <w:gridCol w:w="2178"/>
        <w:gridCol w:w="6746"/>
      </w:tblGrid>
      <w:tr w14:paraId="4DCE9BEC">
        <w:tblPrEx>
          <w:tblCellMar>
            <w:top w:w="0" w:type="dxa"/>
            <w:left w:w="10" w:type="dxa"/>
            <w:bottom w:w="0" w:type="dxa"/>
            <w:right w:w="10" w:type="dxa"/>
          </w:tblCellMar>
        </w:tblPrEx>
        <w:trPr>
          <w:cantSplit/>
          <w:trHeight w:val="567" w:hRule="atLeast"/>
          <w:tblHeader/>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154679">
            <w:pPr>
              <w:jc w:val="center"/>
              <w:rPr>
                <w:rFonts w:hint="eastAsia" w:ascii="宋体" w:hAnsi="宋体"/>
                <w:b/>
                <w:color w:val="000000"/>
                <w:sz w:val="24"/>
                <w:szCs w:val="24"/>
              </w:rPr>
            </w:pPr>
            <w:r>
              <w:rPr>
                <w:rFonts w:hint="eastAsia" w:ascii="宋体" w:hAnsi="宋体"/>
                <w:b/>
                <w:color w:val="000000"/>
                <w:sz w:val="24"/>
                <w:szCs w:val="24"/>
              </w:rPr>
              <w:t>序号</w:t>
            </w: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6DA0F4">
            <w:pPr>
              <w:jc w:val="center"/>
              <w:rPr>
                <w:rFonts w:hint="eastAsia" w:ascii="宋体" w:hAnsi="宋体"/>
                <w:b/>
                <w:color w:val="000000"/>
                <w:sz w:val="24"/>
                <w:szCs w:val="24"/>
              </w:rPr>
            </w:pPr>
            <w:r>
              <w:rPr>
                <w:rFonts w:hint="eastAsia" w:ascii="宋体" w:hAnsi="宋体"/>
                <w:b/>
                <w:color w:val="000000"/>
                <w:sz w:val="24"/>
                <w:szCs w:val="24"/>
              </w:rPr>
              <w:t>内  容</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CDFADC">
            <w:pPr>
              <w:jc w:val="center"/>
              <w:rPr>
                <w:rFonts w:hint="eastAsia" w:ascii="宋体" w:hAnsi="宋体"/>
                <w:b/>
                <w:color w:val="000000"/>
                <w:sz w:val="24"/>
                <w:szCs w:val="24"/>
              </w:rPr>
            </w:pPr>
            <w:r>
              <w:rPr>
                <w:rFonts w:ascii="宋体" w:hAnsi="宋体"/>
                <w:b/>
                <w:color w:val="000000"/>
                <w:sz w:val="24"/>
                <w:szCs w:val="24"/>
              </w:rPr>
              <w:t>说明与要求</w:t>
            </w:r>
          </w:p>
        </w:tc>
      </w:tr>
      <w:tr w14:paraId="53FB7E36">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DEB7F0">
            <w:pPr>
              <w:pStyle w:val="15"/>
              <w:numPr>
                <w:ilvl w:val="0"/>
                <w:numId w:val="5"/>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F0D268">
            <w:pPr>
              <w:pStyle w:val="16"/>
              <w:tabs>
                <w:tab w:val="left" w:pos="2356"/>
                <w:tab w:val="clear" w:pos="425"/>
              </w:tabs>
              <w:spacing w:before="0" w:after="0" w:line="440" w:lineRule="exact"/>
              <w:ind w:hanging="1680"/>
              <w:rPr>
                <w:rFonts w:hint="eastAsia" w:asciiTheme="minorEastAsia" w:hAnsiTheme="minorEastAsia" w:eastAsiaTheme="minorEastAsia" w:cstheme="minorEastAsia"/>
                <w:color w:val="000000"/>
                <w:sz w:val="24"/>
                <w:szCs w:val="24"/>
                <w:highlight w:val="yellow"/>
              </w:rPr>
            </w:pPr>
            <w:r>
              <w:rPr>
                <w:rFonts w:hint="eastAsia" w:asciiTheme="minorEastAsia" w:hAnsiTheme="minorEastAsia" w:eastAsiaTheme="minorEastAsia" w:cstheme="minorEastAsia"/>
                <w:color w:val="000000"/>
                <w:sz w:val="24"/>
                <w:szCs w:val="24"/>
              </w:rPr>
              <w:t>采购承办单位</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B51838">
            <w:pPr>
              <w:spacing w:line="440" w:lineRule="exact"/>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清华大学</w:t>
            </w:r>
            <w:r>
              <w:rPr>
                <w:rFonts w:hint="eastAsia" w:asciiTheme="minorEastAsia" w:hAnsiTheme="minorEastAsia" w:eastAsiaTheme="minorEastAsia" w:cstheme="minorEastAsia"/>
                <w:color w:val="000000"/>
                <w:sz w:val="24"/>
                <w:szCs w:val="24"/>
                <w:lang w:val="en-US" w:eastAsia="zh-CN"/>
              </w:rPr>
              <w:t>接待服务</w:t>
            </w:r>
            <w:r>
              <w:rPr>
                <w:rFonts w:hint="eastAsia" w:asciiTheme="minorEastAsia" w:hAnsiTheme="minorEastAsia" w:eastAsiaTheme="minorEastAsia" w:cstheme="minorEastAsia"/>
                <w:color w:val="000000"/>
                <w:sz w:val="24"/>
                <w:szCs w:val="24"/>
              </w:rPr>
              <w:t>中心</w:t>
            </w:r>
          </w:p>
        </w:tc>
      </w:tr>
      <w:tr w14:paraId="7378BF35">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8B831C">
            <w:pPr>
              <w:pStyle w:val="15"/>
              <w:numPr>
                <w:ilvl w:val="0"/>
                <w:numId w:val="5"/>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892C1A">
            <w:pPr>
              <w:pStyle w:val="16"/>
              <w:tabs>
                <w:tab w:val="left" w:pos="2356"/>
                <w:tab w:val="clear" w:pos="425"/>
              </w:tabs>
              <w:spacing w:before="0" w:after="0" w:line="440" w:lineRule="exact"/>
              <w:ind w:hanging="1680"/>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项目属性</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0051A0">
            <w:pPr>
              <w:spacing w:line="440" w:lineRule="exact"/>
              <w:jc w:val="left"/>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项目属性：服务</w:t>
            </w:r>
          </w:p>
        </w:tc>
      </w:tr>
      <w:tr w14:paraId="374B4CBF">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1F97BE">
            <w:pPr>
              <w:pStyle w:val="15"/>
              <w:numPr>
                <w:ilvl w:val="0"/>
                <w:numId w:val="5"/>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6A2E8F">
            <w:pPr>
              <w:spacing w:line="440" w:lineRule="exact"/>
              <w:jc w:val="left"/>
              <w:rPr>
                <w:rFonts w:hint="eastAsia" w:asciiTheme="minorEastAsia" w:hAnsiTheme="minorEastAsia" w:eastAsiaTheme="minorEastAsia" w:cstheme="minorEastAsia"/>
                <w:bCs/>
                <w:color w:val="000000"/>
                <w:kern w:val="1"/>
                <w:sz w:val="24"/>
                <w:szCs w:val="24"/>
                <w:lang w:val="en-US" w:eastAsia="zh-CN" w:bidi="ar-SA"/>
              </w:rPr>
            </w:pPr>
            <w:r>
              <w:rPr>
                <w:rFonts w:hint="eastAsia" w:asciiTheme="minorEastAsia" w:hAnsiTheme="minorEastAsia" w:eastAsiaTheme="minorEastAsia" w:cstheme="minorEastAsia"/>
                <w:sz w:val="24"/>
                <w:szCs w:val="24"/>
              </w:rPr>
              <w:t>是否组织现场踏勘</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F28450">
            <w:pPr>
              <w:topLinePunct/>
              <w:autoSpaceDE w:val="0"/>
              <w:autoSpaceDN w:val="0"/>
              <w:snapToGrid w:val="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不组织。</w:t>
            </w:r>
          </w:p>
          <w:p w14:paraId="1E1B1206">
            <w:pPr>
              <w:autoSpaceDE w:val="0"/>
              <w:autoSpaceDN w:val="0"/>
              <w:snapToGrid w:val="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组织：</w:t>
            </w:r>
          </w:p>
          <w:p w14:paraId="47F05EA1">
            <w:pPr>
              <w:autoSpaceDE w:val="0"/>
              <w:autoSpaceDN w:val="0"/>
              <w:snapToGrid w:val="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集合时间：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2025</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12</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12</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14:00 </w:t>
            </w:r>
            <w:r>
              <w:rPr>
                <w:rFonts w:hint="eastAsia" w:asciiTheme="minorEastAsia" w:hAnsiTheme="minorEastAsia" w:eastAsiaTheme="minorEastAsia" w:cstheme="minorEastAsia"/>
                <w:sz w:val="24"/>
                <w:szCs w:val="24"/>
              </w:rPr>
              <w:t>；</w:t>
            </w:r>
          </w:p>
          <w:p w14:paraId="7424370D">
            <w:pPr>
              <w:autoSpaceDE w:val="0"/>
              <w:autoSpaceDN w:val="0"/>
              <w:snapToGrid w:val="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集合地点：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清华大学甲所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4631071F">
            <w:pPr>
              <w:pStyle w:val="17"/>
              <w:spacing w:before="0" w:line="440" w:lineRule="exact"/>
              <w:ind w:left="600" w:leftChars="0" w:hanging="600" w:hangingChars="250"/>
              <w:rPr>
                <w:rFonts w:hint="eastAsia" w:asciiTheme="minorEastAsia" w:hAnsiTheme="minorEastAsia" w:eastAsiaTheme="minorEastAsia" w:cstheme="minorEastAsia"/>
                <w:color w:val="000000"/>
                <w:kern w:val="1"/>
                <w:sz w:val="24"/>
                <w:szCs w:val="24"/>
                <w:lang w:val="en-US" w:eastAsia="zh-CN" w:bidi="ar-SA"/>
              </w:rPr>
            </w:pPr>
            <w:r>
              <w:rPr>
                <w:rFonts w:hint="eastAsia" w:asciiTheme="minorEastAsia" w:hAnsiTheme="minorEastAsia" w:eastAsiaTheme="minorEastAsia" w:cstheme="minorEastAsia"/>
                <w:sz w:val="24"/>
                <w:szCs w:val="24"/>
              </w:rPr>
              <w:t>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张老师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联系电话：</w:t>
            </w:r>
            <w:r>
              <w:rPr>
                <w:rFonts w:hint="eastAsia" w:asciiTheme="minorEastAsia" w:hAnsiTheme="minorEastAsia" w:eastAsiaTheme="minorEastAsia" w:cstheme="minorEastAsia"/>
                <w:sz w:val="24"/>
                <w:szCs w:val="24"/>
                <w:u w:val="single"/>
              </w:rPr>
              <w:t xml:space="preserve"> </w:t>
            </w:r>
            <w:r>
              <w:rPr>
                <w:rFonts w:ascii="宋体" w:hAnsi="宋体" w:cs="Calibri"/>
                <w:sz w:val="24"/>
                <w:szCs w:val="24"/>
                <w:highlight w:val="none"/>
                <w:u w:val="single"/>
              </w:rPr>
              <w:t>010-</w:t>
            </w:r>
            <w:r>
              <w:rPr>
                <w:rFonts w:hint="eastAsia" w:ascii="宋体" w:hAnsi="宋体" w:cs="Calibri"/>
                <w:sz w:val="24"/>
                <w:szCs w:val="24"/>
                <w:highlight w:val="none"/>
                <w:u w:val="single"/>
                <w:lang w:eastAsia="zh-CN"/>
              </w:rPr>
              <w:t>6</w:t>
            </w:r>
            <w:r>
              <w:rPr>
                <w:rFonts w:hint="eastAsia" w:ascii="宋体" w:hAnsi="宋体" w:cs="Calibri"/>
                <w:sz w:val="24"/>
                <w:szCs w:val="24"/>
                <w:highlight w:val="none"/>
                <w:u w:val="single"/>
                <w:lang w:val="en-US" w:eastAsia="zh-CN"/>
              </w:rPr>
              <w:t>2792417</w:t>
            </w:r>
            <w:r>
              <w:rPr>
                <w:rFonts w:hint="eastAsia" w:cs="Calibri"/>
                <w:sz w:val="24"/>
                <w:szCs w:val="24"/>
                <w:highlight w:val="none"/>
                <w:u w:val="single"/>
                <w:lang w:val="en-US" w:eastAsia="zh-CN"/>
              </w:rPr>
              <w:t>、17647482105</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tc>
      </w:tr>
      <w:tr w14:paraId="2B3E8DF7">
        <w:tblPrEx>
          <w:tblCellMar>
            <w:top w:w="0" w:type="dxa"/>
            <w:left w:w="10" w:type="dxa"/>
            <w:bottom w:w="0" w:type="dxa"/>
            <w:right w:w="10" w:type="dxa"/>
          </w:tblCellMar>
        </w:tblPrEx>
        <w:trPr>
          <w:cantSplit/>
          <w:trHeight w:val="1675"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39EEA4">
            <w:pPr>
              <w:pStyle w:val="15"/>
              <w:numPr>
                <w:ilvl w:val="0"/>
                <w:numId w:val="5"/>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F10289A">
            <w:pPr>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最高限价</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3D8374">
            <w:pPr>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本项目最高限价（招标控制价）为：</w:t>
            </w:r>
            <w:r>
              <w:rPr>
                <w:rFonts w:hint="eastAsia" w:asciiTheme="minorEastAsia" w:hAnsiTheme="minorEastAsia" w:eastAsiaTheme="minorEastAsia" w:cstheme="minorEastAsia"/>
                <w:sz w:val="24"/>
                <w:szCs w:val="24"/>
                <w:u w:val="single"/>
                <w:lang w:val="en-US" w:eastAsia="zh-CN"/>
              </w:rPr>
              <w:t xml:space="preserve"> 480,000.00元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0672F21C">
            <w:pPr>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2"/>
                <w:lang w:eastAsia="zh-CN"/>
              </w:rPr>
              <w:t>第1包最高限价</w:t>
            </w:r>
            <w:r>
              <w:rPr>
                <w:rFonts w:hint="eastAsia" w:asciiTheme="minorEastAsia" w:hAnsiTheme="minorEastAsia" w:eastAsiaTheme="minorEastAsia" w:cstheme="minorEastAsia"/>
                <w:sz w:val="24"/>
                <w:szCs w:val="22"/>
                <w:u w:val="single"/>
                <w:lang w:val="en-US" w:eastAsia="zh-CN"/>
              </w:rPr>
              <w:t>30</w:t>
            </w:r>
            <w:r>
              <w:rPr>
                <w:rFonts w:hint="eastAsia" w:asciiTheme="minorEastAsia" w:hAnsiTheme="minorEastAsia" w:eastAsiaTheme="minorEastAsia" w:cstheme="minorEastAsia"/>
                <w:sz w:val="24"/>
                <w:szCs w:val="22"/>
                <w:u w:val="single"/>
                <w:lang w:eastAsia="zh-CN"/>
              </w:rPr>
              <w:t>0,000.00</w:t>
            </w:r>
            <w:r>
              <w:rPr>
                <w:rFonts w:hint="eastAsia" w:asciiTheme="minorEastAsia" w:hAnsiTheme="minorEastAsia" w:eastAsiaTheme="minorEastAsia" w:cstheme="minorEastAsia"/>
                <w:sz w:val="24"/>
                <w:szCs w:val="22"/>
                <w:lang w:eastAsia="zh-CN"/>
              </w:rPr>
              <w:t>元，第2包最高限价</w:t>
            </w:r>
            <w:r>
              <w:rPr>
                <w:rFonts w:hint="eastAsia" w:asciiTheme="minorEastAsia" w:hAnsiTheme="minorEastAsia" w:eastAsiaTheme="minorEastAsia" w:cstheme="minorEastAsia"/>
                <w:sz w:val="24"/>
                <w:szCs w:val="22"/>
                <w:u w:val="single"/>
                <w:lang w:val="en-US" w:eastAsia="zh-CN"/>
              </w:rPr>
              <w:t>18</w:t>
            </w:r>
            <w:r>
              <w:rPr>
                <w:rFonts w:hint="eastAsia" w:asciiTheme="minorEastAsia" w:hAnsiTheme="minorEastAsia" w:eastAsiaTheme="minorEastAsia" w:cstheme="minorEastAsia"/>
                <w:sz w:val="24"/>
                <w:szCs w:val="22"/>
                <w:u w:val="single"/>
                <w:lang w:eastAsia="zh-CN"/>
              </w:rPr>
              <w:t>0,000.00</w:t>
            </w:r>
            <w:r>
              <w:rPr>
                <w:rFonts w:hint="eastAsia" w:asciiTheme="minorEastAsia" w:hAnsiTheme="minorEastAsia" w:eastAsiaTheme="minorEastAsia" w:cstheme="minorEastAsia"/>
                <w:sz w:val="24"/>
                <w:szCs w:val="22"/>
                <w:lang w:eastAsia="zh-CN"/>
              </w:rPr>
              <w:t>元。</w:t>
            </w:r>
          </w:p>
          <w:p w14:paraId="51F481BC">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color w:val="000000"/>
                <w:sz w:val="24"/>
                <w:szCs w:val="24"/>
              </w:rPr>
              <w:t>供应商应有明确报价，超过最高限价的响应文件按无效处理。</w:t>
            </w:r>
          </w:p>
          <w:p w14:paraId="65D0DCC4">
            <w:pPr>
              <w:pStyle w:val="19"/>
              <w:spacing w:line="360" w:lineRule="auto"/>
              <w:ind w:left="0" w:leftChars="0" w:firstLine="0" w:firstLineChars="0"/>
              <w:jc w:val="left"/>
              <w:rPr>
                <w:rFonts w:hint="eastAsia" w:asciiTheme="minorEastAsia" w:hAnsiTheme="minorEastAsia" w:eastAsiaTheme="minorEastAsia" w:cstheme="minorEastAsia"/>
                <w:color w:val="000000"/>
                <w:sz w:val="24"/>
                <w:szCs w:val="24"/>
              </w:rPr>
            </w:pPr>
          </w:p>
        </w:tc>
      </w:tr>
      <w:tr w14:paraId="38DCA2B8">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DE2E2A">
            <w:pPr>
              <w:pStyle w:val="15"/>
              <w:numPr>
                <w:ilvl w:val="0"/>
                <w:numId w:val="5"/>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9BF8E6">
            <w:pP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质量标准</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49E3B1">
            <w:pPr>
              <w:pStyle w:val="19"/>
              <w:spacing w:line="360" w:lineRule="auto"/>
              <w:ind w:left="115" w:leftChars="1" w:hanging="112" w:hangingChars="47"/>
              <w:jc w:val="both"/>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合格</w:t>
            </w:r>
          </w:p>
        </w:tc>
      </w:tr>
      <w:tr w14:paraId="41F5C0DC">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11EB7C">
            <w:pPr>
              <w:pStyle w:val="15"/>
              <w:numPr>
                <w:ilvl w:val="0"/>
                <w:numId w:val="5"/>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7771A7">
            <w:pPr>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服务</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地点</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96B98A">
            <w:pPr>
              <w:pStyle w:val="19"/>
              <w:spacing w:line="360" w:lineRule="auto"/>
              <w:ind w:left="115" w:leftChars="1" w:hanging="112" w:hangingChars="47"/>
              <w:jc w:val="both"/>
              <w:rPr>
                <w:rFonts w:hint="eastAsia"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sz w:val="24"/>
                <w:szCs w:val="24"/>
              </w:rPr>
              <w:t>见磋商文件第一部分“竞争性磋商公告”。</w:t>
            </w:r>
          </w:p>
        </w:tc>
      </w:tr>
      <w:tr w14:paraId="678E9DA5">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264F8E">
            <w:pPr>
              <w:pStyle w:val="15"/>
              <w:numPr>
                <w:ilvl w:val="0"/>
                <w:numId w:val="5"/>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3EBAABE">
            <w:pPr>
              <w:rPr>
                <w:rFonts w:hint="default" w:asciiTheme="minorEastAsia" w:hAnsiTheme="minorEastAsia" w:eastAsiaTheme="minorEastAsia" w:cstheme="minorEastAsia"/>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服务日期</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6DF3D5">
            <w:pPr>
              <w:pStyle w:val="19"/>
              <w:spacing w:line="360" w:lineRule="auto"/>
              <w:ind w:left="115" w:leftChars="1" w:hanging="112" w:hangingChars="47"/>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见磋商文件第一部分“竞争性磋商公告”。</w:t>
            </w:r>
          </w:p>
        </w:tc>
      </w:tr>
      <w:tr w14:paraId="462125B8">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7E0444">
            <w:pPr>
              <w:pStyle w:val="15"/>
              <w:numPr>
                <w:ilvl w:val="0"/>
                <w:numId w:val="5"/>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307864">
            <w:pPr>
              <w:pStyle w:val="16"/>
              <w:tabs>
                <w:tab w:val="left" w:pos="2356"/>
                <w:tab w:val="clear" w:pos="425"/>
              </w:tabs>
              <w:spacing w:before="0" w:after="0" w:line="440" w:lineRule="exact"/>
              <w:ind w:left="0" w:firstLine="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供应商资格要求</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4AE51B">
            <w:pPr>
              <w:pStyle w:val="15"/>
              <w:spacing w:line="300" w:lineRule="exact"/>
              <w:ind w:firstLine="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sz w:val="24"/>
                <w:szCs w:val="24"/>
              </w:rPr>
              <w:t>见磋商文件第一部分“竞争性磋商公告”。</w:t>
            </w:r>
          </w:p>
        </w:tc>
      </w:tr>
      <w:tr w14:paraId="27E6DDD8">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459FB1">
            <w:pPr>
              <w:pStyle w:val="15"/>
              <w:numPr>
                <w:ilvl w:val="0"/>
                <w:numId w:val="5"/>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3D03A7">
            <w:pPr>
              <w:spacing w:line="44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sz w:val="24"/>
                <w:szCs w:val="24"/>
              </w:rPr>
              <w:t>是否允许分包</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33DD1D">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否</w:t>
            </w:r>
          </w:p>
        </w:tc>
      </w:tr>
      <w:tr w14:paraId="31C80F01">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021342">
            <w:pPr>
              <w:pStyle w:val="15"/>
              <w:numPr>
                <w:ilvl w:val="0"/>
                <w:numId w:val="5"/>
              </w:numPr>
              <w:spacing w:line="440" w:lineRule="exact"/>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736C29">
            <w:pPr>
              <w:pStyle w:val="17"/>
              <w:spacing w:before="0"/>
              <w:ind w:left="40" w:firstLine="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提交响应文件截止时间</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7CFCCB">
            <w:pPr>
              <w:numPr>
                <w:ilvl w:val="0"/>
                <w:numId w:val="6"/>
              </w:numPr>
              <w:spacing w:line="440" w:lineRule="exact"/>
              <w:ind w:left="425" w:leftChars="0" w:hanging="425"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见磋商文件第一部分“竞争性磋商公告”。</w:t>
            </w:r>
          </w:p>
          <w:p w14:paraId="7D0EB127">
            <w:pPr>
              <w:numPr>
                <w:ilvl w:val="0"/>
                <w:numId w:val="6"/>
              </w:numPr>
              <w:spacing w:line="440" w:lineRule="exact"/>
              <w:ind w:left="425" w:leftChars="0" w:hanging="425"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截止时间后送达的响应文件将被拒收，在规定时间内所提交的响应文件不符合相关规定要求的也将被拒收。</w:t>
            </w:r>
          </w:p>
          <w:p w14:paraId="1EBCA4E6">
            <w:pPr>
              <w:numPr>
                <w:ilvl w:val="0"/>
                <w:numId w:val="6"/>
              </w:numPr>
              <w:spacing w:line="440" w:lineRule="exact"/>
              <w:ind w:left="425" w:leftChars="0" w:hanging="425"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具体磋商顺序将现场告知。</w:t>
            </w:r>
          </w:p>
          <w:p w14:paraId="77A4B7CC">
            <w:pPr>
              <w:numPr>
                <w:ilvl w:val="0"/>
                <w:numId w:val="6"/>
              </w:numPr>
              <w:spacing w:line="440" w:lineRule="exact"/>
              <w:ind w:left="425" w:leftChars="0" w:hanging="425"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届时请供应商的法定代表人或其授权代表及相关人员出席磋商。</w:t>
            </w:r>
          </w:p>
        </w:tc>
      </w:tr>
      <w:tr w14:paraId="474609AE">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D11212">
            <w:pPr>
              <w:pStyle w:val="15"/>
              <w:numPr>
                <w:ilvl w:val="0"/>
                <w:numId w:val="5"/>
              </w:numPr>
              <w:spacing w:line="360" w:lineRule="auto"/>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7C79255F">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提交响应文件地点</w:t>
            </w:r>
          </w:p>
        </w:tc>
        <w:tc>
          <w:tcPr>
            <w:tcW w:w="3487" w:type="pc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14:paraId="4E764388">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见磋商文件第一部分“竞争性磋商公告”。</w:t>
            </w:r>
          </w:p>
        </w:tc>
      </w:tr>
      <w:tr w14:paraId="30EE4FB8">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2DA873">
            <w:pPr>
              <w:pStyle w:val="15"/>
              <w:numPr>
                <w:ilvl w:val="0"/>
                <w:numId w:val="5"/>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2A02206">
            <w:pPr>
              <w:spacing w:line="440" w:lineRule="exact"/>
              <w:jc w:val="left"/>
              <w:rPr>
                <w:rFonts w:hint="eastAsia" w:asciiTheme="minorEastAsia" w:hAnsiTheme="minorEastAsia" w:eastAsiaTheme="minorEastAsia" w:cstheme="minorEastAsia"/>
                <w:bCs/>
                <w:color w:val="000000"/>
                <w:sz w:val="24"/>
                <w:szCs w:val="24"/>
                <w:highlight w:val="yellow"/>
              </w:rPr>
            </w:pPr>
            <w:r>
              <w:rPr>
                <w:rFonts w:hint="eastAsia" w:asciiTheme="minorEastAsia" w:hAnsiTheme="minorEastAsia" w:eastAsiaTheme="minorEastAsia" w:cstheme="minorEastAsia"/>
                <w:bCs/>
                <w:color w:val="000000"/>
                <w:sz w:val="24"/>
                <w:szCs w:val="24"/>
              </w:rPr>
              <w:t>投标保证金</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954869">
            <w:pPr>
              <w:pStyle w:val="4"/>
              <w:topLinePunct/>
              <w:snapToGrid w:val="0"/>
              <w:spacing w:after="0" w:line="300"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不收取投标保证金。</w:t>
            </w:r>
          </w:p>
          <w:p w14:paraId="02388749">
            <w:pPr>
              <w:snapToGrid w:val="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收取投标保证金，具体要求如下：</w:t>
            </w:r>
          </w:p>
          <w:p w14:paraId="55CBD935">
            <w:pPr>
              <w:snapToGrid w:val="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bCs/>
                <w:color w:val="000000"/>
                <w:sz w:val="24"/>
                <w:szCs w:val="24"/>
              </w:rPr>
              <w:t>供应商应在提交响应文件截止时间之前交纳投标保证金</w:t>
            </w:r>
            <w:r>
              <w:rPr>
                <w:rFonts w:hint="eastAsia" w:asciiTheme="minorEastAsia" w:hAnsiTheme="minorEastAsia" w:eastAsiaTheme="minorEastAsia" w:cstheme="minorEastAsia"/>
                <w:sz w:val="24"/>
                <w:szCs w:val="24"/>
              </w:rPr>
              <w:t>。</w:t>
            </w:r>
          </w:p>
          <w:p w14:paraId="4A37755F">
            <w:pPr>
              <w:snapToGrid w:val="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（2）投标保证金金额：</w:t>
            </w:r>
          </w:p>
          <w:p w14:paraId="2C5ACB2D">
            <w:pPr>
              <w:snapToGrid w:val="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人民币：</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元。</w:t>
            </w:r>
          </w:p>
          <w:p w14:paraId="4779E14D">
            <w:pPr>
              <w:snapToGrid w:val="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（3）投标保证金有效期：与投标有效期一致。</w:t>
            </w:r>
          </w:p>
          <w:p w14:paraId="5E4AE5A9">
            <w:pPr>
              <w:tabs>
                <w:tab w:val="left" w:pos="540"/>
              </w:tabs>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2"/>
                <w:sz w:val="24"/>
                <w:szCs w:val="24"/>
              </w:rPr>
              <w:t>（4）</w:t>
            </w:r>
            <w:r>
              <w:rPr>
                <w:rFonts w:hint="eastAsia" w:asciiTheme="minorEastAsia" w:hAnsiTheme="minorEastAsia" w:eastAsiaTheme="minorEastAsia" w:cstheme="minorEastAsia"/>
                <w:sz w:val="24"/>
                <w:szCs w:val="24"/>
              </w:rPr>
              <w:t>投标保证金交纳形式：保证金应当采用支票、汇票、本票、网上银行支付或者金融机构、担保机构出具的保函等非现金形式交纳。</w:t>
            </w:r>
          </w:p>
          <w:p w14:paraId="52B81449">
            <w:pPr>
              <w:tabs>
                <w:tab w:val="left" w:pos="540"/>
              </w:tabs>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（5）开户银行及帐号</w:t>
            </w:r>
          </w:p>
          <w:p w14:paraId="79FA1000">
            <w:pPr>
              <w:tabs>
                <w:tab w:val="left" w:pos="540"/>
              </w:tabs>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收款单位：</w:t>
            </w:r>
          </w:p>
          <w:p w14:paraId="03AFA359">
            <w:pPr>
              <w:tabs>
                <w:tab w:val="left" w:pos="540"/>
              </w:tabs>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开户银行：</w:t>
            </w:r>
          </w:p>
          <w:p w14:paraId="7ED942A1">
            <w:pPr>
              <w:tabs>
                <w:tab w:val="left" w:pos="0"/>
                <w:tab w:val="left" w:pos="180"/>
                <w:tab w:val="left" w:pos="540"/>
              </w:tabs>
              <w:snapToGrid w:val="0"/>
              <w:spacing w:line="40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银行账号：</w:t>
            </w:r>
          </w:p>
          <w:p w14:paraId="2824B719">
            <w:pPr>
              <w:spacing w:line="440" w:lineRule="exact"/>
              <w:rPr>
                <w:rFonts w:hint="eastAsia" w:asciiTheme="minorEastAsia" w:hAnsiTheme="minorEastAsia" w:eastAsiaTheme="minorEastAsia" w:cstheme="minorEastAsia"/>
                <w:bCs/>
                <w:color w:val="000000"/>
                <w:sz w:val="24"/>
                <w:szCs w:val="24"/>
                <w:highlight w:val="yellow"/>
              </w:rPr>
            </w:pPr>
            <w:r>
              <w:rPr>
                <w:rFonts w:hint="eastAsia" w:asciiTheme="minorEastAsia" w:hAnsiTheme="minorEastAsia" w:eastAsiaTheme="minorEastAsia" w:cstheme="minorEastAsia"/>
                <w:sz w:val="24"/>
                <w:szCs w:val="24"/>
              </w:rPr>
              <w:t>请</w:t>
            </w:r>
            <w:r>
              <w:rPr>
                <w:rFonts w:hint="eastAsia" w:asciiTheme="minorEastAsia" w:hAnsiTheme="minorEastAsia" w:eastAsiaTheme="minorEastAsia" w:cstheme="minorEastAsia"/>
                <w:bCs/>
                <w:color w:val="000000"/>
                <w:sz w:val="24"/>
                <w:szCs w:val="24"/>
              </w:rPr>
              <w:t>供应商</w:t>
            </w:r>
            <w:r>
              <w:rPr>
                <w:rFonts w:hint="eastAsia" w:asciiTheme="minorEastAsia" w:hAnsiTheme="minorEastAsia" w:eastAsiaTheme="minorEastAsia" w:cstheme="minorEastAsia"/>
                <w:sz w:val="24"/>
                <w:szCs w:val="24"/>
              </w:rPr>
              <w:t>在汇款时，须在汇款单上注明采购项目编号，否则，因款项用途不明导致投标无效等后果由</w:t>
            </w:r>
            <w:r>
              <w:rPr>
                <w:rFonts w:hint="eastAsia" w:asciiTheme="minorEastAsia" w:hAnsiTheme="minorEastAsia" w:eastAsiaTheme="minorEastAsia" w:cstheme="minorEastAsia"/>
                <w:bCs/>
                <w:color w:val="000000"/>
                <w:sz w:val="24"/>
                <w:szCs w:val="24"/>
              </w:rPr>
              <w:t>供应商</w:t>
            </w:r>
            <w:r>
              <w:rPr>
                <w:rFonts w:hint="eastAsia" w:asciiTheme="minorEastAsia" w:hAnsiTheme="minorEastAsia" w:eastAsiaTheme="minorEastAsia" w:cstheme="minorEastAsia"/>
                <w:sz w:val="24"/>
                <w:szCs w:val="24"/>
              </w:rPr>
              <w:t>自行承担。</w:t>
            </w:r>
          </w:p>
        </w:tc>
      </w:tr>
      <w:tr w14:paraId="7D705009">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C0F231">
            <w:pPr>
              <w:pStyle w:val="15"/>
              <w:numPr>
                <w:ilvl w:val="0"/>
                <w:numId w:val="5"/>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392521">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是否接受可选择或可调整的报价</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F19206">
            <w:pPr>
              <w:pStyle w:val="19"/>
              <w:spacing w:line="440" w:lineRule="exact"/>
              <w:ind w:left="0" w:firstLine="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否</w:t>
            </w:r>
          </w:p>
        </w:tc>
      </w:tr>
      <w:tr w14:paraId="4640EF1D">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E13638">
            <w:pPr>
              <w:pStyle w:val="15"/>
              <w:numPr>
                <w:ilvl w:val="0"/>
                <w:numId w:val="5"/>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A51A22">
            <w:pPr>
              <w:spacing w:line="440" w:lineRule="exact"/>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响应文件有效期</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23C22D">
            <w:pPr>
              <w:pStyle w:val="19"/>
              <w:spacing w:line="440" w:lineRule="exact"/>
              <w:ind w:left="6" w:leftChars="2" w:firstLine="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自提交响应文件截止之日起算，响应文件有效期45天。</w:t>
            </w:r>
          </w:p>
        </w:tc>
      </w:tr>
      <w:tr w14:paraId="5DA103AC">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928760">
            <w:pPr>
              <w:pStyle w:val="15"/>
              <w:numPr>
                <w:ilvl w:val="0"/>
                <w:numId w:val="5"/>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EF1117">
            <w:pPr>
              <w:pStyle w:val="20"/>
              <w:spacing w:before="0" w:after="0" w:line="440" w:lineRule="exact"/>
              <w:ind w:left="0" w:firstLine="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响应文件份数</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3F9FCAE">
            <w:pPr>
              <w:pStyle w:val="19"/>
              <w:spacing w:line="440" w:lineRule="exact"/>
              <w:ind w:left="64" w:leftChars="23" w:firstLine="0"/>
              <w:jc w:val="both"/>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响应文件的份数：正本1份，副本</w:t>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份</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电子版（提供</w:t>
            </w:r>
            <w:bookmarkStart w:id="23" w:name="_Hlk171949875"/>
            <w:r>
              <w:rPr>
                <w:rFonts w:hint="eastAsia" w:asciiTheme="minorEastAsia" w:hAnsiTheme="minorEastAsia" w:eastAsiaTheme="minorEastAsia" w:cstheme="minorEastAsia"/>
                <w:color w:val="000000"/>
                <w:sz w:val="24"/>
                <w:szCs w:val="24"/>
              </w:rPr>
              <w:t>响应</w:t>
            </w:r>
            <w:bookmarkEnd w:id="23"/>
            <w:r>
              <w:rPr>
                <w:rFonts w:hint="eastAsia" w:asciiTheme="minorEastAsia" w:hAnsiTheme="minorEastAsia" w:eastAsiaTheme="minorEastAsia" w:cstheme="minorEastAsia"/>
                <w:color w:val="000000"/>
                <w:sz w:val="24"/>
                <w:szCs w:val="24"/>
              </w:rPr>
              <w:t>文件签字盖章后的pdf电子版）1份。（均需密封提交）</w:t>
            </w:r>
          </w:p>
          <w:p w14:paraId="5C2F2357">
            <w:pPr>
              <w:pStyle w:val="19"/>
              <w:spacing w:line="440" w:lineRule="exact"/>
              <w:ind w:left="64" w:leftChars="23" w:firstLine="0"/>
              <w:jc w:val="both"/>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z w:val="24"/>
                <w:szCs w:val="24"/>
                <w:lang w:val="en-US" w:eastAsia="zh-CN"/>
              </w:rPr>
              <w:t>以上文件</w:t>
            </w:r>
            <w:r>
              <w:rPr>
                <w:rFonts w:hint="eastAsia" w:asciiTheme="minorEastAsia" w:hAnsiTheme="minorEastAsia" w:eastAsiaTheme="minorEastAsia" w:cstheme="minorEastAsia"/>
                <w:color w:val="000000"/>
                <w:sz w:val="24"/>
                <w:szCs w:val="24"/>
              </w:rPr>
              <w:t>均需密封提交）</w:t>
            </w:r>
          </w:p>
        </w:tc>
      </w:tr>
      <w:tr w14:paraId="06152E14">
        <w:tblPrEx>
          <w:tblCellMar>
            <w:top w:w="0" w:type="dxa"/>
            <w:left w:w="10" w:type="dxa"/>
            <w:bottom w:w="0" w:type="dxa"/>
            <w:right w:w="10" w:type="dxa"/>
          </w:tblCellMar>
        </w:tblPrEx>
        <w:trPr>
          <w:cantSplit/>
          <w:trHeight w:val="567" w:hRule="atLeast"/>
          <w:jc w:val="center"/>
        </w:trPr>
        <w:tc>
          <w:tcPr>
            <w:tcW w:w="3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C772FC">
            <w:pPr>
              <w:pStyle w:val="15"/>
              <w:numPr>
                <w:ilvl w:val="0"/>
                <w:numId w:val="5"/>
              </w:numPr>
              <w:jc w:val="center"/>
              <w:rPr>
                <w:rFonts w:hint="eastAsia" w:ascii="宋体" w:hAnsi="宋体"/>
                <w:bCs/>
                <w:color w:val="000000"/>
                <w:sz w:val="24"/>
                <w:szCs w:val="24"/>
              </w:rPr>
            </w:pPr>
          </w:p>
        </w:tc>
        <w:tc>
          <w:tcPr>
            <w:tcW w:w="112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0C4BDD">
            <w:pPr>
              <w:pStyle w:val="20"/>
              <w:spacing w:before="0" w:after="0" w:line="440" w:lineRule="exact"/>
              <w:ind w:left="0" w:firstLine="0"/>
              <w:rPr>
                <w:rFonts w:hint="default" w:asciiTheme="minorEastAsia" w:hAnsiTheme="minorEastAsia" w:eastAsiaTheme="minorEastAsia" w:cstheme="minorEastAsia"/>
                <w:bCs/>
                <w:color w:val="000000"/>
                <w:sz w:val="24"/>
                <w:szCs w:val="24"/>
                <w:lang w:val="en-US" w:eastAsia="zh-CN"/>
              </w:rPr>
            </w:pPr>
            <w:r>
              <w:rPr>
                <w:rFonts w:hint="eastAsia" w:asciiTheme="minorEastAsia" w:hAnsiTheme="minorEastAsia" w:eastAsiaTheme="minorEastAsia" w:cstheme="minorEastAsia"/>
                <w:bCs/>
                <w:color w:val="000000"/>
                <w:sz w:val="24"/>
                <w:szCs w:val="24"/>
                <w:lang w:val="en-US" w:eastAsia="zh-CN"/>
              </w:rPr>
              <w:t>其他补充事宜</w:t>
            </w:r>
          </w:p>
        </w:tc>
        <w:tc>
          <w:tcPr>
            <w:tcW w:w="3487"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D8D593">
            <w:pPr>
              <w:pStyle w:val="19"/>
              <w:spacing w:line="440" w:lineRule="exact"/>
              <w:ind w:left="64" w:leftChars="23" w:firstLine="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见磋商文件第一部分“竞争性磋商公告”</w:t>
            </w:r>
          </w:p>
        </w:tc>
      </w:tr>
    </w:tbl>
    <w:p w14:paraId="3BD836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2"/>
        </w:rPr>
      </w:pPr>
    </w:p>
    <w:p w14:paraId="62DD1C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3F7803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623C86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7CE026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32"/>
          <w:szCs w:val="32"/>
        </w:rPr>
        <w:sectPr>
          <w:pgSz w:w="11906" w:h="16838"/>
          <w:pgMar w:top="1417" w:right="1361" w:bottom="709" w:left="1361" w:header="851" w:footer="992" w:gutter="0"/>
          <w:cols w:space="425" w:num="1"/>
          <w:docGrid w:type="lines" w:linePitch="312" w:charSpace="0"/>
        </w:sectPr>
      </w:pPr>
    </w:p>
    <w:p w14:paraId="588BF85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32"/>
          <w:szCs w:val="32"/>
        </w:rPr>
        <w:t>第</w:t>
      </w:r>
      <w:r>
        <w:rPr>
          <w:rFonts w:hint="eastAsia" w:asciiTheme="minorEastAsia" w:hAnsiTheme="minorEastAsia" w:eastAsiaTheme="minorEastAsia" w:cstheme="minorEastAsia"/>
          <w:b/>
          <w:bCs/>
          <w:sz w:val="32"/>
          <w:szCs w:val="32"/>
          <w:lang w:val="en-US" w:eastAsia="zh-CN"/>
        </w:rPr>
        <w:t>三</w:t>
      </w:r>
      <w:r>
        <w:rPr>
          <w:rFonts w:hint="eastAsia" w:asciiTheme="minorEastAsia" w:hAnsiTheme="minorEastAsia" w:eastAsiaTheme="minorEastAsia" w:cstheme="minorEastAsia"/>
          <w:b/>
          <w:bCs/>
          <w:sz w:val="32"/>
          <w:szCs w:val="32"/>
        </w:rPr>
        <w:t>部分 磋商须知</w:t>
      </w:r>
    </w:p>
    <w:p w14:paraId="7293588D">
      <w:pPr>
        <w:pStyle w:val="2"/>
        <w:bidi w:val="0"/>
      </w:pPr>
      <w:r>
        <w:t>一、总则</w:t>
      </w:r>
    </w:p>
    <w:p w14:paraId="002A2FA8">
      <w:pPr>
        <w:numPr>
          <w:ilvl w:val="0"/>
          <w:numId w:val="0"/>
        </w:numPr>
        <w:spacing w:line="360" w:lineRule="auto"/>
        <w:ind w:leftChars="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lang w:val="en-US" w:eastAsia="zh-CN"/>
        </w:rPr>
        <w:t>1.</w:t>
      </w:r>
      <w:r>
        <w:rPr>
          <w:rFonts w:hint="eastAsia" w:asciiTheme="minorEastAsia" w:hAnsiTheme="minorEastAsia" w:eastAsiaTheme="minorEastAsia" w:cstheme="minorEastAsia"/>
          <w:b/>
          <w:sz w:val="21"/>
          <w:szCs w:val="21"/>
        </w:rPr>
        <w:t>定义</w:t>
      </w:r>
    </w:p>
    <w:p w14:paraId="730A6B6B">
      <w:pPr>
        <w:numPr>
          <w:ilvl w:val="0"/>
          <w:numId w:val="7"/>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“采购人承办单位”详见第二部分“磋商须知前附表”。</w:t>
      </w:r>
    </w:p>
    <w:p w14:paraId="597C2A6D">
      <w:pPr>
        <w:numPr>
          <w:ilvl w:val="0"/>
          <w:numId w:val="7"/>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“工程、货物、服务”指磋商文件中第五部分所述本国工程、货物、服务。</w:t>
      </w:r>
    </w:p>
    <w:p w14:paraId="59068B2F">
      <w:pPr>
        <w:numPr>
          <w:ilvl w:val="0"/>
          <w:numId w:val="7"/>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“供应商”指获得磋商文件并参加磋商的应答单位。</w:t>
      </w:r>
    </w:p>
    <w:p w14:paraId="5442CF5F">
      <w:pPr>
        <w:numPr>
          <w:ilvl w:val="0"/>
          <w:numId w:val="7"/>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“供应商代表”指供应商的法定代表人或其授权代表。</w:t>
      </w:r>
    </w:p>
    <w:p w14:paraId="6A13B7FF">
      <w:pPr>
        <w:numPr>
          <w:ilvl w:val="0"/>
          <w:numId w:val="7"/>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“成交供应商”指经磋商小组推荐和采购人认可，采购代理机构向其发出《成交通知书》并授予其成交合同的供应商。</w:t>
      </w:r>
    </w:p>
    <w:p w14:paraId="43874A01">
      <w:pPr>
        <w:numPr>
          <w:ilvl w:val="0"/>
          <w:numId w:val="7"/>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“磋商文件”指采购人或采购代理机构发出的采购文件及其澄清或修改文件。</w:t>
      </w:r>
    </w:p>
    <w:p w14:paraId="7AD03E41">
      <w:pPr>
        <w:numPr>
          <w:ilvl w:val="0"/>
          <w:numId w:val="7"/>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“响应文件”指供应商按照磋商文件的要求提交的应答文件。</w:t>
      </w:r>
    </w:p>
    <w:p w14:paraId="115C176F">
      <w:pPr>
        <w:numPr>
          <w:ilvl w:val="0"/>
          <w:numId w:val="7"/>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“签字”指签字人亲笔签字或加盖签字人的人名章或手签章。</w:t>
      </w:r>
    </w:p>
    <w:p w14:paraId="1214C59E">
      <w:pPr>
        <w:numPr>
          <w:ilvl w:val="0"/>
          <w:numId w:val="0"/>
        </w:numPr>
        <w:spacing w:line="360" w:lineRule="auto"/>
        <w:ind w:leftChars="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2.</w:t>
      </w:r>
      <w:r>
        <w:rPr>
          <w:rFonts w:hint="eastAsia" w:asciiTheme="minorEastAsia" w:hAnsiTheme="minorEastAsia" w:eastAsiaTheme="minorEastAsia" w:cstheme="minorEastAsia"/>
          <w:b/>
          <w:bCs/>
          <w:sz w:val="21"/>
          <w:szCs w:val="21"/>
        </w:rPr>
        <w:t>是否允许联合体投标：见第二部分“磋商须知前附表”。</w:t>
      </w:r>
    </w:p>
    <w:p w14:paraId="1F29B15E">
      <w:pPr>
        <w:numPr>
          <w:ilvl w:val="0"/>
          <w:numId w:val="0"/>
        </w:numPr>
        <w:tabs>
          <w:tab w:val="left" w:pos="567"/>
          <w:tab w:val="left" w:pos="709"/>
        </w:tabs>
        <w:spacing w:line="360" w:lineRule="auto"/>
        <w:ind w:leftChars="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3.</w:t>
      </w:r>
      <w:r>
        <w:rPr>
          <w:rFonts w:hint="eastAsia" w:asciiTheme="minorEastAsia" w:hAnsiTheme="minorEastAsia" w:eastAsiaTheme="minorEastAsia" w:cstheme="minorEastAsia"/>
          <w:b/>
          <w:bCs/>
          <w:sz w:val="21"/>
          <w:szCs w:val="21"/>
        </w:rPr>
        <w:t>磋商费用</w:t>
      </w:r>
    </w:p>
    <w:p w14:paraId="0FB49B2C">
      <w:pPr>
        <w:numPr>
          <w:ilvl w:val="0"/>
          <w:numId w:val="0"/>
        </w:numPr>
        <w:tabs>
          <w:tab w:val="left" w:pos="567"/>
          <w:tab w:val="left" w:pos="709"/>
        </w:tabs>
        <w:spacing w:line="360" w:lineRule="auto"/>
        <w:ind w:leftChars="0" w:firstLine="420" w:firstLineChars="200"/>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供应商应承担所有与准备和参加磋商有关的费用，采购人或采购代理机构在任何情况下均无义务和责任承担这些费用。</w:t>
      </w:r>
    </w:p>
    <w:p w14:paraId="0FDE9B91">
      <w:pPr>
        <w:pStyle w:val="2"/>
        <w:bidi w:val="0"/>
        <w:rPr>
          <w:rFonts w:hint="eastAsia"/>
          <w:lang w:val="en-US" w:eastAsia="zh-CN"/>
        </w:rPr>
      </w:pPr>
      <w:r>
        <w:rPr>
          <w:rFonts w:hint="eastAsia"/>
          <w:lang w:val="en-US" w:eastAsia="zh-CN"/>
        </w:rPr>
        <w:t>二、响应文件</w:t>
      </w:r>
    </w:p>
    <w:p w14:paraId="1DC92FE2">
      <w:pPr>
        <w:numPr>
          <w:ilvl w:val="0"/>
          <w:numId w:val="0"/>
        </w:numPr>
        <w:tabs>
          <w:tab w:val="left" w:pos="567"/>
          <w:tab w:val="left" w:pos="709"/>
        </w:tabs>
        <w:spacing w:line="360" w:lineRule="auto"/>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1.响应文件填写说明</w:t>
      </w:r>
    </w:p>
    <w:p w14:paraId="26A97748">
      <w:pPr>
        <w:numPr>
          <w:ilvl w:val="0"/>
          <w:numId w:val="8"/>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供应商应认真阅读磋商文件的所有内容，按照磋商文件的要求编制完整的响应文件。由于编排混乱导致响应文件被误读或查找不到所引起的不利后果由供应商承担。</w:t>
      </w:r>
    </w:p>
    <w:p w14:paraId="5604D998">
      <w:pPr>
        <w:numPr>
          <w:ilvl w:val="0"/>
          <w:numId w:val="8"/>
        </w:numPr>
        <w:tabs>
          <w:tab w:val="left" w:pos="567"/>
          <w:tab w:val="left" w:pos="709"/>
        </w:tabs>
        <w:spacing w:line="360" w:lineRule="auto"/>
        <w:ind w:left="425" w:leftChars="0" w:hanging="425" w:firstLineChars="0"/>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供应商对其提交的响应文件的真实性、合法性承担法律责任，并接受磋商小组、采购人或采购代理机构对其中任何内容进一步审查的要求</w:t>
      </w:r>
      <w:r>
        <w:rPr>
          <w:rFonts w:hint="eastAsia" w:asciiTheme="minorEastAsia" w:hAnsiTheme="minorEastAsia" w:eastAsiaTheme="minorEastAsia" w:cstheme="minorEastAsia"/>
          <w:sz w:val="21"/>
          <w:szCs w:val="21"/>
          <w:lang w:val="en-US" w:eastAsia="zh-CN"/>
        </w:rPr>
        <w:t>。</w:t>
      </w:r>
    </w:p>
    <w:p w14:paraId="7FD9383E">
      <w:pPr>
        <w:numPr>
          <w:ilvl w:val="0"/>
          <w:numId w:val="8"/>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采购人在任何时候发现供应商提交的响应文件内容有下列情形之一时，有权依法追究供应商的责任</w:t>
      </w:r>
      <w:r>
        <w:rPr>
          <w:rFonts w:hint="eastAsia" w:asciiTheme="minorEastAsia" w:hAnsiTheme="minorEastAsia" w:eastAsiaTheme="minorEastAsia" w:cstheme="minorEastAsia"/>
          <w:sz w:val="21"/>
          <w:szCs w:val="21"/>
          <w:lang w:val="en-US" w:eastAsia="zh-CN"/>
        </w:rPr>
        <w:t>：</w:t>
      </w:r>
    </w:p>
    <w:p w14:paraId="7ABA2BEE">
      <w:pPr>
        <w:numPr>
          <w:ilvl w:val="0"/>
          <w:numId w:val="9"/>
        </w:numPr>
        <w:tabs>
          <w:tab w:val="left" w:pos="567"/>
          <w:tab w:val="left" w:pos="709"/>
        </w:tabs>
        <w:spacing w:line="360" w:lineRule="auto"/>
        <w:ind w:left="420" w:leftChars="0" w:hanging="420"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提供虚假的资料。</w:t>
      </w:r>
    </w:p>
    <w:p w14:paraId="42905490">
      <w:pPr>
        <w:numPr>
          <w:ilvl w:val="0"/>
          <w:numId w:val="9"/>
        </w:numPr>
        <w:tabs>
          <w:tab w:val="left" w:pos="567"/>
          <w:tab w:val="left" w:pos="709"/>
        </w:tabs>
        <w:spacing w:line="360" w:lineRule="auto"/>
        <w:ind w:left="420" w:leftChars="0" w:hanging="420"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在实质性方面失实。</w:t>
      </w:r>
    </w:p>
    <w:p w14:paraId="45A0DE56">
      <w:pPr>
        <w:numPr>
          <w:ilvl w:val="0"/>
          <w:numId w:val="9"/>
        </w:numPr>
        <w:tabs>
          <w:tab w:val="left" w:pos="567"/>
          <w:tab w:val="left" w:pos="709"/>
        </w:tabs>
        <w:spacing w:line="360" w:lineRule="auto"/>
        <w:ind w:left="420" w:leftChars="0" w:hanging="420"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采购当事人之间不得相互串通投标。采购人在任何时候发现供应商以他人名义投标、相互串通投标、提交虚假投标资料或失实资料或者以其他方式弄虚作假的，将依法追究其责任。</w:t>
      </w:r>
    </w:p>
    <w:p w14:paraId="6F9F75DB">
      <w:pPr>
        <w:numPr>
          <w:ilvl w:val="0"/>
          <w:numId w:val="9"/>
        </w:numPr>
        <w:tabs>
          <w:tab w:val="left" w:pos="567"/>
          <w:tab w:val="left" w:pos="709"/>
        </w:tabs>
        <w:spacing w:line="360" w:lineRule="auto"/>
        <w:ind w:left="420" w:leftChars="0" w:hanging="420"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报价一览表应当按磋商文件第七部分“响应文件”的相关要求统一填写。</w:t>
      </w:r>
    </w:p>
    <w:p w14:paraId="18DEFCA8">
      <w:pPr>
        <w:numPr>
          <w:ilvl w:val="0"/>
          <w:numId w:val="9"/>
        </w:numPr>
        <w:tabs>
          <w:tab w:val="left" w:pos="567"/>
          <w:tab w:val="left" w:pos="709"/>
        </w:tabs>
        <w:spacing w:line="360" w:lineRule="auto"/>
        <w:ind w:left="420" w:leftChars="0" w:hanging="420"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响应文件须实质性响应磋商文件要求，未实质性响应磋商文件的响应文件按无效处理。</w:t>
      </w:r>
    </w:p>
    <w:p w14:paraId="2EDC9097">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2.响应文件的编制及编目</w:t>
      </w:r>
    </w:p>
    <w:p w14:paraId="2DFF66A3">
      <w:pPr>
        <w:numPr>
          <w:ilvl w:val="0"/>
          <w:numId w:val="0"/>
        </w:numPr>
        <w:tabs>
          <w:tab w:val="left" w:pos="567"/>
          <w:tab w:val="left" w:pos="709"/>
        </w:tabs>
        <w:spacing w:line="360" w:lineRule="auto"/>
        <w:ind w:leftChars="0" w:firstLine="420" w:firstLineChars="20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highlight w:val="none"/>
          <w:lang w:val="en-US" w:eastAsia="zh-CN"/>
        </w:rPr>
        <w:t>响应文件按照磋商文件第七部分“投标文件组成及格式”</w:t>
      </w:r>
      <w:r>
        <w:rPr>
          <w:rFonts w:hint="default" w:asciiTheme="minorEastAsia" w:hAnsiTheme="minorEastAsia" w:eastAsiaTheme="minorEastAsia" w:cstheme="minorEastAsia"/>
          <w:sz w:val="21"/>
          <w:szCs w:val="21"/>
          <w:lang w:val="en-US" w:eastAsia="zh-CN"/>
        </w:rPr>
        <w:t>的顺序，统一编目编码胶装装订（可不分册），要求双面打印。供应商认为需要提交的用于满足第二部分“磋商须知前附表”、第五部分“采购需求”、第六部分“合同草案条款”要求的其他自行编写的文件附后</w:t>
      </w:r>
    </w:p>
    <w:p w14:paraId="0A4C9F86">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3.报价要求</w:t>
      </w:r>
    </w:p>
    <w:p w14:paraId="10D02CA9">
      <w:pPr>
        <w:numPr>
          <w:ilvl w:val="0"/>
          <w:numId w:val="10"/>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所有报价均以人民币为计算单位。报价应已经包含了参与本项目的全部费用和所需缴纳的所有税费。</w:t>
      </w:r>
    </w:p>
    <w:p w14:paraId="3A0CC4CB">
      <w:pPr>
        <w:numPr>
          <w:ilvl w:val="0"/>
          <w:numId w:val="10"/>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对于一个项目中的多个分包（如有），供应商应根据磋商文件要求报价。</w:t>
      </w:r>
    </w:p>
    <w:p w14:paraId="2F78B202">
      <w:pPr>
        <w:numPr>
          <w:ilvl w:val="0"/>
          <w:numId w:val="10"/>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除磋商文件另有规定外，采购人不接受可选择的报价方案和报价。供应商对报价如果有说明应在显著处予以注明。</w:t>
      </w:r>
    </w:p>
    <w:p w14:paraId="7AB4B66B">
      <w:pPr>
        <w:numPr>
          <w:ilvl w:val="0"/>
          <w:numId w:val="10"/>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最后报价在合同执行过程中是固定不变的，供应商不得以任何理由予以变更。以可调整的价格提交的报价将被视为未实质性响应磋商文件要求，响应文件按无效处理。</w:t>
      </w:r>
    </w:p>
    <w:p w14:paraId="1FF6DB7C">
      <w:pPr>
        <w:pStyle w:val="2"/>
        <w:bidi w:val="0"/>
        <w:rPr>
          <w:rFonts w:hint="default"/>
          <w:lang w:val="en-US" w:eastAsia="zh-CN"/>
        </w:rPr>
      </w:pPr>
      <w:r>
        <w:rPr>
          <w:rFonts w:hint="eastAsia"/>
          <w:lang w:val="en-US" w:eastAsia="zh-CN"/>
        </w:rPr>
        <w:t>三、响应文件的提交</w:t>
      </w:r>
    </w:p>
    <w:p w14:paraId="3B6DDF6F">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1.响应文件的密封及递交</w:t>
      </w:r>
    </w:p>
    <w:p w14:paraId="60C90FA7">
      <w:pPr>
        <w:numPr>
          <w:ilvl w:val="0"/>
          <w:numId w:val="11"/>
        </w:numPr>
        <w:tabs>
          <w:tab w:val="left" w:pos="567"/>
          <w:tab w:val="left" w:pos="709"/>
        </w:tabs>
        <w:spacing w:line="360" w:lineRule="auto"/>
        <w:ind w:left="425" w:leftChars="0" w:hanging="425" w:firstLineChars="0"/>
        <w:jc w:val="left"/>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供应商应当在磋商文件要求的截止时间前，将响应文件密封送达指定地点。在截止时间后送达的响应文件为无效文件，将被拒收</w:t>
      </w:r>
      <w:r>
        <w:rPr>
          <w:rFonts w:hint="eastAsia" w:asciiTheme="minorEastAsia" w:hAnsiTheme="minorEastAsia" w:eastAsiaTheme="minorEastAsia" w:cstheme="minorEastAsia"/>
          <w:sz w:val="21"/>
          <w:szCs w:val="21"/>
          <w:lang w:val="en-US" w:eastAsia="zh-CN"/>
        </w:rPr>
        <w:t>。</w:t>
      </w:r>
    </w:p>
    <w:p w14:paraId="18E492F2">
      <w:pPr>
        <w:numPr>
          <w:ilvl w:val="0"/>
          <w:numId w:val="11"/>
        </w:numPr>
        <w:tabs>
          <w:tab w:val="left" w:pos="567"/>
          <w:tab w:val="left" w:pos="709"/>
        </w:tabs>
        <w:spacing w:line="360" w:lineRule="auto"/>
        <w:ind w:left="425" w:leftChars="0" w:hanging="425" w:firstLineChars="0"/>
        <w:jc w:val="left"/>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参加磋商的供应商代表应是供应商的法定代表人或授权委托人。法定代表人如果授权供应商工作人员即授权代表处理一切与本次磋商有关事宜，授权代表应随身携带本人身份证明原件（身份证原件或护照原件），并签名报到以证明其出席</w:t>
      </w:r>
    </w:p>
    <w:p w14:paraId="107A6846">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2.提交响应文件截止时间及地点</w:t>
      </w:r>
    </w:p>
    <w:p w14:paraId="2E1B2460">
      <w:pPr>
        <w:numPr>
          <w:ilvl w:val="0"/>
          <w:numId w:val="0"/>
        </w:numPr>
        <w:tabs>
          <w:tab w:val="left" w:pos="567"/>
          <w:tab w:val="left" w:pos="709"/>
        </w:tabs>
        <w:spacing w:line="360" w:lineRule="auto"/>
        <w:ind w:leftChars="0" w:firstLine="420" w:firstLineChars="20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提交响应文件截止时间及地点见第二部分“磋商须知前附表”。采购人推迟提交响应文件截止时间时，将以书面形式，通知所有供应商。在这种情况下，采购人和供应商的权利及义务将受到新的截止时间的约束</w:t>
      </w:r>
      <w:r>
        <w:rPr>
          <w:rFonts w:hint="eastAsia" w:asciiTheme="minorEastAsia" w:hAnsiTheme="minorEastAsia" w:eastAsiaTheme="minorEastAsia" w:cstheme="minorEastAsia"/>
          <w:sz w:val="21"/>
          <w:szCs w:val="21"/>
          <w:lang w:val="en-US" w:eastAsia="zh-CN"/>
        </w:rPr>
        <w:t>。</w:t>
      </w:r>
    </w:p>
    <w:p w14:paraId="240B07D2">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3.响应文件的修改或撤回</w:t>
      </w:r>
    </w:p>
    <w:p w14:paraId="54F44CA4">
      <w:pPr>
        <w:numPr>
          <w:ilvl w:val="0"/>
          <w:numId w:val="12"/>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供应商在提交响应文件截止时间后不得撤回响应文件</w:t>
      </w:r>
      <w:r>
        <w:rPr>
          <w:rFonts w:hint="eastAsia" w:asciiTheme="minorEastAsia" w:hAnsiTheme="minorEastAsia" w:eastAsiaTheme="minorEastAsia" w:cstheme="minorEastAsia"/>
          <w:sz w:val="21"/>
          <w:szCs w:val="21"/>
          <w:lang w:val="en-US" w:eastAsia="zh-CN"/>
        </w:rPr>
        <w:t>。</w:t>
      </w:r>
    </w:p>
    <w:p w14:paraId="0D65309E">
      <w:pPr>
        <w:numPr>
          <w:ilvl w:val="0"/>
          <w:numId w:val="12"/>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供应商修改或撤回响应文件的，应以书面形式提出，且须在提交响应文件截止时间之前密封提交，并在封套上标明“修改或撤回响应文件(并注明项目名称及供应商名称)”</w:t>
      </w:r>
      <w:r>
        <w:rPr>
          <w:rFonts w:hint="eastAsia" w:asciiTheme="minorEastAsia" w:hAnsiTheme="minorEastAsia" w:eastAsiaTheme="minorEastAsia" w:cstheme="minorEastAsia"/>
          <w:sz w:val="21"/>
          <w:szCs w:val="21"/>
          <w:lang w:val="en-US" w:eastAsia="zh-CN"/>
        </w:rPr>
        <w:t>。</w:t>
      </w:r>
    </w:p>
    <w:p w14:paraId="5BC3299B">
      <w:pPr>
        <w:pStyle w:val="2"/>
        <w:bidi w:val="0"/>
        <w:rPr>
          <w:rFonts w:hint="default"/>
          <w:lang w:val="en-US" w:eastAsia="zh-CN"/>
        </w:rPr>
      </w:pPr>
      <w:r>
        <w:rPr>
          <w:rFonts w:hint="eastAsia"/>
          <w:lang w:val="en-US" w:eastAsia="zh-CN"/>
        </w:rPr>
        <w:t>四、磋商和评审流程</w:t>
      </w:r>
    </w:p>
    <w:p w14:paraId="2E75DDB6">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1.符合性审查</w:t>
      </w:r>
    </w:p>
    <w:p w14:paraId="7DD51D43">
      <w:pPr>
        <w:numPr>
          <w:ilvl w:val="0"/>
          <w:numId w:val="13"/>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供应商资信条件是否响应磋商文件的要求。</w:t>
      </w:r>
    </w:p>
    <w:p w14:paraId="45351B16">
      <w:pPr>
        <w:numPr>
          <w:ilvl w:val="0"/>
          <w:numId w:val="13"/>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供应商提交的响应文件是否满足磋商文件实质性响应要求。</w:t>
      </w:r>
    </w:p>
    <w:p w14:paraId="33B1B0A6">
      <w:pPr>
        <w:numPr>
          <w:ilvl w:val="0"/>
          <w:numId w:val="13"/>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p>
    <w:p w14:paraId="2F0E39EF">
      <w:pPr>
        <w:numPr>
          <w:ilvl w:val="0"/>
          <w:numId w:val="13"/>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磋商小组在对响应文件的有效性、完整性和响应程度进行审查时，可以要求供应商对响应文件中含义不明确、同类问题表述不一致或者有明显文字和计算错误的内容等作出必要的澄清、说明或者更正。</w:t>
      </w:r>
    </w:p>
    <w:p w14:paraId="335EC43A">
      <w:pPr>
        <w:numPr>
          <w:ilvl w:val="0"/>
          <w:numId w:val="13"/>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b/>
          <w:bCs/>
          <w:sz w:val="21"/>
          <w:szCs w:val="21"/>
          <w:lang w:val="en-US" w:eastAsia="zh-CN"/>
        </w:rPr>
        <w:t>不满足符合性审查要求的响应文件按无效处理，不得进入二次报价，磋商小组应当及时告知有关供应商</w:t>
      </w:r>
      <w:r>
        <w:rPr>
          <w:rFonts w:hint="eastAsia" w:asciiTheme="minorEastAsia" w:hAnsiTheme="minorEastAsia" w:eastAsiaTheme="minorEastAsia" w:cstheme="minorEastAsia"/>
          <w:b/>
          <w:bCs/>
          <w:sz w:val="21"/>
          <w:szCs w:val="21"/>
          <w:lang w:val="en-US" w:eastAsia="zh-CN"/>
        </w:rPr>
        <w:t>。</w:t>
      </w:r>
    </w:p>
    <w:p w14:paraId="24F78658">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2.</w:t>
      </w:r>
      <w:r>
        <w:rPr>
          <w:rFonts w:hint="default" w:asciiTheme="minorEastAsia" w:hAnsiTheme="minorEastAsia" w:eastAsiaTheme="minorEastAsia" w:cstheme="minorEastAsia"/>
          <w:b/>
          <w:bCs/>
          <w:sz w:val="21"/>
          <w:szCs w:val="21"/>
          <w:lang w:val="en-US" w:eastAsia="zh-CN"/>
        </w:rPr>
        <w:t>竞争性磋商程序如下</w:t>
      </w:r>
      <w:r>
        <w:rPr>
          <w:rFonts w:hint="eastAsia" w:asciiTheme="minorEastAsia" w:hAnsiTheme="minorEastAsia" w:eastAsiaTheme="minorEastAsia" w:cstheme="minorEastAsia"/>
          <w:b/>
          <w:bCs/>
          <w:sz w:val="21"/>
          <w:szCs w:val="21"/>
          <w:lang w:val="en-US" w:eastAsia="zh-CN"/>
        </w:rPr>
        <w:t>：</w:t>
      </w:r>
    </w:p>
    <w:p w14:paraId="2171C8CA">
      <w:pPr>
        <w:numPr>
          <w:ilvl w:val="0"/>
          <w:numId w:val="14"/>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通过符合性审查的供应商将与磋商小组进行磋商或最后报价。磋商小组按相关法规组建。供应商应按通知的时间、地点，</w:t>
      </w:r>
      <w:r>
        <w:rPr>
          <w:rFonts w:hint="default" w:asciiTheme="minorEastAsia" w:hAnsiTheme="minorEastAsia" w:eastAsiaTheme="minorEastAsia" w:cstheme="minorEastAsia"/>
          <w:b/>
          <w:bCs/>
          <w:sz w:val="21"/>
          <w:szCs w:val="21"/>
          <w:lang w:val="en-US" w:eastAsia="zh-CN"/>
        </w:rPr>
        <w:t>由法定代表人或其授权代表及相关人员</w:t>
      </w:r>
      <w:r>
        <w:rPr>
          <w:rFonts w:hint="default" w:asciiTheme="minorEastAsia" w:hAnsiTheme="minorEastAsia" w:eastAsiaTheme="minorEastAsia" w:cstheme="minorEastAsia"/>
          <w:sz w:val="21"/>
          <w:szCs w:val="21"/>
          <w:lang w:val="en-US" w:eastAsia="zh-CN"/>
        </w:rPr>
        <w:t>参加磋商。</w:t>
      </w:r>
    </w:p>
    <w:p w14:paraId="2153E759">
      <w:pPr>
        <w:numPr>
          <w:ilvl w:val="0"/>
          <w:numId w:val="14"/>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磋商内容包括磋商小组认为存在偏离或有必要明确的问题。磋商小组将对磋商内容以磋商纪要的形式做出书面记录，磋商结束后，供应商代表和磋商小组应在磋商纪要上签字确认。</w:t>
      </w:r>
    </w:p>
    <w:p w14:paraId="42148B15">
      <w:pPr>
        <w:numPr>
          <w:ilvl w:val="0"/>
          <w:numId w:val="14"/>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如果磋商中磋商小组确认需要供应商就磋商中的相关问题做出补正，供应商须在规定时间内出具由供应商代表签字或加盖单位公章确认的证明文件或书面承诺，</w:t>
      </w:r>
      <w:r>
        <w:rPr>
          <w:rFonts w:hint="default" w:asciiTheme="minorEastAsia" w:hAnsiTheme="minorEastAsia" w:eastAsiaTheme="minorEastAsia" w:cstheme="minorEastAsia"/>
          <w:b/>
          <w:bCs/>
          <w:sz w:val="21"/>
          <w:szCs w:val="21"/>
          <w:lang w:val="en-US" w:eastAsia="zh-CN"/>
        </w:rPr>
        <w:t>若供应商未按要求出具则视为不满足相关要求</w:t>
      </w:r>
      <w:r>
        <w:rPr>
          <w:rFonts w:hint="default" w:asciiTheme="minorEastAsia" w:hAnsiTheme="minorEastAsia" w:eastAsiaTheme="minorEastAsia" w:cstheme="minorEastAsia"/>
          <w:sz w:val="21"/>
          <w:szCs w:val="21"/>
          <w:lang w:val="en-US" w:eastAsia="zh-CN"/>
        </w:rPr>
        <w:t>。</w:t>
      </w:r>
    </w:p>
    <w:p w14:paraId="7EF0F65D">
      <w:pPr>
        <w:numPr>
          <w:ilvl w:val="0"/>
          <w:numId w:val="14"/>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b/>
          <w:bCs/>
          <w:sz w:val="21"/>
          <w:szCs w:val="21"/>
          <w:lang w:val="en-US" w:eastAsia="zh-CN"/>
        </w:rPr>
        <w:t>在磋商过程中，磋商小组可以根据磋商文件和磋商情况实质性变动采购需求中的技术、服务要求以及合同草案条款，但不得变动磋商文件中的其他内容。实质性变动的内容，须经采购人代表确认。</w:t>
      </w:r>
    </w:p>
    <w:p w14:paraId="789A1C59">
      <w:pPr>
        <w:numPr>
          <w:ilvl w:val="0"/>
          <w:numId w:val="14"/>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对磋商文件作出的实质性变动是磋商文件的有效组成部分，磋商小组应当及时以书面形式通知所有参加磋商的供应商</w:t>
      </w:r>
      <w:r>
        <w:rPr>
          <w:rFonts w:hint="eastAsia" w:asciiTheme="minorEastAsia" w:hAnsiTheme="minorEastAsia" w:eastAsiaTheme="minorEastAsia" w:cstheme="minorEastAsia"/>
          <w:sz w:val="21"/>
          <w:szCs w:val="21"/>
          <w:lang w:val="en-US" w:eastAsia="zh-CN"/>
        </w:rPr>
        <w:t>。</w:t>
      </w:r>
    </w:p>
    <w:p w14:paraId="684937FD">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3.二次报价</w:t>
      </w:r>
    </w:p>
    <w:p w14:paraId="2402C55B">
      <w:pPr>
        <w:numPr>
          <w:ilvl w:val="0"/>
          <w:numId w:val="15"/>
        </w:numPr>
        <w:tabs>
          <w:tab w:val="left" w:pos="567"/>
          <w:tab w:val="left" w:pos="709"/>
        </w:tabs>
        <w:spacing w:line="360" w:lineRule="auto"/>
        <w:ind w:left="425" w:leftChars="0" w:hanging="425" w:firstLineChars="0"/>
        <w:rPr>
          <w:rFonts w:hint="eastAsia" w:asciiTheme="minorEastAsia" w:hAnsiTheme="minorEastAsia" w:eastAsiaTheme="minorEastAsia" w:cstheme="minorEastAsia"/>
          <w:b w:val="0"/>
          <w:bCs w:val="0"/>
          <w:sz w:val="21"/>
          <w:szCs w:val="21"/>
          <w:lang w:val="en-US" w:eastAsia="zh-CN"/>
        </w:rPr>
      </w:pPr>
      <w:r>
        <w:rPr>
          <w:rFonts w:hint="default" w:asciiTheme="minorEastAsia" w:hAnsiTheme="minorEastAsia" w:eastAsiaTheme="minorEastAsia" w:cstheme="minorEastAsia"/>
          <w:b w:val="0"/>
          <w:bCs w:val="0"/>
          <w:sz w:val="21"/>
          <w:szCs w:val="21"/>
          <w:lang w:val="en-US" w:eastAsia="zh-CN"/>
        </w:rPr>
        <w:t>根据符合性审查情况、磋商情况，通过符合性审查的实质性响应的供应商获得二次报价的机会。二次报价应按磋商小组要求的时间和方式提交。二次报价内容如无法加盖单位公章，须由供应商法定代表人或其授权代表签字</w:t>
      </w:r>
      <w:r>
        <w:rPr>
          <w:rFonts w:hint="eastAsia" w:asciiTheme="minorEastAsia" w:hAnsiTheme="minorEastAsia" w:eastAsiaTheme="minorEastAsia" w:cstheme="minorEastAsia"/>
          <w:b w:val="0"/>
          <w:bCs w:val="0"/>
          <w:sz w:val="21"/>
          <w:szCs w:val="21"/>
          <w:lang w:val="en-US" w:eastAsia="zh-CN"/>
        </w:rPr>
        <w:t>。</w:t>
      </w:r>
    </w:p>
    <w:p w14:paraId="4F04E122">
      <w:pPr>
        <w:numPr>
          <w:ilvl w:val="0"/>
          <w:numId w:val="15"/>
        </w:numPr>
        <w:tabs>
          <w:tab w:val="left" w:pos="567"/>
          <w:tab w:val="left" w:pos="709"/>
        </w:tabs>
        <w:spacing w:line="360" w:lineRule="auto"/>
        <w:ind w:left="425" w:leftChars="0" w:hanging="425" w:firstLineChars="0"/>
        <w:rPr>
          <w:rFonts w:hint="default" w:asciiTheme="minorEastAsia" w:hAnsiTheme="minorEastAsia" w:eastAsiaTheme="minorEastAsia" w:cstheme="minorEastAsia"/>
          <w:b/>
          <w:bCs/>
          <w:sz w:val="21"/>
          <w:szCs w:val="21"/>
          <w:lang w:val="en-US" w:eastAsia="zh-CN"/>
        </w:rPr>
      </w:pPr>
      <w:r>
        <w:rPr>
          <w:rFonts w:hint="default" w:asciiTheme="minorEastAsia" w:hAnsiTheme="minorEastAsia" w:eastAsiaTheme="minorEastAsia" w:cstheme="minorEastAsia"/>
          <w:b/>
          <w:bCs/>
          <w:sz w:val="21"/>
          <w:szCs w:val="21"/>
          <w:lang w:val="en-US" w:eastAsia="zh-CN"/>
        </w:rPr>
        <w:t>所有报价都不进行唱标</w:t>
      </w:r>
      <w:r>
        <w:rPr>
          <w:rFonts w:hint="eastAsia" w:asciiTheme="minorEastAsia" w:hAnsiTheme="minorEastAsia" w:eastAsiaTheme="minorEastAsia" w:cstheme="minorEastAsia"/>
          <w:b/>
          <w:bCs/>
          <w:sz w:val="21"/>
          <w:szCs w:val="21"/>
          <w:lang w:val="en-US" w:eastAsia="zh-CN"/>
        </w:rPr>
        <w:t>。</w:t>
      </w:r>
    </w:p>
    <w:p w14:paraId="4028565D">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4.提出成交候选人</w:t>
      </w:r>
    </w:p>
    <w:p w14:paraId="7913472D">
      <w:pPr>
        <w:numPr>
          <w:ilvl w:val="0"/>
          <w:numId w:val="0"/>
        </w:numPr>
        <w:tabs>
          <w:tab w:val="left" w:pos="567"/>
          <w:tab w:val="left" w:pos="709"/>
        </w:tabs>
        <w:spacing w:line="360" w:lineRule="auto"/>
        <w:ind w:leftChars="0" w:firstLine="420" w:firstLineChars="20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磋商小组根据综合评分情况，按照评审得分由高到低顺序推荐成交候选人，并编写评审报告。评审得分相同的，按照最后报价由低到高的顺序推荐。评审得分且最后报价相同的，按照随机抽取方式确定</w:t>
      </w:r>
      <w:r>
        <w:rPr>
          <w:rFonts w:hint="eastAsia" w:asciiTheme="minorEastAsia" w:hAnsiTheme="minorEastAsia" w:eastAsiaTheme="minorEastAsia" w:cstheme="minorEastAsia"/>
          <w:sz w:val="21"/>
          <w:szCs w:val="21"/>
          <w:lang w:val="en-US" w:eastAsia="zh-CN"/>
        </w:rPr>
        <w:t>。</w:t>
      </w:r>
    </w:p>
    <w:p w14:paraId="0CC98F84">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5.确定成交供应商</w:t>
      </w:r>
    </w:p>
    <w:p w14:paraId="1A729286">
      <w:pPr>
        <w:numPr>
          <w:ilvl w:val="0"/>
          <w:numId w:val="0"/>
        </w:numPr>
        <w:tabs>
          <w:tab w:val="left" w:pos="567"/>
          <w:tab w:val="left" w:pos="709"/>
        </w:tabs>
        <w:spacing w:line="360" w:lineRule="auto"/>
        <w:ind w:leftChars="0" w:firstLine="420" w:firstLineChars="20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采购人应当在收到评审报告后5个工作日内，依据评审报告确定成交供应商</w:t>
      </w:r>
    </w:p>
    <w:p w14:paraId="1092DD6B">
      <w:pPr>
        <w:numPr>
          <w:ilvl w:val="0"/>
          <w:numId w:val="0"/>
        </w:numPr>
        <w:tabs>
          <w:tab w:val="left" w:pos="567"/>
          <w:tab w:val="left" w:pos="709"/>
        </w:tabs>
        <w:spacing w:line="360" w:lineRule="auto"/>
        <w:ind w:leftChars="0"/>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6.终止竞争性磋商采购活动的权利</w:t>
      </w:r>
    </w:p>
    <w:p w14:paraId="1F9DE7D0">
      <w:pPr>
        <w:numPr>
          <w:ilvl w:val="0"/>
          <w:numId w:val="0"/>
        </w:numPr>
        <w:tabs>
          <w:tab w:val="left" w:pos="567"/>
          <w:tab w:val="left" w:pos="709"/>
        </w:tabs>
        <w:spacing w:line="360" w:lineRule="auto"/>
        <w:ind w:leftChars="0" w:firstLine="420" w:firstLineChars="200"/>
        <w:rPr>
          <w:rFonts w:hint="eastAsia"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出现下列情形之一的，采购人或者采购代理机构应当</w:t>
      </w:r>
      <w:bookmarkStart w:id="24" w:name="_Hlk513020494"/>
      <w:r>
        <w:rPr>
          <w:rFonts w:hint="default" w:asciiTheme="minorEastAsia" w:hAnsiTheme="minorEastAsia" w:eastAsiaTheme="minorEastAsia" w:cstheme="minorEastAsia"/>
          <w:sz w:val="21"/>
          <w:szCs w:val="21"/>
          <w:lang w:val="en-US" w:eastAsia="zh-CN"/>
        </w:rPr>
        <w:t>终止竞争性磋商采购活动</w:t>
      </w:r>
      <w:bookmarkEnd w:id="24"/>
      <w:r>
        <w:rPr>
          <w:rFonts w:hint="default" w:asciiTheme="minorEastAsia" w:hAnsiTheme="minorEastAsia" w:eastAsiaTheme="minorEastAsia" w:cstheme="minorEastAsia"/>
          <w:sz w:val="21"/>
          <w:szCs w:val="21"/>
          <w:lang w:val="en-US" w:eastAsia="zh-CN"/>
        </w:rPr>
        <w:t>，并通知所有参加竞争性磋商采购活动的供应商，发布项目终止公告并说明原因，重新开展采购活动</w:t>
      </w:r>
      <w:r>
        <w:rPr>
          <w:rFonts w:hint="eastAsia" w:asciiTheme="minorEastAsia" w:hAnsiTheme="minorEastAsia" w:eastAsiaTheme="minorEastAsia" w:cstheme="minorEastAsia"/>
          <w:sz w:val="21"/>
          <w:szCs w:val="21"/>
          <w:lang w:val="en-US" w:eastAsia="zh-CN"/>
        </w:rPr>
        <w:t>：</w:t>
      </w:r>
    </w:p>
    <w:p w14:paraId="37A08A46">
      <w:pPr>
        <w:numPr>
          <w:ilvl w:val="0"/>
          <w:numId w:val="16"/>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因情况变化，不再符合规定的竞争性磋商采购方式适用情形的；</w:t>
      </w:r>
    </w:p>
    <w:p w14:paraId="04E424D4">
      <w:pPr>
        <w:numPr>
          <w:ilvl w:val="0"/>
          <w:numId w:val="16"/>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出现影响采购公正的违法、违规行为的；</w:t>
      </w:r>
    </w:p>
    <w:p w14:paraId="4D53C7A8">
      <w:pPr>
        <w:numPr>
          <w:ilvl w:val="0"/>
          <w:numId w:val="16"/>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在采购过程中符合竞争要求的供应商或者报价未超过采购预算的供应商不足3家的；</w:t>
      </w:r>
    </w:p>
    <w:p w14:paraId="27C92AFA">
      <w:pPr>
        <w:numPr>
          <w:ilvl w:val="0"/>
          <w:numId w:val="16"/>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因重大变故，采购任务取消的</w:t>
      </w:r>
    </w:p>
    <w:p w14:paraId="1D163BD1">
      <w:pPr>
        <w:numPr>
          <w:ilvl w:val="0"/>
          <w:numId w:val="0"/>
        </w:numPr>
        <w:tabs>
          <w:tab w:val="left" w:pos="567"/>
          <w:tab w:val="left" w:pos="709"/>
        </w:tabs>
        <w:spacing w:line="360" w:lineRule="auto"/>
        <w:ind w:leftChars="0"/>
        <w:rPr>
          <w:rFonts w:hint="default"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7.签订合同</w:t>
      </w:r>
    </w:p>
    <w:p w14:paraId="04358691">
      <w:pPr>
        <w:numPr>
          <w:ilvl w:val="0"/>
          <w:numId w:val="17"/>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成交供应商应按规定的时间、地点与采购人签订成交合同。成交供应商不得再与采购人另行订立背离合同实质性内容的协议。</w:t>
      </w:r>
    </w:p>
    <w:p w14:paraId="26F195A8">
      <w:pPr>
        <w:numPr>
          <w:ilvl w:val="0"/>
          <w:numId w:val="17"/>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成交供应商应按照磋商文件、响应文件及评审过程中有关的澄清说明或补正文件的内容与采购人签订合同。</w:t>
      </w:r>
    </w:p>
    <w:p w14:paraId="7DD63ECB">
      <w:pPr>
        <w:numPr>
          <w:ilvl w:val="0"/>
          <w:numId w:val="17"/>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成交供应商逾期不与采购人签订成交合同的，视为放弃成交。</w:t>
      </w:r>
    </w:p>
    <w:p w14:paraId="154934EC">
      <w:pPr>
        <w:numPr>
          <w:ilvl w:val="0"/>
          <w:numId w:val="17"/>
        </w:numPr>
        <w:tabs>
          <w:tab w:val="left" w:pos="567"/>
          <w:tab w:val="left" w:pos="709"/>
        </w:tabs>
        <w:spacing w:line="360" w:lineRule="auto"/>
        <w:ind w:left="425" w:leftChars="0" w:hanging="425" w:firstLineChars="0"/>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成交供应商未能与采购人签订合同的，采购人将重新确定成交供应商或重新开展采购活动。</w:t>
      </w:r>
    </w:p>
    <w:p w14:paraId="19D592DA">
      <w:pPr>
        <w:numPr>
          <w:ilvl w:val="0"/>
          <w:numId w:val="0"/>
        </w:numPr>
        <w:tabs>
          <w:tab w:val="left" w:pos="567"/>
          <w:tab w:val="left" w:pos="709"/>
        </w:tabs>
        <w:spacing w:line="360" w:lineRule="auto"/>
        <w:ind w:leftChars="0"/>
        <w:rPr>
          <w:rFonts w:hint="default" w:asciiTheme="minorEastAsia" w:hAnsiTheme="minorEastAsia" w:eastAsiaTheme="minorEastAsia" w:cstheme="minorEastAsia"/>
          <w:sz w:val="21"/>
          <w:szCs w:val="21"/>
          <w:lang w:val="en-US" w:eastAsia="zh-CN"/>
        </w:rPr>
        <w:sectPr>
          <w:pgSz w:w="11906" w:h="16838"/>
          <w:pgMar w:top="1417" w:right="1361" w:bottom="709" w:left="1361" w:header="851" w:footer="992" w:gutter="0"/>
          <w:cols w:space="425" w:num="1"/>
          <w:docGrid w:type="lines" w:linePitch="312" w:charSpace="0"/>
        </w:sectPr>
      </w:pPr>
    </w:p>
    <w:p w14:paraId="67AC75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32"/>
          <w:szCs w:val="32"/>
        </w:rPr>
        <w:t>第</w:t>
      </w:r>
      <w:r>
        <w:rPr>
          <w:rFonts w:hint="eastAsia" w:asciiTheme="minorEastAsia" w:hAnsiTheme="minorEastAsia" w:eastAsiaTheme="minorEastAsia" w:cstheme="minorEastAsia"/>
          <w:b/>
          <w:bCs/>
          <w:sz w:val="32"/>
          <w:szCs w:val="32"/>
          <w:lang w:val="en-US" w:eastAsia="zh-CN"/>
        </w:rPr>
        <w:t>四</w:t>
      </w:r>
      <w:r>
        <w:rPr>
          <w:rFonts w:hint="eastAsia" w:asciiTheme="minorEastAsia" w:hAnsiTheme="minorEastAsia" w:eastAsiaTheme="minorEastAsia" w:cstheme="minorEastAsia"/>
          <w:b/>
          <w:bCs/>
          <w:sz w:val="32"/>
          <w:szCs w:val="32"/>
        </w:rPr>
        <w:t xml:space="preserve">部分 </w:t>
      </w:r>
      <w:r>
        <w:rPr>
          <w:rFonts w:hint="eastAsia" w:asciiTheme="minorEastAsia" w:hAnsiTheme="minorEastAsia" w:eastAsiaTheme="minorEastAsia" w:cstheme="minorEastAsia"/>
          <w:b/>
          <w:bCs/>
          <w:sz w:val="32"/>
          <w:szCs w:val="32"/>
          <w:lang w:val="en-US" w:eastAsia="zh-CN"/>
        </w:rPr>
        <w:t>评审办法</w:t>
      </w:r>
    </w:p>
    <w:p w14:paraId="4C06E26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8"/>
          <w:szCs w:val="28"/>
          <w:lang w:val="en-US" w:eastAsia="zh-CN"/>
        </w:rPr>
      </w:pPr>
      <w:r>
        <w:rPr>
          <w:rFonts w:hint="default" w:asciiTheme="minorEastAsia" w:hAnsiTheme="minorEastAsia" w:eastAsiaTheme="minorEastAsia" w:cstheme="minorEastAsia"/>
          <w:b/>
          <w:bCs/>
          <w:sz w:val="28"/>
          <w:szCs w:val="28"/>
          <w:lang w:val="en-US" w:eastAsia="zh-CN"/>
        </w:rPr>
        <w:t>符合性审查表</w:t>
      </w:r>
    </w:p>
    <w:p w14:paraId="520BCC8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8"/>
          <w:szCs w:val="28"/>
          <w:lang w:val="en-US" w:eastAsia="zh-CN"/>
        </w:rPr>
      </w:pPr>
      <w:r>
        <w:rPr>
          <w:rFonts w:hint="default" w:asciiTheme="minorEastAsia" w:hAnsiTheme="minorEastAsia" w:eastAsiaTheme="minorEastAsia" w:cstheme="minorEastAsia"/>
          <w:b/>
          <w:bCs/>
          <w:sz w:val="28"/>
          <w:szCs w:val="28"/>
          <w:lang w:val="en-US" w:eastAsia="zh-CN"/>
        </w:rPr>
        <w:t>（需磋商小组集体讨论共同认定）</w:t>
      </w:r>
    </w:p>
    <w:tbl>
      <w:tblPr>
        <w:tblStyle w:val="10"/>
        <w:tblW w:w="5000" w:type="pct"/>
        <w:jc w:val="center"/>
        <w:tblLayout w:type="autofit"/>
        <w:tblCellMar>
          <w:top w:w="0" w:type="dxa"/>
          <w:left w:w="10" w:type="dxa"/>
          <w:bottom w:w="0" w:type="dxa"/>
          <w:right w:w="10" w:type="dxa"/>
        </w:tblCellMar>
      </w:tblPr>
      <w:tblGrid>
        <w:gridCol w:w="830"/>
        <w:gridCol w:w="5319"/>
        <w:gridCol w:w="1711"/>
        <w:gridCol w:w="1540"/>
      </w:tblGrid>
      <w:tr w14:paraId="4684716A">
        <w:tblPrEx>
          <w:tblCellMar>
            <w:top w:w="0" w:type="dxa"/>
            <w:left w:w="10" w:type="dxa"/>
            <w:bottom w:w="0" w:type="dxa"/>
            <w:right w:w="10" w:type="dxa"/>
          </w:tblCellMar>
        </w:tblPrEx>
        <w:trPr>
          <w:trHeight w:val="443" w:hRule="atLeast"/>
          <w:jc w:val="center"/>
        </w:trPr>
        <w:tc>
          <w:tcPr>
            <w:tcW w:w="442" w:type="pct"/>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6A46AA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序号</w:t>
            </w:r>
          </w:p>
        </w:tc>
        <w:tc>
          <w:tcPr>
            <w:tcW w:w="2829" w:type="pct"/>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C925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评审因素</w:t>
            </w:r>
          </w:p>
        </w:tc>
        <w:tc>
          <w:tcPr>
            <w:tcW w:w="1729" w:type="pct"/>
            <w:gridSpan w:val="2"/>
            <w:tcBorders>
              <w:top w:val="single" w:color="000000" w:sz="4" w:space="0"/>
              <w:left w:val="single" w:color="000000" w:sz="4" w:space="0"/>
              <w:bottom w:val="single" w:color="000000" w:sz="4" w:space="0"/>
              <w:right w:val="single" w:color="auto" w:sz="4" w:space="0"/>
            </w:tcBorders>
            <w:noWrap w:val="0"/>
            <w:tcMar>
              <w:top w:w="0" w:type="dxa"/>
              <w:left w:w="108" w:type="dxa"/>
              <w:bottom w:w="0" w:type="dxa"/>
              <w:right w:w="108" w:type="dxa"/>
            </w:tcMar>
            <w:vAlign w:val="center"/>
          </w:tcPr>
          <w:p w14:paraId="281B76D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供应商</w:t>
            </w:r>
          </w:p>
        </w:tc>
      </w:tr>
      <w:tr w14:paraId="2E5801AF">
        <w:tblPrEx>
          <w:tblCellMar>
            <w:top w:w="0" w:type="dxa"/>
            <w:left w:w="10" w:type="dxa"/>
            <w:bottom w:w="0" w:type="dxa"/>
            <w:right w:w="10" w:type="dxa"/>
          </w:tblCellMar>
        </w:tblPrEx>
        <w:trPr>
          <w:trHeight w:val="442" w:hRule="atLeast"/>
          <w:jc w:val="center"/>
        </w:trPr>
        <w:tc>
          <w:tcPr>
            <w:tcW w:w="442" w:type="pct"/>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CEEB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p>
        </w:tc>
        <w:tc>
          <w:tcPr>
            <w:tcW w:w="2829" w:type="pct"/>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62FA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p>
        </w:tc>
        <w:tc>
          <w:tcPr>
            <w:tcW w:w="910" w:type="pct"/>
            <w:tcBorders>
              <w:top w:val="single" w:color="000000" w:sz="4" w:space="0"/>
              <w:left w:val="single" w:color="000000" w:sz="4" w:space="0"/>
              <w:bottom w:val="single" w:color="000000" w:sz="4" w:space="0"/>
              <w:right w:val="single" w:color="auto" w:sz="4" w:space="0"/>
            </w:tcBorders>
            <w:noWrap w:val="0"/>
            <w:tcMar>
              <w:top w:w="0" w:type="dxa"/>
              <w:left w:w="108" w:type="dxa"/>
              <w:bottom w:w="0" w:type="dxa"/>
              <w:right w:w="108" w:type="dxa"/>
            </w:tcMar>
            <w:vAlign w:val="center"/>
          </w:tcPr>
          <w:p w14:paraId="79F0E7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4DE9C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4"/>
                <w:szCs w:val="24"/>
                <w:lang w:val="en-US" w:eastAsia="zh-CN"/>
              </w:rPr>
            </w:pPr>
          </w:p>
        </w:tc>
      </w:tr>
      <w:tr w14:paraId="12699B54">
        <w:tblPrEx>
          <w:tblCellMar>
            <w:top w:w="0" w:type="dxa"/>
            <w:left w:w="10" w:type="dxa"/>
            <w:bottom w:w="0" w:type="dxa"/>
            <w:right w:w="10" w:type="dxa"/>
          </w:tblCellMar>
        </w:tblPrEx>
        <w:trPr>
          <w:trHeight w:val="716"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E1F2F3">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DB7E82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密封和送达情况是否符合要求。</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F7E3B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auto"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37BD7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4315B042">
        <w:tblPrEx>
          <w:tblCellMar>
            <w:top w:w="0" w:type="dxa"/>
            <w:left w:w="10" w:type="dxa"/>
            <w:bottom w:w="0" w:type="dxa"/>
            <w:right w:w="10" w:type="dxa"/>
          </w:tblCellMar>
        </w:tblPrEx>
        <w:trPr>
          <w:trHeight w:val="716"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0CEED6">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F2F65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法定代表人授权委托书、投标保证金（如需）等是否满足磋商文件要求。</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F6B85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31D83A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1F74F87C">
        <w:tblPrEx>
          <w:tblCellMar>
            <w:top w:w="0" w:type="dxa"/>
            <w:left w:w="10" w:type="dxa"/>
            <w:bottom w:w="0" w:type="dxa"/>
            <w:right w:w="10" w:type="dxa"/>
          </w:tblCellMar>
        </w:tblPrEx>
        <w:trPr>
          <w:trHeight w:val="716"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8328413">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FA588F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报价未超过项目采购预算或招标控制价。</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B6502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C9A91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5BCDE6AF">
        <w:tblPrEx>
          <w:tblCellMar>
            <w:top w:w="0" w:type="dxa"/>
            <w:left w:w="10" w:type="dxa"/>
            <w:bottom w:w="0" w:type="dxa"/>
            <w:right w:w="10" w:type="dxa"/>
          </w:tblCellMar>
        </w:tblPrEx>
        <w:trPr>
          <w:trHeight w:val="782"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F6AEE9">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7EBBD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供应商资格要求是否满足。</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CF772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35928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3E85763C">
        <w:tblPrEx>
          <w:tblCellMar>
            <w:top w:w="0" w:type="dxa"/>
            <w:left w:w="10" w:type="dxa"/>
            <w:bottom w:w="0" w:type="dxa"/>
            <w:right w:w="10" w:type="dxa"/>
          </w:tblCellMar>
        </w:tblPrEx>
        <w:trPr>
          <w:trHeight w:val="782"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DE89EB">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41BAA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磋商文件中凡加★的内容（如有）均做出实质性响应。</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97F0D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895A8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2F5AE14C">
        <w:tblPrEx>
          <w:tblCellMar>
            <w:top w:w="0" w:type="dxa"/>
            <w:left w:w="10" w:type="dxa"/>
            <w:bottom w:w="0" w:type="dxa"/>
            <w:right w:w="10" w:type="dxa"/>
          </w:tblCellMar>
        </w:tblPrEx>
        <w:trPr>
          <w:trHeight w:val="782"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9A29F1">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DCBB3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响应文件是否满足磋商文件实质性要求。</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EC074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DD2B8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4784F889">
        <w:tblPrEx>
          <w:tblCellMar>
            <w:top w:w="0" w:type="dxa"/>
            <w:left w:w="10" w:type="dxa"/>
            <w:bottom w:w="0" w:type="dxa"/>
            <w:right w:w="10" w:type="dxa"/>
          </w:tblCellMar>
        </w:tblPrEx>
        <w:trPr>
          <w:trHeight w:val="782" w:hRule="atLeast"/>
          <w:jc w:val="center"/>
        </w:trPr>
        <w:tc>
          <w:tcPr>
            <w:tcW w:w="442"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A0EEE5D">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425" w:leftChars="0" w:hanging="425" w:firstLineChars="0"/>
              <w:jc w:val="center"/>
              <w:textAlignment w:val="auto"/>
              <w:rPr>
                <w:rFonts w:hint="default" w:asciiTheme="minorEastAsia" w:hAnsiTheme="minorEastAsia" w:eastAsiaTheme="minorEastAsia" w:cstheme="minorEastAsia"/>
                <w:b/>
                <w:bCs/>
                <w:sz w:val="24"/>
                <w:szCs w:val="24"/>
                <w:lang w:val="en-US" w:eastAsia="zh-CN"/>
              </w:rPr>
            </w:pPr>
          </w:p>
        </w:tc>
        <w:tc>
          <w:tcPr>
            <w:tcW w:w="282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10AD6E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C4E5C2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A8FC7C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2A52BD7B">
        <w:tblPrEx>
          <w:tblCellMar>
            <w:top w:w="0" w:type="dxa"/>
            <w:left w:w="10" w:type="dxa"/>
            <w:bottom w:w="0" w:type="dxa"/>
            <w:right w:w="10" w:type="dxa"/>
          </w:tblCellMar>
        </w:tblPrEx>
        <w:trPr>
          <w:trHeight w:val="782" w:hRule="atLeast"/>
          <w:jc w:val="center"/>
        </w:trPr>
        <w:tc>
          <w:tcPr>
            <w:tcW w:w="3271"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4ED8D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审查结果（符合或不符合）</w:t>
            </w:r>
          </w:p>
        </w:tc>
        <w:tc>
          <w:tcPr>
            <w:tcW w:w="9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9F763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8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CD8E6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bl>
    <w:p w14:paraId="55EE4A2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p>
    <w:p w14:paraId="46D297C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磋商小组（签字）：</w:t>
      </w:r>
    </w:p>
    <w:p w14:paraId="21384DA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4CFBD7E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日期：   年   月   日</w:t>
      </w:r>
    </w:p>
    <w:p w14:paraId="6DBD290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p>
    <w:p w14:paraId="13201AA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sectPr>
          <w:pgSz w:w="11906" w:h="16838"/>
          <w:pgMar w:top="1417" w:right="1361" w:bottom="709" w:left="1361" w:header="851" w:footer="992" w:gutter="0"/>
          <w:cols w:space="425" w:num="1"/>
          <w:docGrid w:type="lines" w:linePitch="312" w:charSpace="0"/>
        </w:sectPr>
      </w:pPr>
    </w:p>
    <w:p w14:paraId="194E9F7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b/>
          <w:bCs/>
          <w:sz w:val="28"/>
          <w:szCs w:val="28"/>
          <w:lang w:val="en-US" w:eastAsia="zh-CN"/>
        </w:rPr>
        <w:t>磋商记录</w:t>
      </w:r>
    </w:p>
    <w:p w14:paraId="18E693C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 xml:space="preserve">项目名称： </w:t>
      </w:r>
    </w:p>
    <w:p w14:paraId="3657354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b/>
          <w:bCs/>
          <w:sz w:val="24"/>
          <w:szCs w:val="24"/>
          <w:lang w:val="en-US" w:eastAsia="zh-CN"/>
        </w:rPr>
        <w:t xml:space="preserve">项目编号： </w:t>
      </w:r>
      <w:r>
        <w:rPr>
          <w:rFonts w:hint="default" w:asciiTheme="minorEastAsia" w:hAnsiTheme="minorEastAsia" w:eastAsiaTheme="minorEastAsia" w:cstheme="minorEastAsia"/>
          <w:sz w:val="24"/>
          <w:szCs w:val="24"/>
          <w:lang w:val="en-US" w:eastAsia="zh-CN"/>
        </w:rPr>
        <w:t xml:space="preserve"> </w:t>
      </w:r>
    </w:p>
    <w:tbl>
      <w:tblPr>
        <w:tblStyle w:val="10"/>
        <w:tblW w:w="5000" w:type="pct"/>
        <w:jc w:val="center"/>
        <w:tblLayout w:type="autofit"/>
        <w:tblCellMar>
          <w:top w:w="0" w:type="dxa"/>
          <w:left w:w="10" w:type="dxa"/>
          <w:bottom w:w="0" w:type="dxa"/>
          <w:right w:w="10" w:type="dxa"/>
        </w:tblCellMar>
      </w:tblPr>
      <w:tblGrid>
        <w:gridCol w:w="1607"/>
        <w:gridCol w:w="1342"/>
        <w:gridCol w:w="912"/>
        <w:gridCol w:w="5539"/>
      </w:tblGrid>
      <w:tr w14:paraId="0A6E8DE0">
        <w:tblPrEx>
          <w:tblCellMar>
            <w:top w:w="0" w:type="dxa"/>
            <w:left w:w="10" w:type="dxa"/>
            <w:bottom w:w="0" w:type="dxa"/>
            <w:right w:w="10" w:type="dxa"/>
          </w:tblCellMar>
        </w:tblPrEx>
        <w:trPr>
          <w:trHeight w:val="713" w:hRule="atLeast"/>
          <w:jc w:val="center"/>
        </w:trPr>
        <w:tc>
          <w:tcPr>
            <w:tcW w:w="85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FDFF0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供应商</w:t>
            </w:r>
          </w:p>
        </w:tc>
        <w:tc>
          <w:tcPr>
            <w:tcW w:w="4145" w:type="pct"/>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D2087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737F12F0">
        <w:tblPrEx>
          <w:tblCellMar>
            <w:top w:w="0" w:type="dxa"/>
            <w:left w:w="10" w:type="dxa"/>
            <w:bottom w:w="0" w:type="dxa"/>
            <w:right w:w="10" w:type="dxa"/>
          </w:tblCellMar>
        </w:tblPrEx>
        <w:trPr>
          <w:trHeight w:val="2509"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742EE93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需澄清的问题：</w:t>
            </w:r>
          </w:p>
          <w:p w14:paraId="14848A3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69DD890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1F15E10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379A8901">
        <w:tblPrEx>
          <w:tblCellMar>
            <w:top w:w="0" w:type="dxa"/>
            <w:left w:w="10" w:type="dxa"/>
            <w:bottom w:w="0" w:type="dxa"/>
            <w:right w:w="10" w:type="dxa"/>
          </w:tblCellMar>
        </w:tblPrEx>
        <w:trPr>
          <w:trHeight w:val="2248"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281ED62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供应商的答复：</w:t>
            </w:r>
          </w:p>
          <w:p w14:paraId="6778768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26E0B69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3062314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6FCCA880">
        <w:tblPrEx>
          <w:tblCellMar>
            <w:top w:w="0" w:type="dxa"/>
            <w:left w:w="10" w:type="dxa"/>
            <w:bottom w:w="0" w:type="dxa"/>
            <w:right w:w="10" w:type="dxa"/>
          </w:tblCellMar>
        </w:tblPrEx>
        <w:trPr>
          <w:trHeight w:val="532" w:hRule="atLeast"/>
          <w:jc w:val="center"/>
        </w:trPr>
        <w:tc>
          <w:tcPr>
            <w:tcW w:w="1569" w:type="pct"/>
            <w:gridSpan w:val="2"/>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D3DA17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第一次报价（人民币）</w:t>
            </w:r>
          </w:p>
        </w:tc>
        <w:tc>
          <w:tcPr>
            <w:tcW w:w="48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EF648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小写</w:t>
            </w:r>
          </w:p>
        </w:tc>
        <w:tc>
          <w:tcPr>
            <w:tcW w:w="294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30F64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49C83863">
        <w:tblPrEx>
          <w:tblCellMar>
            <w:top w:w="0" w:type="dxa"/>
            <w:left w:w="10" w:type="dxa"/>
            <w:bottom w:w="0" w:type="dxa"/>
            <w:right w:w="10" w:type="dxa"/>
          </w:tblCellMar>
        </w:tblPrEx>
        <w:trPr>
          <w:trHeight w:val="20" w:hRule="atLeast"/>
          <w:jc w:val="center"/>
        </w:trPr>
        <w:tc>
          <w:tcPr>
            <w:tcW w:w="1569" w:type="pct"/>
            <w:gridSpan w:val="2"/>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E12B7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48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F100D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大写</w:t>
            </w:r>
          </w:p>
        </w:tc>
        <w:tc>
          <w:tcPr>
            <w:tcW w:w="294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D17D3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1CCB0252">
        <w:tblPrEx>
          <w:tblCellMar>
            <w:top w:w="0" w:type="dxa"/>
            <w:left w:w="10" w:type="dxa"/>
            <w:bottom w:w="0" w:type="dxa"/>
            <w:right w:w="10" w:type="dxa"/>
          </w:tblCellMar>
        </w:tblPrEx>
        <w:trPr>
          <w:trHeight w:val="227" w:hRule="atLeast"/>
          <w:jc w:val="center"/>
        </w:trPr>
        <w:tc>
          <w:tcPr>
            <w:tcW w:w="1569" w:type="pct"/>
            <w:gridSpan w:val="2"/>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41EEA7E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第二次报价（人民币）</w:t>
            </w:r>
          </w:p>
        </w:tc>
        <w:tc>
          <w:tcPr>
            <w:tcW w:w="48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ECB18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小写</w:t>
            </w:r>
          </w:p>
        </w:tc>
        <w:tc>
          <w:tcPr>
            <w:tcW w:w="294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7595F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42E42C36">
        <w:tblPrEx>
          <w:tblCellMar>
            <w:top w:w="0" w:type="dxa"/>
            <w:left w:w="10" w:type="dxa"/>
            <w:bottom w:w="0" w:type="dxa"/>
            <w:right w:w="10" w:type="dxa"/>
          </w:tblCellMar>
        </w:tblPrEx>
        <w:trPr>
          <w:trHeight w:val="227" w:hRule="atLeast"/>
          <w:jc w:val="center"/>
        </w:trPr>
        <w:tc>
          <w:tcPr>
            <w:tcW w:w="1569" w:type="pct"/>
            <w:gridSpan w:val="2"/>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E5DBCC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c>
          <w:tcPr>
            <w:tcW w:w="48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9B13C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大写</w:t>
            </w:r>
          </w:p>
        </w:tc>
        <w:tc>
          <w:tcPr>
            <w:tcW w:w="294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B72D3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tc>
      </w:tr>
      <w:tr w14:paraId="77146F87">
        <w:tblPrEx>
          <w:tblCellMar>
            <w:top w:w="0" w:type="dxa"/>
            <w:left w:w="10" w:type="dxa"/>
            <w:bottom w:w="0" w:type="dxa"/>
            <w:right w:w="10" w:type="dxa"/>
          </w:tblCellMar>
        </w:tblPrEx>
        <w:trPr>
          <w:trHeight w:val="1593" w:hRule="atLeast"/>
          <w:jc w:val="center"/>
        </w:trPr>
        <w:tc>
          <w:tcPr>
            <w:tcW w:w="1569"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7E9A4D2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供应商代表签字：</w:t>
            </w:r>
          </w:p>
          <w:p w14:paraId="2E2E442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772CDB7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324D49C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日期： 年 月 日</w:t>
            </w:r>
          </w:p>
        </w:tc>
        <w:tc>
          <w:tcPr>
            <w:tcW w:w="3431" w:type="pct"/>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0EAF7C3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磋商小组签字：</w:t>
            </w:r>
          </w:p>
          <w:p w14:paraId="1B7608A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1ACB454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p>
          <w:p w14:paraId="7656F06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日期： 年  月  日</w:t>
            </w:r>
          </w:p>
        </w:tc>
      </w:tr>
    </w:tbl>
    <w:p w14:paraId="5B42C1E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 xml:space="preserve">数字大写：1.壹 ；   2. 贰 ；   3.叁 ；  4.肆 ；  5.伍 ；  </w:t>
      </w:r>
    </w:p>
    <w:p w14:paraId="09493A48">
      <w:pPr>
        <w:keepNext w:val="0"/>
        <w:keepLines w:val="0"/>
        <w:pageBreakBefore w:val="0"/>
        <w:widowControl w:val="0"/>
        <w:kinsoku/>
        <w:wordWrap/>
        <w:overflowPunct/>
        <w:topLinePunct w:val="0"/>
        <w:autoSpaceDE/>
        <w:autoSpaceDN/>
        <w:bidi w:val="0"/>
        <w:adjustRightInd/>
        <w:snapToGrid/>
        <w:spacing w:line="360" w:lineRule="auto"/>
        <w:ind w:firstLine="1205" w:firstLineChars="500"/>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6.陆 ；   7. 柒 ；   8.捌 ；  9.玖 ；  0.零 ；</w:t>
      </w:r>
    </w:p>
    <w:p w14:paraId="5749CECD">
      <w:pPr>
        <w:keepNext w:val="0"/>
        <w:keepLines w:val="0"/>
        <w:pageBreakBefore w:val="0"/>
        <w:widowControl w:val="0"/>
        <w:kinsoku/>
        <w:wordWrap/>
        <w:overflowPunct/>
        <w:topLinePunct w:val="0"/>
        <w:autoSpaceDE/>
        <w:autoSpaceDN/>
        <w:bidi w:val="0"/>
        <w:adjustRightInd/>
        <w:snapToGrid/>
        <w:spacing w:line="360" w:lineRule="auto"/>
        <w:ind w:firstLine="1205" w:firstLineChars="500"/>
        <w:textAlignment w:val="auto"/>
        <w:rPr>
          <w:rFonts w:hint="default" w:asciiTheme="minorEastAsia" w:hAnsiTheme="minorEastAsia" w:eastAsiaTheme="minorEastAsia" w:cstheme="minorEastAsia"/>
          <w:b/>
          <w:bCs/>
          <w:sz w:val="24"/>
          <w:szCs w:val="24"/>
          <w:lang w:val="en-US" w:eastAsia="zh-CN"/>
        </w:rPr>
      </w:pPr>
      <w:r>
        <w:rPr>
          <w:rFonts w:hint="default" w:asciiTheme="minorEastAsia" w:hAnsiTheme="minorEastAsia" w:eastAsiaTheme="minorEastAsia" w:cstheme="minorEastAsia"/>
          <w:b/>
          <w:bCs/>
          <w:sz w:val="24"/>
          <w:szCs w:val="24"/>
          <w:lang w:val="en-US" w:eastAsia="zh-CN"/>
        </w:rPr>
        <w:t>拾 ；   佰 ；   仟 ；   万 。</w:t>
      </w:r>
    </w:p>
    <w:p w14:paraId="63597BC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p>
    <w:p w14:paraId="0E5F72F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p>
    <w:p w14:paraId="4E6A69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0C8BDA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39652E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评分细则</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1254"/>
        <w:gridCol w:w="1266"/>
        <w:gridCol w:w="6234"/>
      </w:tblGrid>
      <w:tr w14:paraId="38F6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blHeader/>
        </w:trPr>
        <w:tc>
          <w:tcPr>
            <w:tcW w:w="344" w:type="pct"/>
            <w:shd w:val="clear" w:color="auto" w:fill="auto"/>
            <w:vAlign w:val="center"/>
          </w:tcPr>
          <w:p w14:paraId="7B40BC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序号</w:t>
            </w:r>
          </w:p>
        </w:tc>
        <w:tc>
          <w:tcPr>
            <w:tcW w:w="667" w:type="pct"/>
            <w:shd w:val="clear" w:color="auto" w:fill="auto"/>
            <w:vAlign w:val="center"/>
          </w:tcPr>
          <w:p w14:paraId="0FDC83D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评价内容</w:t>
            </w:r>
          </w:p>
        </w:tc>
        <w:tc>
          <w:tcPr>
            <w:tcW w:w="3988" w:type="pct"/>
            <w:gridSpan w:val="2"/>
            <w:shd w:val="clear" w:color="auto" w:fill="auto"/>
            <w:vAlign w:val="center"/>
          </w:tcPr>
          <w:p w14:paraId="6BAC16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评分标准</w:t>
            </w:r>
          </w:p>
        </w:tc>
      </w:tr>
      <w:tr w14:paraId="517A9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344" w:type="pct"/>
            <w:shd w:val="clear" w:color="auto" w:fill="auto"/>
            <w:vAlign w:val="center"/>
          </w:tcPr>
          <w:p w14:paraId="4FDD7C9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667" w:type="pct"/>
            <w:shd w:val="clear" w:color="auto" w:fill="auto"/>
            <w:vAlign w:val="center"/>
          </w:tcPr>
          <w:p w14:paraId="564208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响应报价（40分）</w:t>
            </w:r>
          </w:p>
        </w:tc>
        <w:tc>
          <w:tcPr>
            <w:tcW w:w="3988" w:type="pct"/>
            <w:gridSpan w:val="2"/>
            <w:shd w:val="clear" w:color="auto" w:fill="auto"/>
            <w:vAlign w:val="center"/>
          </w:tcPr>
          <w:p w14:paraId="1868B60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满足磋商文件要求且最终报价最低的供应商的价格为磋商基准价，其价格分为满分。</w:t>
            </w:r>
          </w:p>
          <w:p w14:paraId="78F5BE6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其他供应商的价格分统一按照下列公式计算：</w:t>
            </w:r>
          </w:p>
          <w:p w14:paraId="27CED35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磋商报价得分=（磋商基准价/最后磋商报价）×40%×100</w:t>
            </w:r>
          </w:p>
        </w:tc>
      </w:tr>
      <w:tr w14:paraId="766DF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344" w:type="pct"/>
            <w:vMerge w:val="restart"/>
            <w:shd w:val="clear" w:color="auto" w:fill="auto"/>
            <w:vAlign w:val="center"/>
          </w:tcPr>
          <w:p w14:paraId="05739C9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667" w:type="pct"/>
            <w:vMerge w:val="restart"/>
            <w:shd w:val="clear" w:color="auto" w:fill="auto"/>
            <w:vAlign w:val="center"/>
          </w:tcPr>
          <w:p w14:paraId="579495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商务部分</w:t>
            </w:r>
          </w:p>
          <w:p w14:paraId="2F3FD9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（20分）</w:t>
            </w:r>
          </w:p>
        </w:tc>
        <w:tc>
          <w:tcPr>
            <w:tcW w:w="673" w:type="pct"/>
            <w:shd w:val="clear" w:color="auto" w:fill="auto"/>
            <w:vAlign w:val="center"/>
          </w:tcPr>
          <w:p w14:paraId="7311051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企业管理体系</w:t>
            </w:r>
          </w:p>
          <w:p w14:paraId="7F3EFBE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（3分）</w:t>
            </w:r>
          </w:p>
        </w:tc>
        <w:tc>
          <w:tcPr>
            <w:tcW w:w="3314" w:type="pct"/>
            <w:shd w:val="clear" w:color="auto" w:fill="auto"/>
            <w:vAlign w:val="center"/>
          </w:tcPr>
          <w:p w14:paraId="165CEB2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质量管理体系认证ISO9001；环境管理体系认证ISO14001；职业健康安全管理体系认证GB/T28001或同类相关认证，有一个证书得1分，未提供不得分，最高3分。</w:t>
            </w:r>
          </w:p>
        </w:tc>
      </w:tr>
      <w:tr w14:paraId="4B4FD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5" w:hRule="atLeast"/>
        </w:trPr>
        <w:tc>
          <w:tcPr>
            <w:tcW w:w="344" w:type="pct"/>
            <w:vMerge w:val="continue"/>
            <w:shd w:val="clear" w:color="auto" w:fill="auto"/>
            <w:vAlign w:val="center"/>
          </w:tcPr>
          <w:p w14:paraId="5F97A7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p>
        </w:tc>
        <w:tc>
          <w:tcPr>
            <w:tcW w:w="667" w:type="pct"/>
            <w:vMerge w:val="continue"/>
            <w:shd w:val="clear" w:color="auto" w:fill="auto"/>
            <w:vAlign w:val="center"/>
          </w:tcPr>
          <w:p w14:paraId="48F808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73" w:type="pct"/>
            <w:shd w:val="clear" w:color="auto" w:fill="auto"/>
            <w:vAlign w:val="center"/>
          </w:tcPr>
          <w:p w14:paraId="2BAFCB3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类似</w:t>
            </w:r>
          </w:p>
          <w:p w14:paraId="3C6FE54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业绩</w:t>
            </w:r>
          </w:p>
          <w:p w14:paraId="1C5BC9D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（9分）</w:t>
            </w:r>
          </w:p>
        </w:tc>
        <w:tc>
          <w:tcPr>
            <w:tcW w:w="3314" w:type="pct"/>
            <w:shd w:val="clear" w:color="auto" w:fill="auto"/>
            <w:vAlign w:val="center"/>
          </w:tcPr>
          <w:p w14:paraId="1391DF9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供应商近3年（</w:t>
            </w:r>
            <w:r>
              <w:rPr>
                <w:rFonts w:hint="eastAsia" w:asciiTheme="minorEastAsia" w:hAnsiTheme="minorEastAsia" w:eastAsiaTheme="minorEastAsia" w:cstheme="minorEastAsia"/>
                <w:sz w:val="24"/>
                <w:szCs w:val="22"/>
              </w:rPr>
              <w:t>202</w:t>
            </w:r>
            <w:r>
              <w:rPr>
                <w:rFonts w:hint="eastAsia" w:asciiTheme="minorEastAsia" w:hAnsiTheme="minorEastAsia" w:eastAsiaTheme="minorEastAsia" w:cstheme="minorEastAsia"/>
                <w:sz w:val="24"/>
                <w:szCs w:val="22"/>
                <w:lang w:val="en-US" w:eastAsia="zh-CN"/>
              </w:rPr>
              <w:t>2</w:t>
            </w:r>
            <w:r>
              <w:rPr>
                <w:rFonts w:hint="eastAsia" w:asciiTheme="minorEastAsia" w:hAnsiTheme="minorEastAsia" w:eastAsiaTheme="minorEastAsia" w:cstheme="minorEastAsia"/>
                <w:sz w:val="24"/>
                <w:szCs w:val="22"/>
              </w:rPr>
              <w:t>年</w:t>
            </w:r>
            <w:r>
              <w:rPr>
                <w:rFonts w:hint="eastAsia" w:asciiTheme="minorEastAsia" w:hAnsiTheme="minorEastAsia" w:eastAsiaTheme="minorEastAsia" w:cstheme="minorEastAsia"/>
                <w:sz w:val="24"/>
                <w:szCs w:val="22"/>
                <w:lang w:val="en-US" w:eastAsia="zh-CN"/>
              </w:rPr>
              <w:t>11</w:t>
            </w:r>
            <w:r>
              <w:rPr>
                <w:rFonts w:hint="eastAsia" w:asciiTheme="minorEastAsia" w:hAnsiTheme="minorEastAsia" w:eastAsiaTheme="minorEastAsia" w:cstheme="minorEastAsia"/>
                <w:sz w:val="24"/>
                <w:szCs w:val="22"/>
              </w:rPr>
              <w:t>月</w:t>
            </w:r>
            <w:r>
              <w:rPr>
                <w:rFonts w:hint="eastAsia" w:asciiTheme="minorEastAsia" w:hAnsiTheme="minorEastAsia" w:eastAsiaTheme="minorEastAsia" w:cstheme="minorEastAsia"/>
                <w:sz w:val="24"/>
                <w:szCs w:val="22"/>
                <w:lang w:val="en-US" w:eastAsia="zh-CN"/>
              </w:rPr>
              <w:t>29日至2025年11月30日</w:t>
            </w:r>
            <w:r>
              <w:rPr>
                <w:rFonts w:hint="eastAsia" w:asciiTheme="minorEastAsia" w:hAnsiTheme="minorEastAsia" w:eastAsiaTheme="minorEastAsia" w:cstheme="minorEastAsia"/>
                <w:sz w:val="24"/>
                <w:szCs w:val="24"/>
              </w:rPr>
              <w:t>）已竣工的类似建筑工程施工业绩，每提供一个得</w:t>
            </w:r>
            <w:r>
              <w:rPr>
                <w:rFonts w:hint="eastAsia" w:asciiTheme="minorEastAsia" w:hAnsiTheme="minorEastAsia" w:eastAsiaTheme="minorEastAsia" w:cstheme="minorEastAsia"/>
                <w:sz w:val="24"/>
                <w:szCs w:val="24"/>
                <w:lang w:val="en-US" w:eastAsia="zh-CN"/>
              </w:rPr>
              <w:t>1.5</w:t>
            </w:r>
            <w:r>
              <w:rPr>
                <w:rFonts w:hint="eastAsia" w:asciiTheme="minorEastAsia" w:hAnsiTheme="minorEastAsia" w:eastAsiaTheme="minorEastAsia" w:cstheme="minorEastAsia"/>
                <w:sz w:val="24"/>
                <w:szCs w:val="24"/>
              </w:rPr>
              <w:t>分，最多得9分。</w:t>
            </w:r>
          </w:p>
          <w:p w14:paraId="7FDA330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证明材料提供类似项目合同关键页复印件（仅需包括项目名称、主要内容、合同金额、盖章页）、工程竣工验收证书（即工程竣工验收证明材料，是指工程竣工验收备案登记表或单位工程质量竣工验收记录）复印件并加盖单位公章，未提供有效证明材料的项目业绩不得分。</w:t>
            </w:r>
          </w:p>
        </w:tc>
      </w:tr>
      <w:tr w14:paraId="6337A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344" w:type="pct"/>
            <w:vMerge w:val="continue"/>
            <w:shd w:val="clear" w:color="auto" w:fill="auto"/>
            <w:vAlign w:val="center"/>
          </w:tcPr>
          <w:p w14:paraId="42913FA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p>
        </w:tc>
        <w:tc>
          <w:tcPr>
            <w:tcW w:w="667" w:type="pct"/>
            <w:vMerge w:val="continue"/>
            <w:shd w:val="clear" w:color="auto" w:fill="auto"/>
            <w:vAlign w:val="center"/>
          </w:tcPr>
          <w:p w14:paraId="25974D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73" w:type="pct"/>
            <w:shd w:val="clear" w:color="auto" w:fill="auto"/>
            <w:vAlign w:val="center"/>
          </w:tcPr>
          <w:p w14:paraId="498E7E0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拟派项目组人员（8分）</w:t>
            </w:r>
          </w:p>
        </w:tc>
        <w:tc>
          <w:tcPr>
            <w:tcW w:w="3314" w:type="pct"/>
            <w:shd w:val="clear" w:color="auto" w:fill="auto"/>
            <w:vAlign w:val="center"/>
          </w:tcPr>
          <w:p w14:paraId="3D6977C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（1）拟派项目经理在担任项目经理身份下的类似建筑工程施工业绩，有1个得</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 xml:space="preserve">分，最高得4分（项目经理业绩不受年限限制）。 </w:t>
            </w:r>
          </w:p>
          <w:p w14:paraId="11E286A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（2）拟派项目经理具有高级职称及以上2分，中级职称及以下1分；未提供0分。</w:t>
            </w:r>
          </w:p>
          <w:p w14:paraId="2B91353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（3）项目组人员齐全且、配备合理、针对性强，得2分；项目组人员完整、配备较合理，针对性较强，得1分；项目组人员配备基本合理、针对性较差或未提供，得0分。</w:t>
            </w:r>
          </w:p>
          <w:p w14:paraId="26B0802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项目经理业绩证明材料提供类似项目合同关键页复印件（仅需包括项目名称、主要内容、合同金额、盖章页）、工程竣工验收证书（即工程竣工验收证明材料，是指工程竣工验收备案登记表或单位工程质量竣工验收记录）复印件并加盖单位公章；项目经理的职称提供有效证书复印件并加盖单位公章；拟派项目组人员须提供首次递交响应文件截止时间前3个月任意一个月的社保证明或在职证明资料。</w:t>
            </w:r>
          </w:p>
        </w:tc>
      </w:tr>
      <w:tr w14:paraId="09F84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344" w:type="pct"/>
            <w:vMerge w:val="restart"/>
            <w:shd w:val="clear" w:color="auto" w:fill="auto"/>
            <w:vAlign w:val="center"/>
          </w:tcPr>
          <w:p w14:paraId="37D696F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667" w:type="pct"/>
            <w:vMerge w:val="restart"/>
            <w:shd w:val="clear" w:color="auto" w:fill="auto"/>
            <w:vAlign w:val="center"/>
          </w:tcPr>
          <w:p w14:paraId="6A5ECA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技术部分（40分）</w:t>
            </w:r>
          </w:p>
        </w:tc>
        <w:tc>
          <w:tcPr>
            <w:tcW w:w="673" w:type="pct"/>
            <w:shd w:val="clear" w:color="auto" w:fill="auto"/>
            <w:vAlign w:val="center"/>
          </w:tcPr>
          <w:p w14:paraId="2764FA3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维修服</w:t>
            </w:r>
          </w:p>
          <w:p w14:paraId="04ECA5A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务方案</w:t>
            </w:r>
          </w:p>
          <w:p w14:paraId="3B4E695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分）</w:t>
            </w:r>
          </w:p>
        </w:tc>
        <w:tc>
          <w:tcPr>
            <w:tcW w:w="3314" w:type="pct"/>
            <w:shd w:val="clear" w:color="auto" w:fill="auto"/>
            <w:vAlign w:val="center"/>
          </w:tcPr>
          <w:p w14:paraId="645182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根据响应文件中维修服务方案的详细程度、合理可行性等进行评审：</w:t>
            </w:r>
          </w:p>
          <w:p w14:paraId="1C7ABE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方案内容齐全、结构完整、表述清楚准确、条理清晰，</w:t>
            </w:r>
          </w:p>
          <w:p w14:paraId="3D06B8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rPr>
              <w:t>分</w:t>
            </w:r>
          </w:p>
          <w:p w14:paraId="0CAB2B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方案内容较齐全、结构较完整、表述基本准确、条理较为清晰，</w:t>
            </w: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rPr>
              <w:t>分；</w:t>
            </w:r>
          </w:p>
          <w:p w14:paraId="63F26E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方案内容不够齐全、结构相对完整、 表述相对准确、条理不够清晰，6分；</w:t>
            </w:r>
          </w:p>
          <w:p w14:paraId="004903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综合考虑响应文件中维修方案的详细程度、合理可行性等。方案内容不够齐全、没有针对性，4分；</w:t>
            </w:r>
          </w:p>
          <w:p w14:paraId="68C93D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不能满足工程需要或未提供措施，0分。</w:t>
            </w:r>
          </w:p>
        </w:tc>
      </w:tr>
      <w:tr w14:paraId="7F80B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44" w:type="pct"/>
            <w:vMerge w:val="continue"/>
            <w:shd w:val="clear" w:color="auto" w:fill="auto"/>
            <w:vAlign w:val="center"/>
          </w:tcPr>
          <w:p w14:paraId="1C4F9D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67" w:type="pct"/>
            <w:vMerge w:val="continue"/>
            <w:shd w:val="clear" w:color="auto" w:fill="auto"/>
            <w:vAlign w:val="center"/>
          </w:tcPr>
          <w:p w14:paraId="393B36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73" w:type="pct"/>
            <w:shd w:val="clear" w:color="auto" w:fill="auto"/>
            <w:vAlign w:val="center"/>
          </w:tcPr>
          <w:p w14:paraId="7048D9B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技术进度保障措施</w:t>
            </w:r>
          </w:p>
          <w:p w14:paraId="2D8A4E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（6分）</w:t>
            </w:r>
          </w:p>
        </w:tc>
        <w:tc>
          <w:tcPr>
            <w:tcW w:w="3314" w:type="pct"/>
            <w:shd w:val="clear" w:color="auto" w:fill="auto"/>
            <w:vAlign w:val="center"/>
          </w:tcPr>
          <w:p w14:paraId="002A4F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科学、可行、细节完善、针对性强，6分；</w:t>
            </w:r>
          </w:p>
          <w:p w14:paraId="120F82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较科学、可行、细节完善、针对性较强，5分；</w:t>
            </w:r>
          </w:p>
          <w:p w14:paraId="72192D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合理、可行、细节完善、满足工程需要，4分；</w:t>
            </w:r>
          </w:p>
          <w:p w14:paraId="56F35F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合理、可行、细节待完善、满足工程需要，2分；</w:t>
            </w:r>
          </w:p>
          <w:p w14:paraId="7BA21F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合理、可行、基本满足工程需要，1分；</w:t>
            </w:r>
          </w:p>
          <w:p w14:paraId="192843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不能满足工程需要或未提供措施，得0分。</w:t>
            </w:r>
          </w:p>
        </w:tc>
      </w:tr>
      <w:tr w14:paraId="151DD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344" w:type="pct"/>
            <w:vMerge w:val="continue"/>
            <w:shd w:val="clear" w:color="auto" w:fill="auto"/>
            <w:vAlign w:val="center"/>
          </w:tcPr>
          <w:p w14:paraId="79D989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67" w:type="pct"/>
            <w:vMerge w:val="continue"/>
            <w:shd w:val="clear" w:color="auto" w:fill="auto"/>
            <w:vAlign w:val="center"/>
          </w:tcPr>
          <w:p w14:paraId="309B5B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73" w:type="pct"/>
            <w:shd w:val="clear" w:color="auto" w:fill="auto"/>
            <w:vAlign w:val="center"/>
          </w:tcPr>
          <w:p w14:paraId="2C82C6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安全和绿色施工保障措施</w:t>
            </w:r>
          </w:p>
          <w:p w14:paraId="1AF53B3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分）</w:t>
            </w:r>
          </w:p>
        </w:tc>
        <w:tc>
          <w:tcPr>
            <w:tcW w:w="3314" w:type="pct"/>
            <w:shd w:val="clear" w:color="auto" w:fill="auto"/>
            <w:vAlign w:val="center"/>
          </w:tcPr>
          <w:p w14:paraId="7B68C0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安全防护用品配备齐全，考虑实际现场情况措施合理可行、有针对性，文明施工措施得当，设置专职安全员，采取有效措施保证绿色施工，得8分；</w:t>
            </w:r>
          </w:p>
          <w:p w14:paraId="420255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安全防护用品配备较全，措施合理可行、细节待完善，文明施工措施较得当，设置专职安全员，采取有效措施保证绿色施工，得6分；</w:t>
            </w:r>
          </w:p>
          <w:p w14:paraId="2230F2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安全防护用品配备一般、措施一般，文明施工措施可操作性一般，可采取相关措施保证绿色施工，基本满足项目需要，得4分；</w:t>
            </w:r>
          </w:p>
          <w:p w14:paraId="4F2D68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无安全防护用品配备、措施不合理，绿色文明施工措施不可行，勉强满足项目需要，得2分；</w:t>
            </w:r>
          </w:p>
          <w:p w14:paraId="0DAF58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不提供得0分。</w:t>
            </w:r>
          </w:p>
        </w:tc>
      </w:tr>
      <w:tr w14:paraId="7A5ED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344" w:type="pct"/>
            <w:vMerge w:val="continue"/>
            <w:shd w:val="clear" w:color="auto" w:fill="auto"/>
            <w:vAlign w:val="center"/>
          </w:tcPr>
          <w:p w14:paraId="0784C7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67" w:type="pct"/>
            <w:vMerge w:val="continue"/>
            <w:shd w:val="clear" w:color="auto" w:fill="auto"/>
            <w:vAlign w:val="center"/>
          </w:tcPr>
          <w:p w14:paraId="2A288D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73" w:type="pct"/>
            <w:shd w:val="clear" w:color="auto" w:fill="auto"/>
            <w:vAlign w:val="center"/>
          </w:tcPr>
          <w:p w14:paraId="7065E4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应急方案（6分）</w:t>
            </w:r>
          </w:p>
        </w:tc>
        <w:tc>
          <w:tcPr>
            <w:tcW w:w="3314" w:type="pct"/>
            <w:shd w:val="clear" w:color="auto" w:fill="auto"/>
            <w:vAlign w:val="center"/>
          </w:tcPr>
          <w:p w14:paraId="656724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科学、可行、细节完善、针对性强，6分；</w:t>
            </w:r>
          </w:p>
          <w:p w14:paraId="4C8527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较科学、可行、细节完善、针对性较强，4分；</w:t>
            </w:r>
          </w:p>
          <w:p w14:paraId="4AFD90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合理、可行、细节完善、满足工程需要，3分；</w:t>
            </w:r>
          </w:p>
          <w:p w14:paraId="336EF0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合理、可行、细节待完善、满足工程需要，2分；</w:t>
            </w:r>
          </w:p>
          <w:p w14:paraId="159900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合理、可行、基本满足工程需要，1分；</w:t>
            </w:r>
          </w:p>
          <w:p w14:paraId="209BE2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不能满足工程需要或未提供措施，得0分。</w:t>
            </w:r>
          </w:p>
        </w:tc>
      </w:tr>
      <w:tr w14:paraId="7F205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1" w:hRule="atLeast"/>
        </w:trPr>
        <w:tc>
          <w:tcPr>
            <w:tcW w:w="344" w:type="pct"/>
            <w:vMerge w:val="continue"/>
            <w:shd w:val="clear" w:color="auto" w:fill="auto"/>
            <w:vAlign w:val="center"/>
          </w:tcPr>
          <w:p w14:paraId="2D63E5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67" w:type="pct"/>
            <w:vMerge w:val="continue"/>
            <w:shd w:val="clear" w:color="auto" w:fill="auto"/>
            <w:vAlign w:val="center"/>
          </w:tcPr>
          <w:p w14:paraId="1F3136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673" w:type="pct"/>
            <w:shd w:val="clear" w:color="auto" w:fill="auto"/>
            <w:vAlign w:val="center"/>
          </w:tcPr>
          <w:p w14:paraId="604A4F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人员配备计划及主要施工机械</w:t>
            </w:r>
          </w:p>
          <w:p w14:paraId="1AE31D8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(8分)</w:t>
            </w:r>
          </w:p>
        </w:tc>
        <w:tc>
          <w:tcPr>
            <w:tcW w:w="3314" w:type="pct"/>
            <w:shd w:val="clear" w:color="auto" w:fill="auto"/>
            <w:vAlign w:val="center"/>
          </w:tcPr>
          <w:p w14:paraId="4CB1BB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科学、可行、细节完善、针对性强，8分；</w:t>
            </w:r>
          </w:p>
          <w:p w14:paraId="0AF3E9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较科学、可行、细节完善、针对性较强，6分；</w:t>
            </w:r>
          </w:p>
          <w:p w14:paraId="4B6B7D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合理、可行、细节完善、满足工程需要，4分；</w:t>
            </w:r>
          </w:p>
          <w:p w14:paraId="06D931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合理、可行、细节待完善、满足工程需要，2分；</w:t>
            </w:r>
          </w:p>
          <w:p w14:paraId="3DFC2A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合理、可行、基本满足工程需要，1分；</w:t>
            </w:r>
          </w:p>
          <w:p w14:paraId="2A7A03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不能满足工程需要或未提供措施，得0分。</w:t>
            </w:r>
          </w:p>
        </w:tc>
      </w:tr>
    </w:tbl>
    <w:p w14:paraId="266E92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0324D0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4A7C6E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62C2D64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竞争性磋商项目评审报告（汇总表）</w:t>
      </w:r>
    </w:p>
    <w:tbl>
      <w:tblPr>
        <w:tblStyle w:val="10"/>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0"/>
        <w:gridCol w:w="849"/>
        <w:gridCol w:w="1398"/>
        <w:gridCol w:w="2012"/>
        <w:gridCol w:w="1397"/>
        <w:gridCol w:w="2264"/>
      </w:tblGrid>
      <w:tr w14:paraId="6FB9B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450" w:type="dxa"/>
            <w:shd w:val="clear" w:color="auto" w:fill="auto"/>
            <w:vAlign w:val="center"/>
          </w:tcPr>
          <w:p w14:paraId="4029A1A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项目名称</w:t>
            </w:r>
          </w:p>
        </w:tc>
        <w:tc>
          <w:tcPr>
            <w:tcW w:w="4259" w:type="dxa"/>
            <w:gridSpan w:val="3"/>
            <w:shd w:val="clear" w:color="auto" w:fill="auto"/>
            <w:vAlign w:val="center"/>
          </w:tcPr>
          <w:p w14:paraId="646174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30BB55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控制价</w:t>
            </w:r>
          </w:p>
        </w:tc>
        <w:tc>
          <w:tcPr>
            <w:tcW w:w="2264" w:type="dxa"/>
            <w:shd w:val="clear" w:color="auto" w:fill="auto"/>
            <w:vAlign w:val="center"/>
          </w:tcPr>
          <w:p w14:paraId="13FEEA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366AA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450" w:type="dxa"/>
            <w:shd w:val="clear" w:color="auto" w:fill="auto"/>
            <w:vAlign w:val="center"/>
          </w:tcPr>
          <w:p w14:paraId="4A83C9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评审时间</w:t>
            </w:r>
          </w:p>
        </w:tc>
        <w:tc>
          <w:tcPr>
            <w:tcW w:w="7920" w:type="dxa"/>
            <w:gridSpan w:val="5"/>
            <w:shd w:val="clear" w:color="auto" w:fill="auto"/>
            <w:vAlign w:val="center"/>
          </w:tcPr>
          <w:p w14:paraId="2AF0950D">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年   月   日上午/下午</w:t>
            </w:r>
          </w:p>
        </w:tc>
      </w:tr>
      <w:tr w14:paraId="69DC3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450" w:type="dxa"/>
            <w:shd w:val="clear" w:color="auto" w:fill="auto"/>
            <w:vAlign w:val="center"/>
          </w:tcPr>
          <w:p w14:paraId="480208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评审地点</w:t>
            </w:r>
          </w:p>
        </w:tc>
        <w:tc>
          <w:tcPr>
            <w:tcW w:w="4259" w:type="dxa"/>
            <w:gridSpan w:val="3"/>
            <w:shd w:val="clear" w:color="auto" w:fill="auto"/>
            <w:vAlign w:val="center"/>
          </w:tcPr>
          <w:p w14:paraId="761D3E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7C7C53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623D9B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4F519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restart"/>
            <w:shd w:val="clear" w:color="auto" w:fill="auto"/>
            <w:vAlign w:val="center"/>
          </w:tcPr>
          <w:p w14:paraId="74C9D0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磋商小组</w:t>
            </w:r>
          </w:p>
          <w:p w14:paraId="683BD93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评审结果</w:t>
            </w:r>
          </w:p>
        </w:tc>
        <w:tc>
          <w:tcPr>
            <w:tcW w:w="849" w:type="dxa"/>
            <w:shd w:val="clear" w:color="auto" w:fill="auto"/>
            <w:vAlign w:val="center"/>
          </w:tcPr>
          <w:p w14:paraId="1855804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排名次序</w:t>
            </w:r>
          </w:p>
        </w:tc>
        <w:tc>
          <w:tcPr>
            <w:tcW w:w="1398" w:type="dxa"/>
            <w:shd w:val="clear" w:color="auto" w:fill="auto"/>
            <w:vAlign w:val="center"/>
          </w:tcPr>
          <w:p w14:paraId="74ED737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供应商</w:t>
            </w:r>
          </w:p>
        </w:tc>
        <w:tc>
          <w:tcPr>
            <w:tcW w:w="2012" w:type="dxa"/>
            <w:shd w:val="clear" w:color="auto" w:fill="auto"/>
            <w:vAlign w:val="center"/>
          </w:tcPr>
          <w:p w14:paraId="6FB76E1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符合性审查结果</w:t>
            </w:r>
          </w:p>
          <w:p w14:paraId="55FE7C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(符合或不符合)</w:t>
            </w:r>
          </w:p>
        </w:tc>
        <w:tc>
          <w:tcPr>
            <w:tcW w:w="1397" w:type="dxa"/>
            <w:shd w:val="clear" w:color="auto" w:fill="auto"/>
            <w:vAlign w:val="center"/>
          </w:tcPr>
          <w:p w14:paraId="62F8E4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最后报价（元）</w:t>
            </w:r>
          </w:p>
        </w:tc>
        <w:tc>
          <w:tcPr>
            <w:tcW w:w="2264" w:type="dxa"/>
            <w:shd w:val="clear" w:color="auto" w:fill="auto"/>
            <w:vAlign w:val="center"/>
          </w:tcPr>
          <w:p w14:paraId="724FF8E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总分</w:t>
            </w:r>
          </w:p>
        </w:tc>
      </w:tr>
      <w:tr w14:paraId="7D90B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continue"/>
            <w:shd w:val="clear" w:color="auto" w:fill="auto"/>
            <w:vAlign w:val="center"/>
          </w:tcPr>
          <w:p w14:paraId="09CBA5F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p>
        </w:tc>
        <w:tc>
          <w:tcPr>
            <w:tcW w:w="849" w:type="dxa"/>
            <w:shd w:val="clear" w:color="auto" w:fill="auto"/>
            <w:vAlign w:val="center"/>
          </w:tcPr>
          <w:p w14:paraId="6F3490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8" w:type="dxa"/>
            <w:shd w:val="clear" w:color="auto" w:fill="auto"/>
            <w:vAlign w:val="center"/>
          </w:tcPr>
          <w:p w14:paraId="0CF7DC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012" w:type="dxa"/>
            <w:shd w:val="clear" w:color="auto" w:fill="auto"/>
            <w:vAlign w:val="center"/>
          </w:tcPr>
          <w:p w14:paraId="568172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3BBD63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72B784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6C307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continue"/>
            <w:shd w:val="clear" w:color="auto" w:fill="auto"/>
            <w:vAlign w:val="center"/>
          </w:tcPr>
          <w:p w14:paraId="3533C9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p>
        </w:tc>
        <w:tc>
          <w:tcPr>
            <w:tcW w:w="849" w:type="dxa"/>
            <w:shd w:val="clear" w:color="auto" w:fill="auto"/>
            <w:vAlign w:val="center"/>
          </w:tcPr>
          <w:p w14:paraId="539F4D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8" w:type="dxa"/>
            <w:shd w:val="clear" w:color="auto" w:fill="auto"/>
            <w:vAlign w:val="center"/>
          </w:tcPr>
          <w:p w14:paraId="6B6832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012" w:type="dxa"/>
            <w:shd w:val="clear" w:color="auto" w:fill="auto"/>
            <w:vAlign w:val="center"/>
          </w:tcPr>
          <w:p w14:paraId="3C5148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130678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4CCC44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1AC4F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continue"/>
            <w:shd w:val="clear" w:color="auto" w:fill="auto"/>
            <w:vAlign w:val="center"/>
          </w:tcPr>
          <w:p w14:paraId="6DF2A3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p>
        </w:tc>
        <w:tc>
          <w:tcPr>
            <w:tcW w:w="849" w:type="dxa"/>
            <w:shd w:val="clear" w:color="auto" w:fill="auto"/>
            <w:vAlign w:val="center"/>
          </w:tcPr>
          <w:p w14:paraId="1947C7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8" w:type="dxa"/>
            <w:shd w:val="clear" w:color="auto" w:fill="auto"/>
            <w:vAlign w:val="center"/>
          </w:tcPr>
          <w:p w14:paraId="485825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012" w:type="dxa"/>
            <w:shd w:val="clear" w:color="auto" w:fill="auto"/>
            <w:vAlign w:val="center"/>
          </w:tcPr>
          <w:p w14:paraId="000B46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381DDD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77FBDC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6FEBF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continue"/>
            <w:shd w:val="clear" w:color="auto" w:fill="auto"/>
            <w:vAlign w:val="center"/>
          </w:tcPr>
          <w:p w14:paraId="0050E6A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p>
        </w:tc>
        <w:tc>
          <w:tcPr>
            <w:tcW w:w="849" w:type="dxa"/>
            <w:shd w:val="clear" w:color="auto" w:fill="auto"/>
            <w:vAlign w:val="center"/>
          </w:tcPr>
          <w:p w14:paraId="2FED02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8" w:type="dxa"/>
            <w:shd w:val="clear" w:color="auto" w:fill="auto"/>
            <w:vAlign w:val="center"/>
          </w:tcPr>
          <w:p w14:paraId="365628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012" w:type="dxa"/>
            <w:shd w:val="clear" w:color="auto" w:fill="auto"/>
            <w:vAlign w:val="center"/>
          </w:tcPr>
          <w:p w14:paraId="468166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7BAC2C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02D217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77A26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vMerge w:val="continue"/>
            <w:shd w:val="clear" w:color="auto" w:fill="auto"/>
            <w:vAlign w:val="center"/>
          </w:tcPr>
          <w:p w14:paraId="73695EF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p>
        </w:tc>
        <w:tc>
          <w:tcPr>
            <w:tcW w:w="849" w:type="dxa"/>
            <w:shd w:val="clear" w:color="auto" w:fill="auto"/>
            <w:vAlign w:val="center"/>
          </w:tcPr>
          <w:p w14:paraId="5F22C2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8" w:type="dxa"/>
            <w:shd w:val="clear" w:color="auto" w:fill="auto"/>
            <w:vAlign w:val="center"/>
          </w:tcPr>
          <w:p w14:paraId="1F4C3E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012" w:type="dxa"/>
            <w:shd w:val="clear" w:color="auto" w:fill="auto"/>
            <w:vAlign w:val="center"/>
          </w:tcPr>
          <w:p w14:paraId="32008B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1397" w:type="dxa"/>
            <w:shd w:val="clear" w:color="auto" w:fill="auto"/>
            <w:vAlign w:val="center"/>
          </w:tcPr>
          <w:p w14:paraId="59F437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c>
          <w:tcPr>
            <w:tcW w:w="2264" w:type="dxa"/>
            <w:shd w:val="clear" w:color="auto" w:fill="auto"/>
            <w:vAlign w:val="center"/>
          </w:tcPr>
          <w:p w14:paraId="45C524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53DF3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450" w:type="dxa"/>
            <w:shd w:val="clear" w:color="auto" w:fill="auto"/>
            <w:vAlign w:val="center"/>
          </w:tcPr>
          <w:p w14:paraId="27C875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磋商小组</w:t>
            </w:r>
          </w:p>
          <w:p w14:paraId="7DCAB5A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成员名单</w:t>
            </w:r>
          </w:p>
        </w:tc>
        <w:tc>
          <w:tcPr>
            <w:tcW w:w="7920" w:type="dxa"/>
            <w:gridSpan w:val="5"/>
            <w:shd w:val="clear" w:color="auto" w:fill="auto"/>
            <w:vAlign w:val="center"/>
          </w:tcPr>
          <w:p w14:paraId="4A5C73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7F9F9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7" w:hRule="atLeast"/>
          <w:jc w:val="center"/>
        </w:trPr>
        <w:tc>
          <w:tcPr>
            <w:tcW w:w="1450" w:type="dxa"/>
            <w:shd w:val="clear" w:color="auto" w:fill="auto"/>
            <w:vAlign w:val="center"/>
          </w:tcPr>
          <w:p w14:paraId="2DEFCFB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磋商小组</w:t>
            </w:r>
          </w:p>
          <w:p w14:paraId="358F28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签字确认</w:t>
            </w:r>
          </w:p>
        </w:tc>
        <w:tc>
          <w:tcPr>
            <w:tcW w:w="7920" w:type="dxa"/>
            <w:gridSpan w:val="5"/>
            <w:shd w:val="clear" w:color="auto" w:fill="auto"/>
          </w:tcPr>
          <w:p w14:paraId="3AF40B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根据本项目磋商文件中相关评审方法和标准等要求， 兹确认上述评审结果属实，有关评审记录见附件。</w:t>
            </w:r>
          </w:p>
          <w:p w14:paraId="25EB02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p w14:paraId="01E57C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3A524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5" w:hRule="atLeast"/>
          <w:jc w:val="center"/>
        </w:trPr>
        <w:tc>
          <w:tcPr>
            <w:tcW w:w="1450" w:type="dxa"/>
            <w:shd w:val="clear" w:color="auto" w:fill="auto"/>
            <w:vAlign w:val="center"/>
          </w:tcPr>
          <w:p w14:paraId="6919A8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采购人确定成交供应商意见</w:t>
            </w:r>
          </w:p>
        </w:tc>
        <w:tc>
          <w:tcPr>
            <w:tcW w:w="7920" w:type="dxa"/>
            <w:gridSpan w:val="5"/>
            <w:shd w:val="clear" w:color="auto" w:fill="auto"/>
          </w:tcPr>
          <w:p w14:paraId="772871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采购人根据磋商小组的评审结论，兹确定：</w:t>
            </w:r>
          </w:p>
          <w:p w14:paraId="339385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p w14:paraId="2770E7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为成交供应商。</w:t>
            </w:r>
          </w:p>
          <w:p w14:paraId="6B26BF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p w14:paraId="2D0BF0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r w14:paraId="4EFAF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450" w:type="dxa"/>
            <w:shd w:val="clear" w:color="auto" w:fill="auto"/>
            <w:vAlign w:val="center"/>
          </w:tcPr>
          <w:p w14:paraId="5A03A1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备注</w:t>
            </w:r>
          </w:p>
        </w:tc>
        <w:tc>
          <w:tcPr>
            <w:tcW w:w="7920" w:type="dxa"/>
            <w:gridSpan w:val="5"/>
            <w:shd w:val="clear" w:color="auto" w:fill="auto"/>
            <w:vAlign w:val="center"/>
          </w:tcPr>
          <w:p w14:paraId="6CE1E2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p>
        </w:tc>
      </w:tr>
    </w:tbl>
    <w:p w14:paraId="212C2B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1B761C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32"/>
          <w:szCs w:val="32"/>
        </w:rPr>
        <w:t>第</w:t>
      </w:r>
      <w:r>
        <w:rPr>
          <w:rFonts w:hint="eastAsia" w:asciiTheme="minorEastAsia" w:hAnsiTheme="minorEastAsia" w:eastAsiaTheme="minorEastAsia" w:cstheme="minorEastAsia"/>
          <w:b/>
          <w:bCs/>
          <w:sz w:val="32"/>
          <w:szCs w:val="32"/>
          <w:lang w:val="en-US" w:eastAsia="zh-CN"/>
        </w:rPr>
        <w:t>五</w:t>
      </w:r>
      <w:r>
        <w:rPr>
          <w:rFonts w:hint="eastAsia" w:asciiTheme="minorEastAsia" w:hAnsiTheme="minorEastAsia" w:eastAsiaTheme="minorEastAsia" w:cstheme="minorEastAsia"/>
          <w:b/>
          <w:bCs/>
          <w:sz w:val="32"/>
          <w:szCs w:val="32"/>
        </w:rPr>
        <w:t xml:space="preserve">部分 </w:t>
      </w:r>
      <w:r>
        <w:rPr>
          <w:rFonts w:hint="eastAsia" w:asciiTheme="minorEastAsia" w:hAnsiTheme="minorEastAsia" w:eastAsiaTheme="minorEastAsia" w:cstheme="minorEastAsia"/>
          <w:b/>
          <w:bCs/>
          <w:sz w:val="32"/>
          <w:szCs w:val="32"/>
          <w:lang w:val="en-US" w:eastAsia="zh-CN"/>
        </w:rPr>
        <w:t>采购需求</w:t>
      </w:r>
    </w:p>
    <w:p w14:paraId="010F69E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b/>
          <w:bCs/>
          <w:sz w:val="28"/>
          <w:szCs w:val="28"/>
        </w:rPr>
        <w:t>清华大学</w:t>
      </w:r>
      <w:r>
        <w:rPr>
          <w:rFonts w:hint="eastAsia" w:asciiTheme="minorEastAsia" w:hAnsiTheme="minorEastAsia" w:eastAsiaTheme="minorEastAsia" w:cstheme="minorEastAsia"/>
          <w:b/>
          <w:bCs/>
          <w:sz w:val="28"/>
          <w:szCs w:val="28"/>
          <w:lang w:val="en-US" w:eastAsia="zh-CN"/>
        </w:rPr>
        <w:t>接待服务中心小维修服务（第1包）服务标准和要求</w:t>
      </w:r>
    </w:p>
    <w:p w14:paraId="74017919">
      <w:pPr>
        <w:pStyle w:val="2"/>
        <w:bidi w:val="0"/>
        <w:rPr>
          <w:rFonts w:hint="eastAsia"/>
        </w:rPr>
      </w:pPr>
      <w:r>
        <w:rPr>
          <w:rFonts w:hint="eastAsia"/>
        </w:rPr>
        <w:t>一、项目概况及采购范围</w:t>
      </w:r>
    </w:p>
    <w:p w14:paraId="256659B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b/>
          <w:bCs/>
          <w:sz w:val="24"/>
          <w:szCs w:val="22"/>
          <w:lang w:val="en-US" w:eastAsia="zh-CN"/>
        </w:rPr>
        <w:t>中心办公区（6号院）、甲所、丙所、主楼会议室、二教、车队、收发室、紫清大厦、双清公寓等校内辖区为第1包。</w:t>
      </w:r>
    </w:p>
    <w:p w14:paraId="20B342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2"/>
          <w:lang w:val="en-US" w:eastAsia="zh-CN"/>
        </w:rPr>
      </w:pPr>
      <w:bookmarkStart w:id="25" w:name="_Toc26369"/>
      <w:r>
        <w:rPr>
          <w:rFonts w:hint="default" w:asciiTheme="minorEastAsia" w:hAnsiTheme="minorEastAsia" w:eastAsiaTheme="minorEastAsia" w:cstheme="minorEastAsia"/>
          <w:sz w:val="24"/>
          <w:szCs w:val="22"/>
          <w:lang w:val="en-US" w:eastAsia="zh-CN"/>
        </w:rPr>
        <w:t>主要涉及墙面、地面、顶棚的维护（瓷砖、油漆、抹灰、</w:t>
      </w:r>
      <w:r>
        <w:rPr>
          <w:rFonts w:hint="eastAsia" w:asciiTheme="minorEastAsia" w:hAnsiTheme="minorEastAsia" w:eastAsiaTheme="minorEastAsia" w:cstheme="minorEastAsia"/>
          <w:sz w:val="24"/>
          <w:szCs w:val="22"/>
          <w:lang w:val="en-US" w:eastAsia="zh-CN"/>
        </w:rPr>
        <w:t>涂料、壁纸、</w:t>
      </w:r>
      <w:r>
        <w:rPr>
          <w:rFonts w:hint="default" w:asciiTheme="minorEastAsia" w:hAnsiTheme="minorEastAsia" w:eastAsiaTheme="minorEastAsia" w:cstheme="minorEastAsia"/>
          <w:sz w:val="24"/>
          <w:szCs w:val="22"/>
          <w:lang w:val="en-US" w:eastAsia="zh-CN"/>
        </w:rPr>
        <w:t>吊顶板）；</w:t>
      </w:r>
      <w:r>
        <w:rPr>
          <w:rFonts w:hint="eastAsia" w:asciiTheme="minorEastAsia" w:hAnsiTheme="minorEastAsia" w:eastAsiaTheme="minorEastAsia" w:cstheme="minorEastAsia"/>
          <w:sz w:val="24"/>
          <w:szCs w:val="22"/>
          <w:lang w:val="en-US" w:eastAsia="zh-CN"/>
        </w:rPr>
        <w:t>淋浴间</w:t>
      </w:r>
      <w:r>
        <w:rPr>
          <w:rFonts w:hint="default" w:asciiTheme="minorEastAsia" w:hAnsiTheme="minorEastAsia" w:eastAsiaTheme="minorEastAsia" w:cstheme="minorEastAsia"/>
          <w:sz w:val="24"/>
          <w:szCs w:val="22"/>
          <w:lang w:val="en-US" w:eastAsia="zh-CN"/>
        </w:rPr>
        <w:t>、卫生间渗漏；</w:t>
      </w:r>
      <w:r>
        <w:rPr>
          <w:rFonts w:hint="eastAsia" w:asciiTheme="minorEastAsia" w:hAnsiTheme="minorEastAsia" w:eastAsiaTheme="minorEastAsia" w:cstheme="minorEastAsia"/>
          <w:sz w:val="24"/>
          <w:szCs w:val="22"/>
          <w:lang w:val="en-US" w:eastAsia="zh-CN"/>
        </w:rPr>
        <w:t>更换</w:t>
      </w:r>
      <w:r>
        <w:rPr>
          <w:rFonts w:hint="default" w:asciiTheme="minorEastAsia" w:hAnsiTheme="minorEastAsia" w:eastAsiaTheme="minorEastAsia" w:cstheme="minorEastAsia"/>
          <w:sz w:val="24"/>
          <w:szCs w:val="22"/>
          <w:lang w:val="en-US" w:eastAsia="zh-CN"/>
        </w:rPr>
        <w:t>雨水管、纱窗，蹲坑、马桶等。项目需充分考虑服务内容的非连续性、工作量不均衡性、及住人情况下的影响。</w:t>
      </w:r>
      <w:bookmarkEnd w:id="25"/>
      <w:r>
        <w:rPr>
          <w:rFonts w:hint="default" w:asciiTheme="minorEastAsia" w:hAnsiTheme="minorEastAsia" w:eastAsiaTheme="minorEastAsia" w:cstheme="minorEastAsia"/>
          <w:sz w:val="24"/>
          <w:szCs w:val="22"/>
          <w:lang w:val="en-US" w:eastAsia="zh-CN"/>
        </w:rPr>
        <w:t>维修服务时间一般为上午</w:t>
      </w:r>
      <w:r>
        <w:rPr>
          <w:rFonts w:hint="eastAsia" w:asciiTheme="minorEastAsia" w:hAnsiTheme="minorEastAsia" w:eastAsiaTheme="minorEastAsia" w:cstheme="minorEastAsia"/>
          <w:sz w:val="24"/>
          <w:szCs w:val="22"/>
          <w:lang w:val="en-US" w:eastAsia="zh-CN"/>
        </w:rPr>
        <w:t>9</w:t>
      </w:r>
      <w:r>
        <w:rPr>
          <w:rFonts w:hint="default" w:asciiTheme="minorEastAsia" w:hAnsiTheme="minorEastAsia" w:eastAsiaTheme="minorEastAsia" w:cstheme="minorEastAsia"/>
          <w:sz w:val="24"/>
          <w:szCs w:val="22"/>
          <w:lang w:val="en-US" w:eastAsia="zh-CN"/>
        </w:rPr>
        <w:t>：</w:t>
      </w:r>
      <w:r>
        <w:rPr>
          <w:rFonts w:hint="eastAsia" w:asciiTheme="minorEastAsia" w:hAnsiTheme="minorEastAsia" w:eastAsiaTheme="minorEastAsia" w:cstheme="minorEastAsia"/>
          <w:sz w:val="24"/>
          <w:szCs w:val="22"/>
          <w:lang w:val="en-US" w:eastAsia="zh-CN"/>
        </w:rPr>
        <w:t>0</w:t>
      </w:r>
      <w:r>
        <w:rPr>
          <w:rFonts w:hint="default" w:asciiTheme="minorEastAsia" w:hAnsiTheme="minorEastAsia" w:eastAsiaTheme="minorEastAsia" w:cstheme="minorEastAsia"/>
          <w:sz w:val="24"/>
          <w:szCs w:val="22"/>
          <w:lang w:val="en-US" w:eastAsia="zh-CN"/>
        </w:rPr>
        <w:t>0-12：00；下午1</w:t>
      </w:r>
      <w:r>
        <w:rPr>
          <w:rFonts w:hint="eastAsia" w:asciiTheme="minorEastAsia" w:hAnsiTheme="minorEastAsia" w:eastAsiaTheme="minorEastAsia" w:cstheme="minorEastAsia"/>
          <w:sz w:val="24"/>
          <w:szCs w:val="22"/>
          <w:lang w:val="en-US" w:eastAsia="zh-CN"/>
        </w:rPr>
        <w:t>4</w:t>
      </w:r>
      <w:r>
        <w:rPr>
          <w:rFonts w:hint="default" w:asciiTheme="minorEastAsia" w:hAnsiTheme="minorEastAsia" w:eastAsiaTheme="minorEastAsia" w:cstheme="minorEastAsia"/>
          <w:sz w:val="24"/>
          <w:szCs w:val="22"/>
          <w:lang w:val="en-US" w:eastAsia="zh-CN"/>
        </w:rPr>
        <w:t>：</w:t>
      </w:r>
      <w:r>
        <w:rPr>
          <w:rFonts w:hint="eastAsia" w:asciiTheme="minorEastAsia" w:hAnsiTheme="minorEastAsia" w:eastAsiaTheme="minorEastAsia" w:cstheme="minorEastAsia"/>
          <w:sz w:val="24"/>
          <w:szCs w:val="22"/>
          <w:lang w:val="en-US" w:eastAsia="zh-CN"/>
        </w:rPr>
        <w:t>0</w:t>
      </w:r>
      <w:r>
        <w:rPr>
          <w:rFonts w:hint="default" w:asciiTheme="minorEastAsia" w:hAnsiTheme="minorEastAsia" w:eastAsiaTheme="minorEastAsia" w:cstheme="minorEastAsia"/>
          <w:sz w:val="24"/>
          <w:szCs w:val="22"/>
          <w:lang w:val="en-US" w:eastAsia="zh-CN"/>
        </w:rPr>
        <w:t>0-1</w:t>
      </w:r>
      <w:r>
        <w:rPr>
          <w:rFonts w:hint="eastAsia" w:asciiTheme="minorEastAsia" w:hAnsiTheme="minorEastAsia" w:eastAsiaTheme="minorEastAsia" w:cstheme="minorEastAsia"/>
          <w:sz w:val="24"/>
          <w:szCs w:val="22"/>
          <w:lang w:val="en-US" w:eastAsia="zh-CN"/>
        </w:rPr>
        <w:t>8</w:t>
      </w:r>
      <w:r>
        <w:rPr>
          <w:rFonts w:hint="default" w:asciiTheme="minorEastAsia" w:hAnsiTheme="minorEastAsia" w:eastAsiaTheme="minorEastAsia" w:cstheme="minorEastAsia"/>
          <w:sz w:val="24"/>
          <w:szCs w:val="22"/>
          <w:lang w:val="en-US" w:eastAsia="zh-CN"/>
        </w:rPr>
        <w:t>：00，有噪音的项目在楼内提前通知后开始。由于</w:t>
      </w:r>
      <w:r>
        <w:rPr>
          <w:rFonts w:hint="eastAsia" w:asciiTheme="minorEastAsia" w:hAnsiTheme="minorEastAsia" w:eastAsiaTheme="minorEastAsia" w:cstheme="minorEastAsia"/>
          <w:sz w:val="24"/>
          <w:szCs w:val="22"/>
          <w:lang w:val="en-US" w:eastAsia="zh-CN"/>
        </w:rPr>
        <w:t>服务场所</w:t>
      </w:r>
      <w:r>
        <w:rPr>
          <w:rFonts w:hint="default" w:asciiTheme="minorEastAsia" w:hAnsiTheme="minorEastAsia" w:eastAsiaTheme="minorEastAsia" w:cstheme="minorEastAsia"/>
          <w:sz w:val="24"/>
          <w:szCs w:val="22"/>
          <w:lang w:val="en-US" w:eastAsia="zh-CN"/>
        </w:rPr>
        <w:t>的特殊性，不方便白天施工的维修只允许晚夜施工</w:t>
      </w:r>
      <w:r>
        <w:rPr>
          <w:rFonts w:hint="eastAsia" w:asciiTheme="minorEastAsia" w:hAnsiTheme="minorEastAsia" w:eastAsiaTheme="minorEastAsia" w:cstheme="minorEastAsia"/>
          <w:sz w:val="24"/>
          <w:szCs w:val="22"/>
          <w:lang w:val="en-US" w:eastAsia="zh-CN"/>
        </w:rPr>
        <w:t>。</w:t>
      </w:r>
    </w:p>
    <w:p w14:paraId="132676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2"/>
          <w:lang w:val="en-US" w:eastAsia="zh-CN"/>
        </w:rPr>
      </w:pPr>
      <w:bookmarkStart w:id="26" w:name="_Toc27607"/>
      <w:r>
        <w:rPr>
          <w:rFonts w:hint="default" w:asciiTheme="minorEastAsia" w:hAnsiTheme="minorEastAsia" w:eastAsiaTheme="minorEastAsia" w:cstheme="minorEastAsia"/>
          <w:sz w:val="24"/>
          <w:szCs w:val="22"/>
          <w:lang w:val="en-US" w:eastAsia="zh-CN"/>
        </w:rPr>
        <w:t>详细服务项目见附件1：服务项目清单。</w:t>
      </w:r>
      <w:bookmarkEnd w:id="26"/>
    </w:p>
    <w:p w14:paraId="01DFACD8">
      <w:pPr>
        <w:pStyle w:val="2"/>
        <w:bidi w:val="0"/>
        <w:rPr>
          <w:rFonts w:hint="eastAsia"/>
          <w:lang w:val="en-US" w:eastAsia="zh-CN"/>
        </w:rPr>
      </w:pPr>
      <w:r>
        <w:rPr>
          <w:rFonts w:hint="eastAsia"/>
          <w:lang w:val="en-US" w:eastAsia="zh-CN"/>
        </w:rPr>
        <w:t>二、技术标准</w:t>
      </w:r>
    </w:p>
    <w:p w14:paraId="505950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2"/>
          <w:lang w:val="en-US" w:eastAsia="zh-CN"/>
        </w:rPr>
      </w:pPr>
      <w:r>
        <w:rPr>
          <w:rFonts w:hint="default" w:asciiTheme="minorEastAsia" w:hAnsiTheme="minorEastAsia" w:eastAsiaTheme="minorEastAsia" w:cstheme="minorEastAsia"/>
          <w:sz w:val="24"/>
          <w:szCs w:val="22"/>
          <w:lang w:val="en-US" w:eastAsia="zh-CN"/>
        </w:rPr>
        <w:t>除非另有特别注明，本项目适用中华人民共和国现行有效的国家规范、规程和标准。</w:t>
      </w:r>
    </w:p>
    <w:p w14:paraId="6A5B9E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2"/>
          <w:lang w:val="en-US" w:eastAsia="zh-CN"/>
        </w:rPr>
      </w:pPr>
      <w:r>
        <w:rPr>
          <w:rFonts w:hint="default" w:asciiTheme="minorEastAsia" w:hAnsiTheme="minorEastAsia" w:eastAsiaTheme="minorEastAsia" w:cstheme="minorEastAsia"/>
          <w:sz w:val="24"/>
          <w:szCs w:val="22"/>
          <w:lang w:val="en-US" w:eastAsia="zh-CN"/>
        </w:rPr>
        <w:t>供应商应予遵照执行的国家规范、规程和标准，这些国家规范、规程和标准都指他们各自的最新版本。如果在维修服务中规范和技术说明的任何内容与任何现行国家规范、规程和标准包括他们适用的修改之间出现相互矛盾之处或不一致之处，供应商应书面请求采购人予以澄清，除非采购人有特别的指示，供应商应按照其中要求最严格的标准执行。材料、施工工艺应依照相关国家规范、规程和标准的最新版本执行。</w:t>
      </w:r>
    </w:p>
    <w:p w14:paraId="5CFE3257">
      <w:pPr>
        <w:pStyle w:val="2"/>
        <w:bidi w:val="0"/>
        <w:rPr>
          <w:rFonts w:hint="eastAsia"/>
        </w:rPr>
      </w:pPr>
      <w:r>
        <w:rPr>
          <w:rFonts w:hint="eastAsia"/>
          <w:lang w:val="en-US" w:eastAsia="zh-CN"/>
        </w:rPr>
        <w:t>三</w:t>
      </w:r>
      <w:r>
        <w:rPr>
          <w:rFonts w:hint="eastAsia"/>
        </w:rPr>
        <w:t>、报价要求</w:t>
      </w:r>
    </w:p>
    <w:p w14:paraId="34A19EDF">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服务项目清单所给出的工程量是依据甲丙所、主楼、双清公寓等区域零修量估算，供应商按此工程量结合企业自身技术管理水平，给出合理报价。小维修服务结算以实际发生工程量为准。</w:t>
      </w:r>
    </w:p>
    <w:p w14:paraId="69CFFBB1">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供应商应充分考虑主楼、甲丙所等场所特殊性，报价时应充分考虑维修时间零散、维修工作不连续性、维修量不均衡性。</w:t>
      </w:r>
    </w:p>
    <w:p w14:paraId="4D551BC6">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报价中需包含人工费、材料费、设备设施费、措施费、清场费用、管理费、垃圾清运、设备设施保护（包括但不限于地毯、壁纸、木地板、家具、床等）等各种完成维修项目的全部费用和所需缴纳的所有税费，供应商要全面考虑所有满足合同文件要求的责任、义务及风险的费用，包括合同期内税收、市场价格波动、政策性工资调整（例如，北京市最低工资标准的调整，保险政策的调整）等变化的影响，要考虑与该项目有关的所有费用以及材料价格上涨等风险</w:t>
      </w:r>
      <w:r>
        <w:rPr>
          <w:rFonts w:hint="eastAsia" w:asciiTheme="minorEastAsia" w:hAnsiTheme="minorEastAsia" w:eastAsiaTheme="minorEastAsia" w:cstheme="minorEastAsia"/>
          <w:sz w:val="24"/>
          <w:szCs w:val="24"/>
        </w:rPr>
        <w:t>。</w:t>
      </w:r>
    </w:p>
    <w:p w14:paraId="5312EFD7">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要求是在保证设备材料各项技术指标的前提下，产品定位为中上等档次的前提下的市场报价，任何有意压低设备、材料的单价而达到降低总价的情况将不被接受，并影响其的成交能性。（注：供应商的报价中注明瓷砖、建筑涂料、洁具、PVC管材品牌。）</w:t>
      </w:r>
    </w:p>
    <w:p w14:paraId="470CB248">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当采购人增加维修服务项目内容时，原报价中有相同项目或类似项目时，执行原报价时的费用价格；报价文件中不含的项目，供应商需与采购人协商确认价格后进行施工。</w:t>
      </w:r>
    </w:p>
    <w:p w14:paraId="35FE18CA">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425" w:leftChars="0" w:hanging="425" w:firstLineChars="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若供应商在最终报价时进行优惠，则实际结算时也按最终报价对应优惠率结算。</w:t>
      </w:r>
    </w:p>
    <w:p w14:paraId="08E47387">
      <w:pPr>
        <w:pStyle w:val="2"/>
        <w:bidi w:val="0"/>
        <w:rPr>
          <w:rFonts w:hint="default"/>
          <w:lang w:val="en-US" w:eastAsia="zh-CN"/>
        </w:rPr>
      </w:pPr>
      <w:r>
        <w:rPr>
          <w:rFonts w:hint="eastAsia"/>
          <w:lang w:val="en-US" w:eastAsia="zh-CN"/>
        </w:rPr>
        <w:t>四、服务质量标准</w:t>
      </w:r>
    </w:p>
    <w:p w14:paraId="076AFFFC">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供应商应根据采购人的要求，包工包料，提供优质的服务。</w:t>
      </w:r>
    </w:p>
    <w:p w14:paraId="36A272DB">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供应商提供的服务材料的品牌、规格、外型、尺寸、颜色应与实际需求一致，如有不符，采购人有权拒绝，如造成损失则由供应商负责。</w:t>
      </w:r>
    </w:p>
    <w:p w14:paraId="568DC1EC">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供应商严格遵守国家（地方）、法规、规范、行业标准等，服从学校及相关部门的管理，严格遵守学校的各项规章制度。</w:t>
      </w:r>
    </w:p>
    <w:p w14:paraId="3A49BBB4">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供应商应根据采购人的要求，做到服务及时、服务质量合格。</w:t>
      </w:r>
    </w:p>
    <w:p w14:paraId="2ABCAC1D">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供应商接到采购人急修电话后</w:t>
      </w:r>
      <w:r>
        <w:rPr>
          <w:rFonts w:hint="eastAsia" w:asciiTheme="minorEastAsia" w:hAnsiTheme="minorEastAsia" w:eastAsiaTheme="minorEastAsia" w:cstheme="minorEastAsia"/>
          <w:sz w:val="24"/>
          <w:szCs w:val="24"/>
          <w:lang w:val="en-US" w:eastAsia="zh-CN"/>
        </w:rPr>
        <w:t>30</w:t>
      </w:r>
      <w:r>
        <w:rPr>
          <w:rFonts w:hint="eastAsia" w:asciiTheme="minorEastAsia" w:hAnsiTheme="minorEastAsia" w:eastAsiaTheme="minorEastAsia" w:cstheme="minorEastAsia"/>
          <w:sz w:val="24"/>
          <w:szCs w:val="24"/>
        </w:rPr>
        <w:t>分钟内赶到现场。</w:t>
      </w:r>
    </w:p>
    <w:p w14:paraId="11B3BA61">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供应商在服务过程中造成隐蔽或牵连工程破坏的由供应商负责恢复至原始状态。</w:t>
      </w:r>
    </w:p>
    <w:p w14:paraId="1BB56273">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供应商定期给人员实行技能培训和思想教育，更好地提高服务人员的综合素质。</w:t>
      </w:r>
    </w:p>
    <w:p w14:paraId="08CBFFD2">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供应商指定专职人员为现场负责人，协调负责合同履行，对服务质量、进度考核，办理考核手续及其他事宜。</w:t>
      </w:r>
    </w:p>
    <w:p w14:paraId="24AA7A1B">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供应商应服从采购人的管理和监督，每天专人领取工单，完成派单。紧急工单优先派单，服务工单当日接单上门，</w:t>
      </w:r>
      <w:r>
        <w:rPr>
          <w:rFonts w:hint="eastAsia" w:asciiTheme="minorEastAsia" w:hAnsiTheme="minorEastAsia" w:eastAsiaTheme="minorEastAsia" w:cstheme="minorEastAsia"/>
          <w:sz w:val="24"/>
          <w:szCs w:val="24"/>
          <w:highlight w:val="none"/>
        </w:rPr>
        <w:t>一般简单工单24小时内开始维修服务，2日内完成。根据工单具体情况完成服务内容。工艺复杂工单应在5日内完成。需要材料订购加工等特殊因素除外。工单完成后当日及时进行消单。</w:t>
      </w:r>
    </w:p>
    <w:p w14:paraId="016BCD0F">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根据服务楼宇总体情况，供应商应满足一线</w:t>
      </w:r>
      <w:r>
        <w:rPr>
          <w:rFonts w:hint="eastAsia" w:asciiTheme="minorEastAsia" w:hAnsiTheme="minorEastAsia" w:eastAsiaTheme="minorEastAsia" w:cstheme="minorEastAsia"/>
          <w:sz w:val="24"/>
          <w:szCs w:val="24"/>
          <w:lang w:val="en-US" w:eastAsia="zh-CN"/>
        </w:rPr>
        <w:t>维修</w:t>
      </w:r>
      <w:r>
        <w:rPr>
          <w:rFonts w:hint="eastAsia" w:asciiTheme="minorEastAsia" w:hAnsiTheme="minorEastAsia" w:eastAsiaTheme="minorEastAsia" w:cstheme="minorEastAsia"/>
          <w:sz w:val="24"/>
          <w:szCs w:val="24"/>
        </w:rPr>
        <w:t>服务人员5人以上的配置，根据</w:t>
      </w:r>
      <w:r>
        <w:rPr>
          <w:rFonts w:hint="eastAsia" w:asciiTheme="minorEastAsia" w:hAnsiTheme="minorEastAsia" w:eastAsiaTheme="minorEastAsia" w:cstheme="minorEastAsia"/>
          <w:sz w:val="24"/>
          <w:szCs w:val="24"/>
          <w:lang w:val="en-US" w:eastAsia="zh-CN"/>
        </w:rPr>
        <w:t>维修</w:t>
      </w:r>
      <w:r>
        <w:rPr>
          <w:rFonts w:hint="eastAsia" w:asciiTheme="minorEastAsia" w:hAnsiTheme="minorEastAsia" w:eastAsiaTheme="minorEastAsia" w:cstheme="minorEastAsia"/>
          <w:sz w:val="24"/>
          <w:szCs w:val="24"/>
        </w:rPr>
        <w:t>情况经采购人同意可以调整，满足服务需求。</w:t>
      </w:r>
    </w:p>
    <w:p w14:paraId="458A2106">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供应商应建立完善的安全、质量保证体系，并设立安全及质检人员，负责服务过程中的管理和检查</w:t>
      </w:r>
      <w:r>
        <w:rPr>
          <w:rFonts w:hint="eastAsia" w:asciiTheme="minorEastAsia" w:hAnsiTheme="minorEastAsia" w:eastAsiaTheme="minorEastAsia" w:cstheme="minorEastAsia"/>
          <w:sz w:val="24"/>
          <w:szCs w:val="24"/>
          <w:lang w:eastAsia="zh-CN"/>
        </w:rPr>
        <w:t>。</w:t>
      </w:r>
    </w:p>
    <w:p w14:paraId="531E61EE">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根据维修数量现场管理员确认签字为准，以维修完成数量计算结算费用。</w:t>
      </w:r>
    </w:p>
    <w:p w14:paraId="6006417D">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为防止服务过程发生的各种不可预见的损失，供应商应该对服务人员及所使用的设备和服务现场提供并采取必要的保护性措施。</w:t>
      </w:r>
    </w:p>
    <w:p w14:paraId="5564B78A">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供应商应按国家规定为其所属的服务人员缴纳各项保险。</w:t>
      </w:r>
    </w:p>
    <w:p w14:paraId="2182F679">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对于服务过程中发生的各种伤害事故，造成供应商人员伤亡的由供应商自行负责。</w:t>
      </w:r>
    </w:p>
    <w:p w14:paraId="24D89FDA">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供应商服务人员应身体健康、品德良好、语言文明和气、统一着装，佩戴胸卡。</w:t>
      </w:r>
    </w:p>
    <w:p w14:paraId="3604CB4F">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服务中产生的垃圾及时清运，现场保持清洁。</w:t>
      </w:r>
    </w:p>
    <w:p w14:paraId="466C9661">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当供应商无法满足采购人维修服务需求时，采购人有权将部分维修服务项目委托其它单位实施。</w:t>
      </w:r>
    </w:p>
    <w:p w14:paraId="70EDEA66">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所有涉及维修的项目，保修期不少于1年。</w:t>
      </w:r>
    </w:p>
    <w:p w14:paraId="6F23B857">
      <w:pPr>
        <w:pStyle w:val="2"/>
        <w:bidi w:val="0"/>
        <w:rPr>
          <w:rFonts w:hint="default"/>
          <w:lang w:val="en-US" w:eastAsia="zh-CN"/>
        </w:rPr>
      </w:pPr>
      <w:r>
        <w:rPr>
          <w:rFonts w:hint="eastAsia"/>
          <w:lang w:val="en-US" w:eastAsia="zh-CN"/>
        </w:rPr>
        <w:t>五、考核要求</w:t>
      </w:r>
    </w:p>
    <w:p w14:paraId="62BDBC31">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每季度对供应商服务过程进行考核1次，包括安全、服务质量、结算等环节，当出现安全事故造成重大财产损失或人身伤害、</w:t>
      </w:r>
      <w:r>
        <w:rPr>
          <w:rFonts w:hint="eastAsia" w:asciiTheme="minorEastAsia" w:hAnsiTheme="minorEastAsia" w:eastAsiaTheme="minorEastAsia" w:cstheme="minorEastAsia"/>
          <w:sz w:val="24"/>
          <w:szCs w:val="24"/>
          <w:lang w:val="en-US" w:eastAsia="zh-CN"/>
        </w:rPr>
        <w:t>维修工单</w:t>
      </w:r>
      <w:r>
        <w:rPr>
          <w:rFonts w:hint="eastAsia" w:asciiTheme="minorEastAsia" w:hAnsiTheme="minorEastAsia" w:eastAsiaTheme="minorEastAsia" w:cstheme="minorEastAsia"/>
          <w:sz w:val="24"/>
          <w:szCs w:val="24"/>
        </w:rPr>
        <w:t>严重积压、出现投诉3次经查属供应商服务问题，出现以上情况之一即为考核为不合格。不合格处罚或扣款2000元。</w:t>
      </w:r>
    </w:p>
    <w:p w14:paraId="47635FFD">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两次考核不合格采购人有权终止服务合同。</w:t>
      </w:r>
    </w:p>
    <w:p w14:paraId="6E3DE1B9">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同一维修部位同一维修内容进行两次及以上维修的，采购人有权扣罚200-500元/次。</w:t>
      </w:r>
    </w:p>
    <w:p w14:paraId="5BC11A82">
      <w:pPr>
        <w:pStyle w:val="2"/>
        <w:bidi w:val="0"/>
        <w:rPr>
          <w:rFonts w:hint="default"/>
          <w:lang w:val="en-US" w:eastAsia="zh-CN"/>
        </w:rPr>
      </w:pPr>
      <w:r>
        <w:rPr>
          <w:rFonts w:hint="eastAsia"/>
          <w:lang w:val="en-US" w:eastAsia="zh-CN"/>
        </w:rPr>
        <w:t>六、其他要求</w:t>
      </w:r>
    </w:p>
    <w:p w14:paraId="1269FB3F">
      <w:pPr>
        <w:keepNext w:val="0"/>
        <w:keepLines w:val="0"/>
        <w:pageBreakBefore w:val="0"/>
        <w:widowControl w:val="0"/>
        <w:numPr>
          <w:ilvl w:val="0"/>
          <w:numId w:val="22"/>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采购人不提供食宿、不提供材料库房；</w:t>
      </w:r>
    </w:p>
    <w:p w14:paraId="17BF8C7C">
      <w:pPr>
        <w:keepNext w:val="0"/>
        <w:keepLines w:val="0"/>
        <w:pageBreakBefore w:val="0"/>
        <w:widowControl w:val="0"/>
        <w:numPr>
          <w:ilvl w:val="0"/>
          <w:numId w:val="22"/>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因本工程在</w:t>
      </w:r>
      <w:r>
        <w:rPr>
          <w:rFonts w:hint="eastAsia" w:asciiTheme="minorEastAsia" w:hAnsiTheme="minorEastAsia" w:eastAsiaTheme="minorEastAsia" w:cstheme="minorEastAsia"/>
          <w:sz w:val="24"/>
          <w:szCs w:val="24"/>
          <w:lang w:val="en-US" w:eastAsia="zh-CN"/>
        </w:rPr>
        <w:t>清华大学校</w:t>
      </w:r>
      <w:r>
        <w:rPr>
          <w:rFonts w:hint="eastAsia" w:asciiTheme="minorEastAsia" w:hAnsiTheme="minorEastAsia" w:eastAsiaTheme="minorEastAsia" w:cstheme="minorEastAsia"/>
          <w:sz w:val="24"/>
          <w:szCs w:val="24"/>
        </w:rPr>
        <w:t>内施工，供应商需在技术文件中考虑要好施工期间的各种安全措施，包括渣土吊运及清理消纳，交通安全防护措施和人员进入出口的通道安全防护措施，及人员通行道路安全疏导的管理措施，严格遵守学校施工安全规定、车辆停放规定，并在响应报价中合理考虑费用，施工期间不再针对安全措施调整费用</w:t>
      </w:r>
      <w:r>
        <w:rPr>
          <w:rFonts w:hint="eastAsia" w:asciiTheme="minorEastAsia" w:hAnsiTheme="minorEastAsia" w:eastAsiaTheme="minorEastAsia" w:cstheme="minorEastAsia"/>
          <w:sz w:val="24"/>
          <w:szCs w:val="24"/>
          <w:lang w:eastAsia="zh-CN"/>
        </w:rPr>
        <w:t>。</w:t>
      </w:r>
    </w:p>
    <w:p w14:paraId="6AB72A3D">
      <w:pPr>
        <w:keepNext w:val="0"/>
        <w:keepLines w:val="0"/>
        <w:pageBreakBefore w:val="0"/>
        <w:widowControl w:val="0"/>
        <w:numPr>
          <w:ilvl w:val="0"/>
          <w:numId w:val="22"/>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供应商应服从采购方的管理和监督，合理根据采购方指令调配施工时间。</w:t>
      </w:r>
    </w:p>
    <w:p w14:paraId="2C403457">
      <w:pPr>
        <w:keepNext w:val="0"/>
        <w:keepLines w:val="0"/>
        <w:pageBreakBefore w:val="0"/>
        <w:widowControl w:val="0"/>
        <w:numPr>
          <w:ilvl w:val="0"/>
          <w:numId w:val="22"/>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做好设备、设施保护工作，因施工方原因造成损坏需免费修复或原价赔偿</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供应商需</w:t>
      </w:r>
      <w:r>
        <w:rPr>
          <w:rFonts w:hint="eastAsia" w:asciiTheme="minorEastAsia" w:hAnsiTheme="minorEastAsia" w:eastAsiaTheme="minorEastAsia" w:cstheme="minorEastAsia"/>
          <w:sz w:val="24"/>
          <w:szCs w:val="24"/>
        </w:rPr>
        <w:t>在响应报价中合理考虑费用，</w:t>
      </w:r>
      <w:r>
        <w:rPr>
          <w:rFonts w:hint="eastAsia" w:asciiTheme="minorEastAsia" w:hAnsiTheme="minorEastAsia" w:eastAsiaTheme="minorEastAsia" w:cstheme="minorEastAsia"/>
          <w:sz w:val="24"/>
          <w:szCs w:val="24"/>
          <w:lang w:val="en-US" w:eastAsia="zh-CN"/>
        </w:rPr>
        <w:t>结算时</w:t>
      </w:r>
      <w:r>
        <w:rPr>
          <w:rFonts w:hint="eastAsia" w:asciiTheme="minorEastAsia" w:hAnsiTheme="minorEastAsia" w:eastAsiaTheme="minorEastAsia" w:cstheme="minorEastAsia"/>
          <w:sz w:val="24"/>
          <w:szCs w:val="24"/>
        </w:rPr>
        <w:t>不再调整</w:t>
      </w:r>
      <w:r>
        <w:rPr>
          <w:rFonts w:hint="eastAsia" w:asciiTheme="minorEastAsia" w:hAnsiTheme="minorEastAsia" w:eastAsiaTheme="minorEastAsia" w:cstheme="minorEastAsia"/>
          <w:sz w:val="24"/>
          <w:szCs w:val="24"/>
          <w:lang w:eastAsia="zh-CN"/>
        </w:rPr>
        <w:t>。</w:t>
      </w:r>
    </w:p>
    <w:p w14:paraId="74F3B89A">
      <w:pPr>
        <w:keepNext w:val="0"/>
        <w:keepLines w:val="0"/>
        <w:pageBreakBefore w:val="0"/>
        <w:widowControl w:val="0"/>
        <w:numPr>
          <w:ilvl w:val="0"/>
          <w:numId w:val="22"/>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r>
        <w:rPr>
          <w:rFonts w:hint="eastAsia" w:asciiTheme="minorEastAsia" w:hAnsiTheme="minorEastAsia" w:eastAsiaTheme="minorEastAsia" w:cstheme="minorEastAsia"/>
          <w:sz w:val="24"/>
          <w:szCs w:val="24"/>
        </w:rPr>
        <w:t>供应商应充分考察了解施工现场的使用条件，特别是施工场地狭小发生的租用临时用地的费用及相关交通费，结算时不再调整</w:t>
      </w:r>
      <w:r>
        <w:rPr>
          <w:rFonts w:hint="eastAsia" w:asciiTheme="minorEastAsia" w:hAnsiTheme="minorEastAsia" w:eastAsiaTheme="minorEastAsia" w:cstheme="minorEastAsia"/>
          <w:sz w:val="24"/>
          <w:szCs w:val="24"/>
          <w:lang w:eastAsia="zh-CN"/>
        </w:rPr>
        <w:t>。</w:t>
      </w:r>
    </w:p>
    <w:p w14:paraId="321F701C">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附件1：服务项目清单</w:t>
      </w:r>
    </w:p>
    <w:p w14:paraId="0025208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pPr>
    </w:p>
    <w:tbl>
      <w:tblPr>
        <w:tblStyle w:val="11"/>
        <w:tblW w:w="9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244"/>
        <w:gridCol w:w="1360"/>
        <w:gridCol w:w="4479"/>
        <w:gridCol w:w="628"/>
        <w:gridCol w:w="1080"/>
      </w:tblGrid>
      <w:tr w14:paraId="6984B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2DC1F814">
            <w:pPr>
              <w:jc w:val="center"/>
              <w:rPr>
                <w:rFonts w:hint="eastAsia" w:eastAsiaTheme="minorEastAsia"/>
                <w:b/>
                <w:bCs/>
                <w:sz w:val="18"/>
                <w:szCs w:val="18"/>
                <w:vertAlign w:val="baseline"/>
                <w:lang w:val="en-US" w:eastAsia="zh-CN"/>
              </w:rPr>
            </w:pPr>
            <w:r>
              <w:rPr>
                <w:rFonts w:hint="eastAsia"/>
                <w:b/>
                <w:bCs/>
                <w:sz w:val="18"/>
                <w:szCs w:val="18"/>
                <w:vertAlign w:val="baseline"/>
                <w:lang w:val="en-US" w:eastAsia="zh-CN"/>
              </w:rPr>
              <w:t>序号</w:t>
            </w:r>
          </w:p>
        </w:tc>
        <w:tc>
          <w:tcPr>
            <w:tcW w:w="1244" w:type="dxa"/>
            <w:vAlign w:val="center"/>
          </w:tcPr>
          <w:p w14:paraId="33C603E3">
            <w:pPr>
              <w:jc w:val="center"/>
              <w:rPr>
                <w:rFonts w:hint="eastAsia" w:eastAsiaTheme="minorEastAsia"/>
                <w:b/>
                <w:bCs/>
                <w:sz w:val="18"/>
                <w:szCs w:val="18"/>
                <w:vertAlign w:val="baseline"/>
                <w:lang w:val="en-US" w:eastAsia="zh-CN"/>
              </w:rPr>
            </w:pPr>
            <w:r>
              <w:rPr>
                <w:rFonts w:hint="eastAsia"/>
                <w:b/>
                <w:bCs/>
                <w:sz w:val="18"/>
                <w:szCs w:val="18"/>
                <w:vertAlign w:val="baseline"/>
                <w:lang w:val="en-US" w:eastAsia="zh-CN"/>
              </w:rPr>
              <w:t>维修项目</w:t>
            </w:r>
          </w:p>
        </w:tc>
        <w:tc>
          <w:tcPr>
            <w:tcW w:w="1360" w:type="dxa"/>
            <w:vAlign w:val="center"/>
          </w:tcPr>
          <w:p w14:paraId="03D86F21">
            <w:pPr>
              <w:jc w:val="center"/>
              <w:rPr>
                <w:rFonts w:hint="eastAsia" w:eastAsiaTheme="minorEastAsia"/>
                <w:b/>
                <w:bCs/>
                <w:sz w:val="18"/>
                <w:szCs w:val="18"/>
                <w:vertAlign w:val="baseline"/>
                <w:lang w:val="en-US" w:eastAsia="zh-CN"/>
              </w:rPr>
            </w:pPr>
            <w:r>
              <w:rPr>
                <w:rFonts w:hint="eastAsia"/>
                <w:b/>
                <w:bCs/>
                <w:sz w:val="18"/>
                <w:szCs w:val="18"/>
                <w:vertAlign w:val="baseline"/>
                <w:lang w:val="en-US" w:eastAsia="zh-CN"/>
              </w:rPr>
              <w:t>要求</w:t>
            </w:r>
          </w:p>
        </w:tc>
        <w:tc>
          <w:tcPr>
            <w:tcW w:w="4479" w:type="dxa"/>
            <w:vAlign w:val="center"/>
          </w:tcPr>
          <w:p w14:paraId="5D40CF35">
            <w:pPr>
              <w:jc w:val="center"/>
              <w:rPr>
                <w:rFonts w:hint="eastAsia" w:eastAsiaTheme="minorEastAsia"/>
                <w:b/>
                <w:bCs/>
                <w:sz w:val="18"/>
                <w:szCs w:val="18"/>
                <w:vertAlign w:val="baseline"/>
                <w:lang w:val="en-US" w:eastAsia="zh-CN"/>
              </w:rPr>
            </w:pPr>
            <w:r>
              <w:rPr>
                <w:rFonts w:hint="eastAsia"/>
                <w:b/>
                <w:bCs/>
                <w:sz w:val="18"/>
                <w:szCs w:val="18"/>
                <w:vertAlign w:val="baseline"/>
                <w:lang w:val="en-US" w:eastAsia="zh-CN"/>
              </w:rPr>
              <w:t>说明</w:t>
            </w:r>
          </w:p>
        </w:tc>
        <w:tc>
          <w:tcPr>
            <w:tcW w:w="628" w:type="dxa"/>
            <w:vAlign w:val="center"/>
          </w:tcPr>
          <w:p w14:paraId="5B8DCF47">
            <w:pPr>
              <w:jc w:val="center"/>
              <w:rPr>
                <w:rFonts w:hint="eastAsia" w:eastAsiaTheme="minorEastAsia"/>
                <w:b/>
                <w:bCs/>
                <w:sz w:val="18"/>
                <w:szCs w:val="18"/>
                <w:vertAlign w:val="baseline"/>
                <w:lang w:val="en-US" w:eastAsia="zh-CN"/>
              </w:rPr>
            </w:pPr>
            <w:r>
              <w:rPr>
                <w:rFonts w:hint="eastAsia"/>
                <w:b/>
                <w:bCs/>
                <w:sz w:val="18"/>
                <w:szCs w:val="18"/>
                <w:vertAlign w:val="baseline"/>
                <w:lang w:val="en-US" w:eastAsia="zh-CN"/>
              </w:rPr>
              <w:t>单位</w:t>
            </w:r>
          </w:p>
        </w:tc>
        <w:tc>
          <w:tcPr>
            <w:tcW w:w="1080" w:type="dxa"/>
            <w:vAlign w:val="center"/>
          </w:tcPr>
          <w:p w14:paraId="40249CC7">
            <w:pPr>
              <w:jc w:val="center"/>
              <w:rPr>
                <w:rFonts w:hint="default" w:eastAsiaTheme="minorEastAsia"/>
                <w:b/>
                <w:bCs/>
                <w:sz w:val="18"/>
                <w:szCs w:val="18"/>
                <w:vertAlign w:val="baseline"/>
                <w:lang w:val="en-US" w:eastAsia="zh-CN"/>
              </w:rPr>
            </w:pPr>
            <w:r>
              <w:rPr>
                <w:rFonts w:hint="eastAsia"/>
                <w:b/>
                <w:bCs/>
                <w:sz w:val="18"/>
                <w:szCs w:val="18"/>
                <w:vertAlign w:val="baseline"/>
                <w:lang w:val="en-US" w:eastAsia="zh-CN"/>
              </w:rPr>
              <w:t>工程量</w:t>
            </w:r>
          </w:p>
        </w:tc>
      </w:tr>
      <w:tr w14:paraId="72C9E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34B9183">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w:t>
            </w:r>
          </w:p>
        </w:tc>
        <w:tc>
          <w:tcPr>
            <w:tcW w:w="1244" w:type="dxa"/>
            <w:vAlign w:val="center"/>
          </w:tcPr>
          <w:p w14:paraId="4E40A28E">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卫生间门框烂根维修</w:t>
            </w:r>
          </w:p>
        </w:tc>
        <w:tc>
          <w:tcPr>
            <w:tcW w:w="1360" w:type="dxa"/>
            <w:vAlign w:val="center"/>
          </w:tcPr>
          <w:p w14:paraId="3912A34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美观，牢固</w:t>
            </w:r>
          </w:p>
        </w:tc>
        <w:tc>
          <w:tcPr>
            <w:tcW w:w="4479" w:type="dxa"/>
            <w:vAlign w:val="center"/>
          </w:tcPr>
          <w:p w14:paraId="7D3E564B">
            <w:p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烂根处切割，补贴黑金沙石材</w:t>
            </w:r>
          </w:p>
        </w:tc>
        <w:tc>
          <w:tcPr>
            <w:tcW w:w="628" w:type="dxa"/>
            <w:vAlign w:val="center"/>
          </w:tcPr>
          <w:p w14:paraId="06B8D90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处</w:t>
            </w:r>
          </w:p>
        </w:tc>
        <w:tc>
          <w:tcPr>
            <w:tcW w:w="1080" w:type="dxa"/>
            <w:vAlign w:val="center"/>
          </w:tcPr>
          <w:p w14:paraId="7683C2A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20</w:t>
            </w:r>
          </w:p>
        </w:tc>
      </w:tr>
      <w:tr w14:paraId="7D06D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A28EB4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w:t>
            </w:r>
          </w:p>
        </w:tc>
        <w:tc>
          <w:tcPr>
            <w:tcW w:w="1244" w:type="dxa"/>
            <w:vAlign w:val="center"/>
          </w:tcPr>
          <w:p w14:paraId="11C8C49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壁柜门更换</w:t>
            </w:r>
          </w:p>
        </w:tc>
        <w:tc>
          <w:tcPr>
            <w:tcW w:w="1360" w:type="dxa"/>
            <w:vAlign w:val="center"/>
          </w:tcPr>
          <w:p w14:paraId="407AF96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安装牢固，推拉无卡顿，与原壁柜门样式保持一致</w:t>
            </w:r>
          </w:p>
        </w:tc>
        <w:tc>
          <w:tcPr>
            <w:tcW w:w="4479" w:type="dxa"/>
            <w:vAlign w:val="center"/>
          </w:tcPr>
          <w:p w14:paraId="1BAD9F1D">
            <w:pPr>
              <w:numPr>
                <w:ilvl w:val="0"/>
                <w:numId w:val="23"/>
              </w:num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包含滑轨、阻尼器；</w:t>
            </w:r>
          </w:p>
          <w:p w14:paraId="15219FDF">
            <w:pPr>
              <w:numPr>
                <w:ilvl w:val="0"/>
                <w:numId w:val="23"/>
              </w:num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原壁柜门拆除、新壁柜门安装；</w:t>
            </w:r>
          </w:p>
          <w:p w14:paraId="3376CFD0">
            <w:pPr>
              <w:numPr>
                <w:ilvl w:val="0"/>
                <w:numId w:val="23"/>
              </w:num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材质：木质</w:t>
            </w:r>
          </w:p>
        </w:tc>
        <w:tc>
          <w:tcPr>
            <w:tcW w:w="628" w:type="dxa"/>
            <w:vAlign w:val="center"/>
          </w:tcPr>
          <w:p w14:paraId="4BFCAFDE">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扇</w:t>
            </w:r>
          </w:p>
        </w:tc>
        <w:tc>
          <w:tcPr>
            <w:tcW w:w="1080" w:type="dxa"/>
            <w:vAlign w:val="center"/>
          </w:tcPr>
          <w:p w14:paraId="07D33DF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12</w:t>
            </w:r>
          </w:p>
        </w:tc>
      </w:tr>
      <w:tr w14:paraId="67B6C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75BDF40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3</w:t>
            </w:r>
          </w:p>
        </w:tc>
        <w:tc>
          <w:tcPr>
            <w:tcW w:w="1244" w:type="dxa"/>
            <w:vMerge w:val="restart"/>
            <w:vAlign w:val="center"/>
          </w:tcPr>
          <w:p w14:paraId="01B2C69E">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壁纸更换</w:t>
            </w:r>
          </w:p>
        </w:tc>
        <w:tc>
          <w:tcPr>
            <w:tcW w:w="1360" w:type="dxa"/>
            <w:vMerge w:val="restart"/>
            <w:vAlign w:val="center"/>
          </w:tcPr>
          <w:p w14:paraId="067211F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平整、光滑、对花</w:t>
            </w:r>
          </w:p>
        </w:tc>
        <w:tc>
          <w:tcPr>
            <w:tcW w:w="4479" w:type="dxa"/>
            <w:vAlign w:val="center"/>
          </w:tcPr>
          <w:p w14:paraId="55B59921">
            <w:pPr>
              <w:numPr>
                <w:ilvl w:val="0"/>
                <w:numId w:val="0"/>
              </w:num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原有壁纸揭撕，</w:t>
            </w:r>
            <w:r>
              <w:rPr>
                <w:rFonts w:hint="eastAsia" w:asciiTheme="minorEastAsia" w:hAnsiTheme="minorEastAsia" w:eastAsiaTheme="minorEastAsia" w:cstheme="minorEastAsia"/>
                <w:bCs/>
                <w:kern w:val="0"/>
                <w:sz w:val="18"/>
                <w:szCs w:val="18"/>
                <w:lang w:val="en-US" w:eastAsia="zh-CN"/>
              </w:rPr>
              <w:t>1遍基膜，</w:t>
            </w:r>
            <w:r>
              <w:rPr>
                <w:rFonts w:hint="eastAsia" w:asciiTheme="minorEastAsia" w:hAnsiTheme="minorEastAsia" w:eastAsiaTheme="minorEastAsia" w:cstheme="minorEastAsia"/>
                <w:b w:val="0"/>
                <w:bCs w:val="0"/>
                <w:sz w:val="18"/>
                <w:szCs w:val="18"/>
                <w:vertAlign w:val="baseline"/>
                <w:lang w:val="en-US" w:eastAsia="zh-CN"/>
              </w:rPr>
              <w:t>壁纸</w:t>
            </w:r>
            <w:r>
              <w:rPr>
                <w:rFonts w:hint="eastAsia" w:asciiTheme="minorEastAsia" w:hAnsiTheme="minorEastAsia" w:eastAsiaTheme="minorEastAsia" w:cstheme="minorEastAsia"/>
                <w:bCs/>
                <w:kern w:val="0"/>
                <w:sz w:val="18"/>
                <w:szCs w:val="18"/>
                <w:lang w:val="en-US" w:eastAsia="zh-CN"/>
              </w:rPr>
              <w:t>对花平贴</w:t>
            </w:r>
          </w:p>
        </w:tc>
        <w:tc>
          <w:tcPr>
            <w:tcW w:w="628" w:type="dxa"/>
            <w:vAlign w:val="center"/>
          </w:tcPr>
          <w:p w14:paraId="59B03B9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659B5920">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400</w:t>
            </w:r>
          </w:p>
        </w:tc>
      </w:tr>
      <w:tr w14:paraId="66CB4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48F5A41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04B053DC">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70C7DD52">
            <w:pPr>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479" w:type="dxa"/>
            <w:vAlign w:val="center"/>
          </w:tcPr>
          <w:p w14:paraId="77284160">
            <w:pPr>
              <w:numPr>
                <w:ilvl w:val="0"/>
                <w:numId w:val="0"/>
              </w:num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原有壁纸揭撕，基层局部处理，涂刷界面剂，局部挂腻子，</w:t>
            </w:r>
            <w:r>
              <w:rPr>
                <w:rFonts w:hint="eastAsia" w:asciiTheme="minorEastAsia" w:hAnsiTheme="minorEastAsia" w:eastAsiaTheme="minorEastAsia" w:cstheme="minorEastAsia"/>
                <w:bCs/>
                <w:kern w:val="0"/>
                <w:sz w:val="18"/>
                <w:szCs w:val="18"/>
                <w:lang w:val="en-US" w:eastAsia="zh-CN"/>
              </w:rPr>
              <w:t>1遍基膜，</w:t>
            </w:r>
            <w:r>
              <w:rPr>
                <w:rFonts w:hint="eastAsia" w:asciiTheme="minorEastAsia" w:hAnsiTheme="minorEastAsia" w:eastAsiaTheme="minorEastAsia" w:cstheme="minorEastAsia"/>
                <w:b w:val="0"/>
                <w:bCs w:val="0"/>
                <w:sz w:val="18"/>
                <w:szCs w:val="18"/>
                <w:vertAlign w:val="baseline"/>
                <w:lang w:val="en-US" w:eastAsia="zh-CN"/>
              </w:rPr>
              <w:t>壁纸</w:t>
            </w:r>
            <w:r>
              <w:rPr>
                <w:rFonts w:hint="eastAsia" w:asciiTheme="minorEastAsia" w:hAnsiTheme="minorEastAsia" w:eastAsiaTheme="minorEastAsia" w:cstheme="minorEastAsia"/>
                <w:bCs/>
                <w:kern w:val="0"/>
                <w:sz w:val="18"/>
                <w:szCs w:val="18"/>
                <w:lang w:val="en-US" w:eastAsia="zh-CN"/>
              </w:rPr>
              <w:t>对花平贴</w:t>
            </w:r>
          </w:p>
        </w:tc>
        <w:tc>
          <w:tcPr>
            <w:tcW w:w="628" w:type="dxa"/>
            <w:vAlign w:val="center"/>
          </w:tcPr>
          <w:p w14:paraId="5C32D36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402D53F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260</w:t>
            </w:r>
          </w:p>
        </w:tc>
      </w:tr>
      <w:tr w14:paraId="64506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0C6EDE1A">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4</w:t>
            </w:r>
          </w:p>
        </w:tc>
        <w:tc>
          <w:tcPr>
            <w:tcW w:w="1244" w:type="dxa"/>
            <w:vMerge w:val="restart"/>
            <w:vAlign w:val="center"/>
          </w:tcPr>
          <w:p w14:paraId="209E43C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天棚涂料局部</w:t>
            </w:r>
            <w:r>
              <w:rPr>
                <w:rFonts w:hint="eastAsia" w:asciiTheme="minorEastAsia" w:hAnsiTheme="minorEastAsia" w:eastAsiaTheme="minorEastAsia" w:cstheme="minorEastAsia"/>
                <w:bCs/>
                <w:kern w:val="0"/>
                <w:sz w:val="18"/>
                <w:szCs w:val="18"/>
                <w:lang w:val="en-US" w:eastAsia="zh-CN"/>
              </w:rPr>
              <w:t>脱落</w:t>
            </w:r>
            <w:r>
              <w:rPr>
                <w:rFonts w:hint="eastAsia" w:asciiTheme="minorEastAsia" w:hAnsiTheme="minorEastAsia" w:eastAsiaTheme="minorEastAsia" w:cstheme="minorEastAsia"/>
                <w:b w:val="0"/>
                <w:bCs w:val="0"/>
                <w:sz w:val="18"/>
                <w:szCs w:val="18"/>
                <w:vertAlign w:val="baseline"/>
                <w:lang w:val="en-US" w:eastAsia="zh-CN"/>
              </w:rPr>
              <w:t>修复</w:t>
            </w:r>
          </w:p>
        </w:tc>
        <w:tc>
          <w:tcPr>
            <w:tcW w:w="1360" w:type="dxa"/>
            <w:vMerge w:val="restart"/>
            <w:vAlign w:val="center"/>
          </w:tcPr>
          <w:p w14:paraId="20C46625">
            <w:pPr>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符合工艺要求，涂刷均匀，不透底</w:t>
            </w:r>
          </w:p>
        </w:tc>
        <w:tc>
          <w:tcPr>
            <w:tcW w:w="4479" w:type="dxa"/>
            <w:vAlign w:val="center"/>
          </w:tcPr>
          <w:p w14:paraId="796CBBB0">
            <w:pPr>
              <w:numPr>
                <w:ilvl w:val="0"/>
                <w:numId w:val="0"/>
              </w:num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墙面见新、不起底、基层处理后刷涂料</w:t>
            </w:r>
          </w:p>
        </w:tc>
        <w:tc>
          <w:tcPr>
            <w:tcW w:w="628" w:type="dxa"/>
            <w:vAlign w:val="center"/>
          </w:tcPr>
          <w:p w14:paraId="10E6DBFE">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0B58BBA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700</w:t>
            </w:r>
          </w:p>
        </w:tc>
      </w:tr>
      <w:tr w14:paraId="79C4F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649" w:type="dxa"/>
            <w:vMerge w:val="continue"/>
            <w:vAlign w:val="center"/>
          </w:tcPr>
          <w:p w14:paraId="3BD961E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2BC9579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57F91CD3">
            <w:pPr>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479" w:type="dxa"/>
            <w:vAlign w:val="center"/>
          </w:tcPr>
          <w:p w14:paraId="6E8211F4">
            <w:pPr>
              <w:numPr>
                <w:ilvl w:val="0"/>
                <w:numId w:val="0"/>
              </w:num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起底、界面剂、局部挂网、刮腻子、刷涂料</w:t>
            </w:r>
          </w:p>
        </w:tc>
        <w:tc>
          <w:tcPr>
            <w:tcW w:w="628" w:type="dxa"/>
            <w:vAlign w:val="center"/>
          </w:tcPr>
          <w:p w14:paraId="06330EBA">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462E37D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200</w:t>
            </w:r>
          </w:p>
        </w:tc>
      </w:tr>
      <w:tr w14:paraId="0ECAA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0C47B630">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476D93F0">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7ECF5293">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vAlign w:val="center"/>
          </w:tcPr>
          <w:p w14:paraId="7EE039A6">
            <w:p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起底、界面剂、抹灰、局部挂网、刮腻子、刷涂料</w:t>
            </w:r>
          </w:p>
        </w:tc>
        <w:tc>
          <w:tcPr>
            <w:tcW w:w="628" w:type="dxa"/>
            <w:vAlign w:val="center"/>
          </w:tcPr>
          <w:p w14:paraId="24622A93">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23977DA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200</w:t>
            </w:r>
          </w:p>
        </w:tc>
      </w:tr>
      <w:tr w14:paraId="65F92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7AD5B19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5</w:t>
            </w:r>
          </w:p>
        </w:tc>
        <w:tc>
          <w:tcPr>
            <w:tcW w:w="1244" w:type="dxa"/>
            <w:vMerge w:val="restart"/>
            <w:vAlign w:val="center"/>
          </w:tcPr>
          <w:p w14:paraId="01DC6A1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墙面涂料局部</w:t>
            </w:r>
            <w:r>
              <w:rPr>
                <w:rFonts w:hint="eastAsia" w:asciiTheme="minorEastAsia" w:hAnsiTheme="minorEastAsia" w:eastAsiaTheme="minorEastAsia" w:cstheme="minorEastAsia"/>
                <w:bCs/>
                <w:kern w:val="0"/>
                <w:sz w:val="18"/>
                <w:szCs w:val="18"/>
                <w:lang w:val="en-US" w:eastAsia="zh-CN"/>
              </w:rPr>
              <w:t>脱落</w:t>
            </w:r>
            <w:r>
              <w:rPr>
                <w:rFonts w:hint="eastAsia" w:asciiTheme="minorEastAsia" w:hAnsiTheme="minorEastAsia" w:eastAsiaTheme="minorEastAsia" w:cstheme="minorEastAsia"/>
                <w:b w:val="0"/>
                <w:bCs w:val="0"/>
                <w:sz w:val="18"/>
                <w:szCs w:val="18"/>
                <w:vertAlign w:val="baseline"/>
                <w:lang w:val="en-US" w:eastAsia="zh-CN"/>
              </w:rPr>
              <w:t>修复</w:t>
            </w:r>
          </w:p>
        </w:tc>
        <w:tc>
          <w:tcPr>
            <w:tcW w:w="1360" w:type="dxa"/>
            <w:vMerge w:val="restart"/>
            <w:vAlign w:val="center"/>
          </w:tcPr>
          <w:p w14:paraId="584DFCB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符合工艺要求，涂刷均匀，不透底</w:t>
            </w:r>
          </w:p>
        </w:tc>
        <w:tc>
          <w:tcPr>
            <w:tcW w:w="4479" w:type="dxa"/>
            <w:shd w:val="clear" w:color="auto" w:fill="auto"/>
            <w:vAlign w:val="center"/>
          </w:tcPr>
          <w:p w14:paraId="7FFBD2CF">
            <w:pPr>
              <w:numPr>
                <w:ilvl w:val="0"/>
                <w:numId w:val="0"/>
              </w:numPr>
              <w:spacing w:line="240" w:lineRule="auto"/>
              <w:ind w:left="0" w:leftChars="0" w:firstLine="0" w:firstLineChars="0"/>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墙面见新、不起底、基层处理后刷涂料</w:t>
            </w:r>
          </w:p>
        </w:tc>
        <w:tc>
          <w:tcPr>
            <w:tcW w:w="628" w:type="dxa"/>
            <w:shd w:val="clear" w:color="auto" w:fill="auto"/>
            <w:vAlign w:val="center"/>
          </w:tcPr>
          <w:p w14:paraId="44E7F70F">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62A848F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500</w:t>
            </w:r>
          </w:p>
        </w:tc>
      </w:tr>
      <w:tr w14:paraId="3D580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080BBE9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4E0AF89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79AB814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shd w:val="clear" w:color="auto" w:fill="auto"/>
            <w:vAlign w:val="center"/>
          </w:tcPr>
          <w:p w14:paraId="06A62478">
            <w:pPr>
              <w:numPr>
                <w:ilvl w:val="0"/>
                <w:numId w:val="0"/>
              </w:numPr>
              <w:spacing w:line="240" w:lineRule="auto"/>
              <w:ind w:left="0" w:leftChars="0" w:firstLine="0" w:firstLineChars="0"/>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起底、界面剂、局部挂网、刮腻子、刷涂料</w:t>
            </w:r>
          </w:p>
        </w:tc>
        <w:tc>
          <w:tcPr>
            <w:tcW w:w="628" w:type="dxa"/>
            <w:shd w:val="clear" w:color="auto" w:fill="auto"/>
            <w:vAlign w:val="center"/>
          </w:tcPr>
          <w:p w14:paraId="079E353E">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435EE52F">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300</w:t>
            </w:r>
          </w:p>
        </w:tc>
      </w:tr>
      <w:tr w14:paraId="33C3D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75A987CF">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73FD5DBE">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0F7AABB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shd w:val="clear" w:color="auto" w:fill="auto"/>
            <w:vAlign w:val="center"/>
          </w:tcPr>
          <w:p w14:paraId="4BD1B505">
            <w:pPr>
              <w:spacing w:line="240" w:lineRule="auto"/>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起底、界面剂、抹灰、局部挂网、刮腻子、刷涂料</w:t>
            </w:r>
          </w:p>
        </w:tc>
        <w:tc>
          <w:tcPr>
            <w:tcW w:w="628" w:type="dxa"/>
            <w:shd w:val="clear" w:color="auto" w:fill="auto"/>
            <w:vAlign w:val="center"/>
          </w:tcPr>
          <w:p w14:paraId="44D5B99D">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3FD96F5C">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300</w:t>
            </w:r>
          </w:p>
        </w:tc>
      </w:tr>
      <w:tr w14:paraId="0D6CB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63B4F09F">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6</w:t>
            </w:r>
          </w:p>
        </w:tc>
        <w:tc>
          <w:tcPr>
            <w:tcW w:w="1244" w:type="dxa"/>
            <w:vMerge w:val="restart"/>
            <w:vAlign w:val="center"/>
          </w:tcPr>
          <w:p w14:paraId="70CBABD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护墙板</w:t>
            </w:r>
          </w:p>
        </w:tc>
        <w:tc>
          <w:tcPr>
            <w:tcW w:w="1360" w:type="dxa"/>
            <w:vMerge w:val="restart"/>
            <w:vAlign w:val="center"/>
          </w:tcPr>
          <w:p w14:paraId="73C166B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安装牢固、平整、环保</w:t>
            </w:r>
          </w:p>
        </w:tc>
        <w:tc>
          <w:tcPr>
            <w:tcW w:w="4479" w:type="dxa"/>
            <w:vAlign w:val="center"/>
          </w:tcPr>
          <w:p w14:paraId="0D774E1D">
            <w:p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壁柜内黏贴铝塑板，拼接无缝隙，美观，无毛边，甲供材料</w:t>
            </w:r>
          </w:p>
        </w:tc>
        <w:tc>
          <w:tcPr>
            <w:tcW w:w="628" w:type="dxa"/>
            <w:vAlign w:val="center"/>
          </w:tcPr>
          <w:p w14:paraId="0C99F92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4069DFA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50</w:t>
            </w:r>
          </w:p>
        </w:tc>
      </w:tr>
      <w:tr w14:paraId="1C339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5CE044D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5B5D8C2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216AD61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vAlign w:val="center"/>
          </w:tcPr>
          <w:p w14:paraId="53729ED6">
            <w:p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壁柜内黏贴铝塑板，拼接无缝隙，美观，无毛边，包工包料</w:t>
            </w:r>
          </w:p>
        </w:tc>
        <w:tc>
          <w:tcPr>
            <w:tcW w:w="628" w:type="dxa"/>
            <w:vAlign w:val="center"/>
          </w:tcPr>
          <w:p w14:paraId="5B2DB0D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413B0D5C">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50</w:t>
            </w:r>
          </w:p>
        </w:tc>
      </w:tr>
      <w:tr w14:paraId="6B093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513D452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7</w:t>
            </w:r>
          </w:p>
        </w:tc>
        <w:tc>
          <w:tcPr>
            <w:tcW w:w="1244" w:type="dxa"/>
            <w:vAlign w:val="center"/>
          </w:tcPr>
          <w:p w14:paraId="2EFB6D8F">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粘贴波音软片</w:t>
            </w:r>
          </w:p>
        </w:tc>
        <w:tc>
          <w:tcPr>
            <w:tcW w:w="1360" w:type="dxa"/>
            <w:vAlign w:val="center"/>
          </w:tcPr>
          <w:p w14:paraId="3453B72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安装牢固、平整、环保</w:t>
            </w:r>
          </w:p>
        </w:tc>
        <w:tc>
          <w:tcPr>
            <w:tcW w:w="4479" w:type="dxa"/>
            <w:vAlign w:val="center"/>
          </w:tcPr>
          <w:p w14:paraId="29FCB7EE">
            <w:p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冰箱柜、酒吧台等木质面上粘贴波音软片（</w:t>
            </w:r>
            <w:r>
              <w:rPr>
                <w:rFonts w:hint="eastAsia" w:asciiTheme="minorEastAsia" w:hAnsiTheme="minorEastAsia" w:eastAsiaTheme="minorEastAsia" w:cstheme="minorEastAsia"/>
                <w:b w:val="0"/>
                <w:bCs w:val="0"/>
                <w:sz w:val="18"/>
                <w:szCs w:val="18"/>
                <w:vertAlign w:val="baseline"/>
                <w:lang w:val="en-US" w:eastAsia="zh-CN"/>
              </w:rPr>
              <w:fldChar w:fldCharType="begin"/>
            </w:r>
            <w:r>
              <w:rPr>
                <w:rFonts w:hint="eastAsia" w:asciiTheme="minorEastAsia" w:hAnsiTheme="minorEastAsia" w:eastAsiaTheme="minorEastAsia" w:cstheme="minorEastAsia"/>
                <w:b w:val="0"/>
                <w:bCs w:val="0"/>
                <w:sz w:val="18"/>
                <w:szCs w:val="18"/>
                <w:vertAlign w:val="baseline"/>
                <w:lang w:val="en-US" w:eastAsia="zh-CN"/>
              </w:rPr>
              <w:instrText xml:space="preserve"> HYPERLINK "https://baike.baidu.com/item/PVC/1405368?fromModule=lemma_inlink" \t "https://baike.baidu.com/item/%E6%B3%A2%E9%9F%B3%E8%BD%AF%E7%89%87/_blank" </w:instrText>
            </w:r>
            <w:r>
              <w:rPr>
                <w:rFonts w:hint="eastAsia" w:asciiTheme="minorEastAsia" w:hAnsiTheme="minorEastAsia" w:eastAsiaTheme="minorEastAsia" w:cstheme="minorEastAsia"/>
                <w:b w:val="0"/>
                <w:bCs w:val="0"/>
                <w:sz w:val="18"/>
                <w:szCs w:val="18"/>
                <w:vertAlign w:val="baseline"/>
                <w:lang w:val="en-US" w:eastAsia="zh-CN"/>
              </w:rPr>
              <w:fldChar w:fldCharType="separate"/>
            </w:r>
            <w:r>
              <w:rPr>
                <w:rFonts w:hint="eastAsia" w:asciiTheme="minorEastAsia" w:hAnsiTheme="minorEastAsia" w:eastAsiaTheme="minorEastAsia" w:cstheme="minorEastAsia"/>
                <w:b w:val="0"/>
                <w:bCs w:val="0"/>
                <w:sz w:val="18"/>
                <w:szCs w:val="18"/>
                <w:vertAlign w:val="baseline"/>
                <w:lang w:val="en-US" w:eastAsia="zh-CN"/>
              </w:rPr>
              <w:t>PVC</w:t>
            </w:r>
            <w:r>
              <w:rPr>
                <w:rFonts w:hint="eastAsia" w:asciiTheme="minorEastAsia" w:hAnsiTheme="minorEastAsia" w:eastAsiaTheme="minorEastAsia" w:cstheme="minorEastAsia"/>
                <w:b w:val="0"/>
                <w:bCs w:val="0"/>
                <w:sz w:val="18"/>
                <w:szCs w:val="18"/>
                <w:vertAlign w:val="baseline"/>
                <w:lang w:val="en-US" w:eastAsia="zh-CN"/>
              </w:rPr>
              <w:fldChar w:fldCharType="end"/>
            </w:r>
            <w:r>
              <w:rPr>
                <w:rFonts w:hint="eastAsia" w:asciiTheme="minorEastAsia" w:hAnsiTheme="minorEastAsia" w:eastAsiaTheme="minorEastAsia" w:cstheme="minorEastAsia"/>
                <w:b w:val="0"/>
                <w:bCs w:val="0"/>
                <w:sz w:val="18"/>
                <w:szCs w:val="18"/>
                <w:vertAlign w:val="baseline"/>
                <w:lang w:val="en-US" w:eastAsia="zh-CN"/>
              </w:rPr>
              <w:t>基材）</w:t>
            </w:r>
          </w:p>
        </w:tc>
        <w:tc>
          <w:tcPr>
            <w:tcW w:w="628" w:type="dxa"/>
            <w:vAlign w:val="center"/>
          </w:tcPr>
          <w:p w14:paraId="06E8BE6C">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30EFD13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50</w:t>
            </w:r>
          </w:p>
        </w:tc>
      </w:tr>
      <w:tr w14:paraId="069A2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78F19610">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8</w:t>
            </w:r>
          </w:p>
        </w:tc>
        <w:tc>
          <w:tcPr>
            <w:tcW w:w="1244" w:type="dxa"/>
            <w:vMerge w:val="restart"/>
            <w:vAlign w:val="center"/>
          </w:tcPr>
          <w:p w14:paraId="151FC2C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墙、地砖及石材松动、鼓包、脱落</w:t>
            </w:r>
          </w:p>
        </w:tc>
        <w:tc>
          <w:tcPr>
            <w:tcW w:w="1360" w:type="dxa"/>
            <w:vMerge w:val="restart"/>
            <w:vAlign w:val="center"/>
          </w:tcPr>
          <w:p w14:paraId="6E2C5E2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规格、外型、颜色应与原有一致，符合工艺要求</w:t>
            </w:r>
          </w:p>
        </w:tc>
        <w:tc>
          <w:tcPr>
            <w:tcW w:w="4479" w:type="dxa"/>
            <w:vAlign w:val="center"/>
          </w:tcPr>
          <w:p w14:paraId="77A340E8">
            <w:pPr>
              <w:widowControl/>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块料0.09以内，拆除、清理基层，新墙砖铺设，嵌缝剂擦缝，水泥砂浆挂网。</w:t>
            </w:r>
          </w:p>
        </w:tc>
        <w:tc>
          <w:tcPr>
            <w:tcW w:w="628" w:type="dxa"/>
            <w:vAlign w:val="center"/>
          </w:tcPr>
          <w:p w14:paraId="0D494AB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072CD2C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50</w:t>
            </w:r>
          </w:p>
        </w:tc>
      </w:tr>
      <w:tr w14:paraId="724EA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437740DE">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5036516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3EFD594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vAlign w:val="center"/>
          </w:tcPr>
          <w:p w14:paraId="7D3BB0AC">
            <w:pPr>
              <w:widowControl/>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块料0.18以内，拆除、清理基层，新墙砖铺设，嵌缝剂擦缝，水泥砂浆挂网。</w:t>
            </w:r>
          </w:p>
        </w:tc>
        <w:tc>
          <w:tcPr>
            <w:tcW w:w="628" w:type="dxa"/>
            <w:vAlign w:val="center"/>
          </w:tcPr>
          <w:p w14:paraId="3B03FDC0">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5A01F28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50</w:t>
            </w:r>
          </w:p>
        </w:tc>
      </w:tr>
      <w:tr w14:paraId="10987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6246628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0C71B23F">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6C7A67B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vAlign w:val="center"/>
          </w:tcPr>
          <w:p w14:paraId="599C7F43">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块料0.36以内，拆除、清理基层，涂刷防水，地砖面层铺设，嵌缝剂擦缝</w:t>
            </w:r>
          </w:p>
        </w:tc>
        <w:tc>
          <w:tcPr>
            <w:tcW w:w="628" w:type="dxa"/>
            <w:vAlign w:val="center"/>
          </w:tcPr>
          <w:p w14:paraId="79D94A1C">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5A9F643C">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60</w:t>
            </w:r>
          </w:p>
        </w:tc>
      </w:tr>
      <w:tr w14:paraId="14E46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9" w:type="dxa"/>
            <w:vMerge w:val="continue"/>
            <w:vAlign w:val="center"/>
          </w:tcPr>
          <w:p w14:paraId="288C938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7BB74A1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6E55B573">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shd w:val="clear" w:color="auto" w:fill="auto"/>
            <w:vAlign w:val="center"/>
          </w:tcPr>
          <w:p w14:paraId="38C1E386">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块料0.64以内，拆除、清理基层，涂刷防水，地砖面层铺设，嵌缝剂擦缝</w:t>
            </w:r>
          </w:p>
        </w:tc>
        <w:tc>
          <w:tcPr>
            <w:tcW w:w="628" w:type="dxa"/>
            <w:shd w:val="clear" w:color="auto" w:fill="auto"/>
            <w:vAlign w:val="center"/>
          </w:tcPr>
          <w:p w14:paraId="63F84D2B">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shd w:val="clear" w:color="auto" w:fill="auto"/>
            <w:vAlign w:val="center"/>
          </w:tcPr>
          <w:p w14:paraId="4A68AB13">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30</w:t>
            </w:r>
          </w:p>
        </w:tc>
      </w:tr>
      <w:tr w14:paraId="43F0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4833111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448485D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5AE57B9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shd w:val="clear" w:color="auto" w:fill="auto"/>
            <w:vAlign w:val="center"/>
          </w:tcPr>
          <w:p w14:paraId="22C2A951">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石材碎拼，拆除、清理基层，嵌缝剂擦缝</w:t>
            </w:r>
          </w:p>
        </w:tc>
        <w:tc>
          <w:tcPr>
            <w:tcW w:w="628" w:type="dxa"/>
            <w:shd w:val="clear" w:color="auto" w:fill="auto"/>
            <w:vAlign w:val="center"/>
          </w:tcPr>
          <w:p w14:paraId="06BAFB41">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shd w:val="clear" w:color="auto" w:fill="auto"/>
            <w:vAlign w:val="center"/>
          </w:tcPr>
          <w:p w14:paraId="2C7B1C16">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5</w:t>
            </w:r>
          </w:p>
        </w:tc>
      </w:tr>
      <w:tr w14:paraId="02F57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393CE3C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9</w:t>
            </w:r>
          </w:p>
        </w:tc>
        <w:tc>
          <w:tcPr>
            <w:tcW w:w="1244" w:type="dxa"/>
            <w:vMerge w:val="restart"/>
            <w:vAlign w:val="center"/>
          </w:tcPr>
          <w:p w14:paraId="0ED73FC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卫生间、淋浴间、水房防水</w:t>
            </w:r>
          </w:p>
        </w:tc>
        <w:tc>
          <w:tcPr>
            <w:tcW w:w="1360" w:type="dxa"/>
            <w:vMerge w:val="restart"/>
            <w:vAlign w:val="center"/>
          </w:tcPr>
          <w:p w14:paraId="68029AC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无渗漏、滴水，墙、地面恢复原状，房间设施恢复原状</w:t>
            </w:r>
          </w:p>
        </w:tc>
        <w:tc>
          <w:tcPr>
            <w:tcW w:w="4479" w:type="dxa"/>
            <w:shd w:val="clear" w:color="auto" w:fill="auto"/>
            <w:vAlign w:val="center"/>
          </w:tcPr>
          <w:p w14:paraId="40BE0AE1">
            <w:p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管根漏水</w:t>
            </w:r>
          </w:p>
        </w:tc>
        <w:tc>
          <w:tcPr>
            <w:tcW w:w="628" w:type="dxa"/>
            <w:shd w:val="clear" w:color="auto" w:fill="auto"/>
            <w:vAlign w:val="center"/>
          </w:tcPr>
          <w:p w14:paraId="1AE5A10C">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处</w:t>
            </w:r>
          </w:p>
        </w:tc>
        <w:tc>
          <w:tcPr>
            <w:tcW w:w="1080" w:type="dxa"/>
            <w:shd w:val="clear" w:color="auto" w:fill="auto"/>
            <w:vAlign w:val="center"/>
          </w:tcPr>
          <w:p w14:paraId="612A0EE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r>
      <w:tr w14:paraId="4C960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30C4E65E">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11F277D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4606AFFE">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shd w:val="clear" w:color="auto" w:fill="auto"/>
            <w:vAlign w:val="center"/>
          </w:tcPr>
          <w:p w14:paraId="2342ADBD">
            <w:p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暖气套管堵漏做防水</w:t>
            </w:r>
          </w:p>
        </w:tc>
        <w:tc>
          <w:tcPr>
            <w:tcW w:w="628" w:type="dxa"/>
            <w:shd w:val="clear" w:color="auto" w:fill="auto"/>
            <w:vAlign w:val="center"/>
          </w:tcPr>
          <w:p w14:paraId="29611ACE">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处</w:t>
            </w:r>
          </w:p>
        </w:tc>
        <w:tc>
          <w:tcPr>
            <w:tcW w:w="1080" w:type="dxa"/>
            <w:shd w:val="clear" w:color="auto" w:fill="auto"/>
            <w:vAlign w:val="center"/>
          </w:tcPr>
          <w:p w14:paraId="66CF7AF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r>
      <w:tr w14:paraId="76045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632A2BDC">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4B20252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610CFDC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shd w:val="clear" w:color="auto" w:fill="auto"/>
            <w:vAlign w:val="center"/>
          </w:tcPr>
          <w:p w14:paraId="719C18F5">
            <w:p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墙面、地面局部做防水</w:t>
            </w:r>
          </w:p>
        </w:tc>
        <w:tc>
          <w:tcPr>
            <w:tcW w:w="628" w:type="dxa"/>
            <w:shd w:val="clear" w:color="auto" w:fill="auto"/>
            <w:vAlign w:val="center"/>
          </w:tcPr>
          <w:p w14:paraId="3B0425C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shd w:val="clear" w:color="auto" w:fill="auto"/>
            <w:vAlign w:val="center"/>
          </w:tcPr>
          <w:p w14:paraId="2EDF8B5E">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60</w:t>
            </w:r>
          </w:p>
        </w:tc>
      </w:tr>
      <w:tr w14:paraId="2DA79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07C0FA4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c>
          <w:tcPr>
            <w:tcW w:w="1244" w:type="dxa"/>
            <w:vMerge w:val="restart"/>
            <w:vAlign w:val="center"/>
          </w:tcPr>
          <w:p w14:paraId="5C95743A">
            <w:pPr>
              <w:widowControl/>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塑料管拆除并安装</w:t>
            </w:r>
          </w:p>
        </w:tc>
        <w:tc>
          <w:tcPr>
            <w:tcW w:w="1360" w:type="dxa"/>
            <w:vAlign w:val="center"/>
          </w:tcPr>
          <w:p w14:paraId="3F8B2C96">
            <w:pPr>
              <w:widowControl/>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牢固，无渗漏</w:t>
            </w:r>
          </w:p>
        </w:tc>
        <w:tc>
          <w:tcPr>
            <w:tcW w:w="4479" w:type="dxa"/>
            <w:shd w:val="clear" w:color="auto" w:fill="auto"/>
            <w:vAlign w:val="center"/>
          </w:tcPr>
          <w:p w14:paraId="22D79343">
            <w:pPr>
              <w:widowControl/>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25mm以内热熔连接，阻火圈满足规范要求，压力试验、吹扫及清洗满足规范要求，含管道、消毒冲洗、管件及色环等制作安装</w:t>
            </w:r>
          </w:p>
        </w:tc>
        <w:tc>
          <w:tcPr>
            <w:tcW w:w="628" w:type="dxa"/>
            <w:shd w:val="clear" w:color="auto" w:fill="auto"/>
            <w:vAlign w:val="center"/>
          </w:tcPr>
          <w:p w14:paraId="164BE5F3">
            <w:pPr>
              <w:widowControl/>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m</w:t>
            </w:r>
          </w:p>
        </w:tc>
        <w:tc>
          <w:tcPr>
            <w:tcW w:w="1080" w:type="dxa"/>
            <w:shd w:val="clear" w:color="auto" w:fill="auto"/>
            <w:vAlign w:val="center"/>
          </w:tcPr>
          <w:p w14:paraId="5144E6EF">
            <w:pPr>
              <w:widowControl/>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100</w:t>
            </w:r>
          </w:p>
        </w:tc>
      </w:tr>
      <w:tr w14:paraId="4B472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4EC8F1F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2E41D920">
            <w:pPr>
              <w:widowControl/>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Align w:val="center"/>
          </w:tcPr>
          <w:p w14:paraId="46F8266C">
            <w:pPr>
              <w:widowControl/>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牢固，无渗漏</w:t>
            </w:r>
          </w:p>
        </w:tc>
        <w:tc>
          <w:tcPr>
            <w:tcW w:w="4479" w:type="dxa"/>
            <w:shd w:val="clear" w:color="auto" w:fill="auto"/>
            <w:vAlign w:val="center"/>
          </w:tcPr>
          <w:p w14:paraId="4EBD6B7A">
            <w:pPr>
              <w:widowControl/>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75mm以内热熔连接，阻火圈满足规范要求，压力试验、吹扫及清洗满足规范要求，含管道、消毒冲洗、管件及色环等制作安装</w:t>
            </w:r>
          </w:p>
        </w:tc>
        <w:tc>
          <w:tcPr>
            <w:tcW w:w="628" w:type="dxa"/>
            <w:shd w:val="clear" w:color="auto" w:fill="auto"/>
            <w:vAlign w:val="center"/>
          </w:tcPr>
          <w:p w14:paraId="4920DDEC">
            <w:pPr>
              <w:widowControl/>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m</w:t>
            </w:r>
          </w:p>
        </w:tc>
        <w:tc>
          <w:tcPr>
            <w:tcW w:w="1080" w:type="dxa"/>
            <w:shd w:val="clear" w:color="auto" w:fill="auto"/>
            <w:vAlign w:val="center"/>
          </w:tcPr>
          <w:p w14:paraId="6573E2EC">
            <w:pPr>
              <w:widowControl/>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40</w:t>
            </w:r>
          </w:p>
        </w:tc>
      </w:tr>
      <w:tr w14:paraId="06692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41F3D06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20C9857A">
            <w:pPr>
              <w:widowControl/>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Align w:val="center"/>
          </w:tcPr>
          <w:p w14:paraId="7AE3666B">
            <w:pPr>
              <w:widowControl/>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牢固，无渗漏</w:t>
            </w:r>
          </w:p>
        </w:tc>
        <w:tc>
          <w:tcPr>
            <w:tcW w:w="4479" w:type="dxa"/>
            <w:shd w:val="clear" w:color="auto" w:fill="auto"/>
            <w:vAlign w:val="center"/>
          </w:tcPr>
          <w:p w14:paraId="54CE71FD">
            <w:pPr>
              <w:widowControl/>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100mm以内热熔连接，阻火圈满足规范要求，压力试验、吹扫及清洗满足规范要求，含管道、消毒冲洗、管件及色环等制作安装</w:t>
            </w:r>
          </w:p>
        </w:tc>
        <w:tc>
          <w:tcPr>
            <w:tcW w:w="628" w:type="dxa"/>
            <w:shd w:val="clear" w:color="auto" w:fill="auto"/>
            <w:vAlign w:val="center"/>
          </w:tcPr>
          <w:p w14:paraId="413A302A">
            <w:pPr>
              <w:widowControl/>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m</w:t>
            </w:r>
          </w:p>
        </w:tc>
        <w:tc>
          <w:tcPr>
            <w:tcW w:w="1080" w:type="dxa"/>
            <w:shd w:val="clear" w:color="auto" w:fill="auto"/>
            <w:vAlign w:val="center"/>
          </w:tcPr>
          <w:p w14:paraId="73553194">
            <w:pPr>
              <w:widowControl/>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Cs/>
                <w:kern w:val="0"/>
                <w:sz w:val="18"/>
                <w:szCs w:val="18"/>
                <w:lang w:val="en-US" w:eastAsia="zh-CN"/>
              </w:rPr>
              <w:t>80</w:t>
            </w:r>
          </w:p>
        </w:tc>
      </w:tr>
      <w:tr w14:paraId="518B3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326F164E">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11</w:t>
            </w:r>
          </w:p>
        </w:tc>
        <w:tc>
          <w:tcPr>
            <w:tcW w:w="1244" w:type="dxa"/>
            <w:vMerge w:val="restart"/>
            <w:shd w:val="clear" w:color="auto" w:fill="auto"/>
            <w:vAlign w:val="center"/>
          </w:tcPr>
          <w:p w14:paraId="2E33F490">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马桶</w:t>
            </w:r>
          </w:p>
        </w:tc>
        <w:tc>
          <w:tcPr>
            <w:tcW w:w="1360" w:type="dxa"/>
            <w:vMerge w:val="restart"/>
            <w:shd w:val="clear" w:color="auto" w:fill="auto"/>
            <w:vAlign w:val="center"/>
          </w:tcPr>
          <w:p w14:paraId="55942ED9">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安装牢固，无渗漏</w:t>
            </w:r>
          </w:p>
        </w:tc>
        <w:tc>
          <w:tcPr>
            <w:tcW w:w="4479" w:type="dxa"/>
            <w:shd w:val="clear" w:color="auto" w:fill="auto"/>
            <w:vAlign w:val="center"/>
          </w:tcPr>
          <w:p w14:paraId="21FC836F">
            <w:pPr>
              <w:widowControl/>
              <w:jc w:val="left"/>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拆除</w:t>
            </w:r>
            <w:r>
              <w:rPr>
                <w:rFonts w:hint="eastAsia" w:asciiTheme="minorEastAsia" w:hAnsiTheme="minorEastAsia" w:eastAsiaTheme="minorEastAsia" w:cstheme="minorEastAsia"/>
                <w:kern w:val="0"/>
                <w:sz w:val="18"/>
                <w:szCs w:val="18"/>
                <w:lang w:eastAsia="zh-CN"/>
              </w:rPr>
              <w:t>、</w:t>
            </w:r>
            <w:r>
              <w:rPr>
                <w:rFonts w:hint="eastAsia" w:asciiTheme="minorEastAsia" w:hAnsiTheme="minorEastAsia" w:eastAsiaTheme="minorEastAsia" w:cstheme="minorEastAsia"/>
                <w:kern w:val="0"/>
                <w:sz w:val="18"/>
                <w:szCs w:val="18"/>
                <w:lang w:val="en-US" w:eastAsia="zh-CN"/>
              </w:rPr>
              <w:t>更换新马桶</w:t>
            </w:r>
          </w:p>
        </w:tc>
        <w:tc>
          <w:tcPr>
            <w:tcW w:w="628" w:type="dxa"/>
            <w:shd w:val="clear" w:color="auto" w:fill="auto"/>
            <w:vAlign w:val="center"/>
          </w:tcPr>
          <w:p w14:paraId="5C5AC9F7">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个</w:t>
            </w:r>
          </w:p>
        </w:tc>
        <w:tc>
          <w:tcPr>
            <w:tcW w:w="1080" w:type="dxa"/>
            <w:shd w:val="clear" w:color="auto" w:fill="auto"/>
            <w:vAlign w:val="center"/>
          </w:tcPr>
          <w:p w14:paraId="70C5E599">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lang w:val="en-US" w:eastAsia="zh-CN"/>
              </w:rPr>
              <w:t>1</w:t>
            </w:r>
          </w:p>
        </w:tc>
      </w:tr>
      <w:tr w14:paraId="6326E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70AF44D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7A161B2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01887D2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shd w:val="clear" w:color="auto" w:fill="auto"/>
            <w:vAlign w:val="center"/>
          </w:tcPr>
          <w:p w14:paraId="6AFB1FA3">
            <w:pPr>
              <w:widowControl/>
              <w:jc w:val="left"/>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lang w:val="en-US" w:eastAsia="zh-CN"/>
              </w:rPr>
              <w:t>保护性拆除，</w:t>
            </w:r>
            <w:r>
              <w:rPr>
                <w:rFonts w:hint="eastAsia" w:asciiTheme="minorEastAsia" w:hAnsiTheme="minorEastAsia" w:eastAsiaTheme="minorEastAsia" w:cstheme="minorEastAsia"/>
                <w:kern w:val="0"/>
                <w:sz w:val="18"/>
                <w:szCs w:val="18"/>
              </w:rPr>
              <w:t>安装原有马桶</w:t>
            </w:r>
          </w:p>
        </w:tc>
        <w:tc>
          <w:tcPr>
            <w:tcW w:w="628" w:type="dxa"/>
            <w:shd w:val="clear" w:color="auto" w:fill="auto"/>
            <w:vAlign w:val="center"/>
          </w:tcPr>
          <w:p w14:paraId="4E85258E">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个</w:t>
            </w:r>
          </w:p>
        </w:tc>
        <w:tc>
          <w:tcPr>
            <w:tcW w:w="1080" w:type="dxa"/>
            <w:shd w:val="clear" w:color="auto" w:fill="auto"/>
            <w:vAlign w:val="center"/>
          </w:tcPr>
          <w:p w14:paraId="025F8A15">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lang w:val="en-US" w:eastAsia="zh-CN" w:bidi="ar-SA"/>
              </w:rPr>
              <w:t>5</w:t>
            </w:r>
          </w:p>
        </w:tc>
      </w:tr>
      <w:tr w14:paraId="035AD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1E6FF45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6D62090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18A15CD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shd w:val="clear" w:color="auto" w:fill="auto"/>
            <w:vAlign w:val="center"/>
          </w:tcPr>
          <w:p w14:paraId="54380FEE">
            <w:pPr>
              <w:widowControl/>
              <w:jc w:val="left"/>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马桶管根做防水</w:t>
            </w:r>
          </w:p>
        </w:tc>
        <w:tc>
          <w:tcPr>
            <w:tcW w:w="628" w:type="dxa"/>
            <w:shd w:val="clear" w:color="auto" w:fill="auto"/>
            <w:vAlign w:val="center"/>
          </w:tcPr>
          <w:p w14:paraId="09C7C90B">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根</w:t>
            </w:r>
          </w:p>
        </w:tc>
        <w:tc>
          <w:tcPr>
            <w:tcW w:w="1080" w:type="dxa"/>
            <w:shd w:val="clear" w:color="auto" w:fill="auto"/>
            <w:vAlign w:val="center"/>
          </w:tcPr>
          <w:p w14:paraId="127543BA">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lang w:val="en-US" w:eastAsia="zh-CN" w:bidi="ar-SA"/>
              </w:rPr>
              <w:t>5</w:t>
            </w:r>
          </w:p>
        </w:tc>
      </w:tr>
      <w:tr w14:paraId="020F8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554E786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4A3E1D9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0BA6356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shd w:val="clear" w:color="auto" w:fill="auto"/>
            <w:vAlign w:val="center"/>
          </w:tcPr>
          <w:p w14:paraId="29138E52">
            <w:pPr>
              <w:widowControl/>
              <w:jc w:val="left"/>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换马桶密封圈</w:t>
            </w:r>
          </w:p>
        </w:tc>
        <w:tc>
          <w:tcPr>
            <w:tcW w:w="628" w:type="dxa"/>
            <w:shd w:val="clear" w:color="auto" w:fill="auto"/>
            <w:vAlign w:val="center"/>
          </w:tcPr>
          <w:p w14:paraId="0C80F8B9">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个</w:t>
            </w:r>
          </w:p>
        </w:tc>
        <w:tc>
          <w:tcPr>
            <w:tcW w:w="1080" w:type="dxa"/>
            <w:shd w:val="clear" w:color="auto" w:fill="auto"/>
            <w:vAlign w:val="center"/>
          </w:tcPr>
          <w:p w14:paraId="6CC4A20D">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lang w:val="en-US" w:eastAsia="zh-CN" w:bidi="ar-SA"/>
              </w:rPr>
              <w:t>5</w:t>
            </w:r>
          </w:p>
        </w:tc>
      </w:tr>
      <w:tr w14:paraId="707B3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2E02430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12</w:t>
            </w:r>
          </w:p>
        </w:tc>
        <w:tc>
          <w:tcPr>
            <w:tcW w:w="1244" w:type="dxa"/>
            <w:vAlign w:val="center"/>
          </w:tcPr>
          <w:p w14:paraId="186C8AA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地漏更换</w:t>
            </w:r>
          </w:p>
        </w:tc>
        <w:tc>
          <w:tcPr>
            <w:tcW w:w="1360" w:type="dxa"/>
            <w:vAlign w:val="center"/>
          </w:tcPr>
          <w:p w14:paraId="1F6DD9C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防臭、无渗漏</w:t>
            </w:r>
          </w:p>
        </w:tc>
        <w:tc>
          <w:tcPr>
            <w:tcW w:w="4479" w:type="dxa"/>
            <w:shd w:val="clear" w:color="auto" w:fill="auto"/>
            <w:vAlign w:val="center"/>
          </w:tcPr>
          <w:p w14:paraId="6053F68A">
            <w:pPr>
              <w:widowControl/>
              <w:jc w:val="left"/>
              <w:rPr>
                <w:rFonts w:hint="eastAsia" w:asciiTheme="minorEastAsia" w:hAnsiTheme="minorEastAsia" w:eastAsiaTheme="minorEastAsia" w:cstheme="minorEastAsia"/>
                <w:kern w:val="0"/>
                <w:sz w:val="18"/>
                <w:szCs w:val="18"/>
                <w:lang w:val="en-US" w:eastAsia="zh-CN"/>
              </w:rPr>
            </w:pPr>
            <w:r>
              <w:rPr>
                <w:rFonts w:hint="eastAsia" w:asciiTheme="minorEastAsia" w:hAnsiTheme="minorEastAsia" w:eastAsiaTheme="minorEastAsia" w:cstheme="minorEastAsia"/>
                <w:kern w:val="0"/>
                <w:sz w:val="18"/>
                <w:szCs w:val="18"/>
                <w:lang w:val="en-US" w:eastAsia="zh-CN"/>
              </w:rPr>
              <w:t>包含拆除原地漏、安装防臭地漏</w:t>
            </w:r>
          </w:p>
        </w:tc>
        <w:tc>
          <w:tcPr>
            <w:tcW w:w="628" w:type="dxa"/>
            <w:shd w:val="clear" w:color="auto" w:fill="auto"/>
            <w:vAlign w:val="center"/>
          </w:tcPr>
          <w:p w14:paraId="1F7C4588">
            <w:pPr>
              <w:widowControl/>
              <w:jc w:val="center"/>
              <w:rPr>
                <w:rFonts w:hint="eastAsia" w:asciiTheme="minorEastAsia" w:hAnsiTheme="minorEastAsia" w:eastAsiaTheme="minorEastAsia" w:cstheme="minorEastAsia"/>
                <w:kern w:val="0"/>
                <w:sz w:val="18"/>
                <w:szCs w:val="18"/>
                <w:lang w:val="en-US" w:eastAsia="zh-CN"/>
              </w:rPr>
            </w:pPr>
            <w:r>
              <w:rPr>
                <w:rFonts w:hint="eastAsia" w:asciiTheme="minorEastAsia" w:hAnsiTheme="minorEastAsia" w:eastAsiaTheme="minorEastAsia" w:cstheme="minorEastAsia"/>
                <w:kern w:val="0"/>
                <w:sz w:val="18"/>
                <w:szCs w:val="18"/>
                <w:lang w:val="en-US" w:eastAsia="zh-CN"/>
              </w:rPr>
              <w:t>个</w:t>
            </w:r>
          </w:p>
        </w:tc>
        <w:tc>
          <w:tcPr>
            <w:tcW w:w="1080" w:type="dxa"/>
            <w:shd w:val="clear" w:color="auto" w:fill="auto"/>
            <w:vAlign w:val="center"/>
          </w:tcPr>
          <w:p w14:paraId="3C9D8BEA">
            <w:pPr>
              <w:widowControl/>
              <w:jc w:val="center"/>
              <w:rPr>
                <w:rFonts w:hint="eastAsia" w:asciiTheme="minorEastAsia" w:hAnsiTheme="minorEastAsia" w:eastAsiaTheme="minorEastAsia" w:cstheme="minorEastAsia"/>
                <w:kern w:val="0"/>
                <w:sz w:val="18"/>
                <w:szCs w:val="18"/>
                <w:lang w:val="en-US" w:eastAsia="zh-CN"/>
              </w:rPr>
            </w:pPr>
            <w:r>
              <w:rPr>
                <w:rFonts w:hint="eastAsia" w:asciiTheme="minorEastAsia" w:hAnsiTheme="minorEastAsia" w:eastAsiaTheme="minorEastAsia" w:cstheme="minorEastAsia"/>
                <w:kern w:val="0"/>
                <w:sz w:val="18"/>
                <w:szCs w:val="18"/>
                <w:lang w:val="en-US" w:eastAsia="zh-CN"/>
              </w:rPr>
              <w:t>5</w:t>
            </w:r>
          </w:p>
        </w:tc>
      </w:tr>
      <w:tr w14:paraId="40B56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7D1B16F0">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13</w:t>
            </w:r>
          </w:p>
        </w:tc>
        <w:tc>
          <w:tcPr>
            <w:tcW w:w="1244" w:type="dxa"/>
            <w:vAlign w:val="center"/>
          </w:tcPr>
          <w:p w14:paraId="173DB0B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面盆台面更换</w:t>
            </w:r>
          </w:p>
        </w:tc>
        <w:tc>
          <w:tcPr>
            <w:tcW w:w="1360" w:type="dxa"/>
            <w:vAlign w:val="center"/>
          </w:tcPr>
          <w:p w14:paraId="7EC8E01F">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安装牢固平整</w:t>
            </w:r>
          </w:p>
        </w:tc>
        <w:tc>
          <w:tcPr>
            <w:tcW w:w="4479" w:type="dxa"/>
            <w:vAlign w:val="center"/>
          </w:tcPr>
          <w:p w14:paraId="67576771">
            <w:pPr>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 w:val="0"/>
                <w:bCs w:val="0"/>
                <w:sz w:val="18"/>
                <w:szCs w:val="18"/>
                <w:vertAlign w:val="baseline"/>
                <w:lang w:val="en-US" w:eastAsia="zh-CN"/>
              </w:rPr>
              <w:t>拆除破损石材台面（含台下盆、龙头、上下水管保护性拆、安），新装仿大理石台面</w:t>
            </w:r>
          </w:p>
        </w:tc>
        <w:tc>
          <w:tcPr>
            <w:tcW w:w="628" w:type="dxa"/>
            <w:vAlign w:val="center"/>
          </w:tcPr>
          <w:p w14:paraId="4471A20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56A1F6AA">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5</w:t>
            </w:r>
          </w:p>
        </w:tc>
      </w:tr>
      <w:tr w14:paraId="4EF98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638239E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14</w:t>
            </w:r>
          </w:p>
        </w:tc>
        <w:tc>
          <w:tcPr>
            <w:tcW w:w="1244" w:type="dxa"/>
            <w:vMerge w:val="restart"/>
            <w:vAlign w:val="center"/>
          </w:tcPr>
          <w:p w14:paraId="45D24FA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花洒淋浴器(淋浴间)</w:t>
            </w:r>
          </w:p>
        </w:tc>
        <w:tc>
          <w:tcPr>
            <w:tcW w:w="1360" w:type="dxa"/>
            <w:vMerge w:val="restart"/>
            <w:vAlign w:val="center"/>
          </w:tcPr>
          <w:p w14:paraId="088AF66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安装牢固位置准确</w:t>
            </w:r>
          </w:p>
        </w:tc>
        <w:tc>
          <w:tcPr>
            <w:tcW w:w="4479" w:type="dxa"/>
            <w:vAlign w:val="center"/>
          </w:tcPr>
          <w:p w14:paraId="4DC4D745">
            <w:pPr>
              <w:widowControl/>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kern w:val="0"/>
                <w:sz w:val="18"/>
                <w:szCs w:val="18"/>
              </w:rPr>
              <w:t>保护性拆除</w:t>
            </w:r>
          </w:p>
        </w:tc>
        <w:tc>
          <w:tcPr>
            <w:tcW w:w="628" w:type="dxa"/>
            <w:vAlign w:val="center"/>
          </w:tcPr>
          <w:p w14:paraId="70D9740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套</w:t>
            </w:r>
          </w:p>
        </w:tc>
        <w:tc>
          <w:tcPr>
            <w:tcW w:w="1080" w:type="dxa"/>
            <w:vAlign w:val="center"/>
          </w:tcPr>
          <w:p w14:paraId="5DECAAC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5</w:t>
            </w:r>
          </w:p>
        </w:tc>
      </w:tr>
      <w:tr w14:paraId="508DF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7C805A3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33F40B8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2F314DE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vAlign w:val="center"/>
          </w:tcPr>
          <w:p w14:paraId="3B2A8AEE">
            <w:pPr>
              <w:widowControl/>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kern w:val="0"/>
                <w:sz w:val="18"/>
                <w:szCs w:val="18"/>
              </w:rPr>
              <w:t>待其他工作完成后恢复</w:t>
            </w:r>
          </w:p>
        </w:tc>
        <w:tc>
          <w:tcPr>
            <w:tcW w:w="628" w:type="dxa"/>
            <w:vAlign w:val="center"/>
          </w:tcPr>
          <w:p w14:paraId="0CC9917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套</w:t>
            </w:r>
          </w:p>
        </w:tc>
        <w:tc>
          <w:tcPr>
            <w:tcW w:w="1080" w:type="dxa"/>
            <w:vAlign w:val="center"/>
          </w:tcPr>
          <w:p w14:paraId="6B9AEB5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5</w:t>
            </w:r>
          </w:p>
        </w:tc>
      </w:tr>
      <w:tr w14:paraId="38299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0AFD62D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15</w:t>
            </w:r>
          </w:p>
        </w:tc>
        <w:tc>
          <w:tcPr>
            <w:tcW w:w="1244" w:type="dxa"/>
            <w:vMerge w:val="restart"/>
            <w:vAlign w:val="center"/>
          </w:tcPr>
          <w:p w14:paraId="50D638B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玻璃</w:t>
            </w:r>
          </w:p>
        </w:tc>
        <w:tc>
          <w:tcPr>
            <w:tcW w:w="1360" w:type="dxa"/>
            <w:vMerge w:val="restart"/>
            <w:vAlign w:val="center"/>
          </w:tcPr>
          <w:p w14:paraId="1BB691BF">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安装牢固</w:t>
            </w:r>
          </w:p>
        </w:tc>
        <w:tc>
          <w:tcPr>
            <w:tcW w:w="4479" w:type="dxa"/>
            <w:vAlign w:val="center"/>
          </w:tcPr>
          <w:p w14:paraId="6AD8325B">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3层加胶钢化玻璃，拆除，更换新玻璃</w:t>
            </w:r>
          </w:p>
        </w:tc>
        <w:tc>
          <w:tcPr>
            <w:tcW w:w="628" w:type="dxa"/>
            <w:vAlign w:val="center"/>
          </w:tcPr>
          <w:p w14:paraId="5951ADA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45DDBB90">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r>
      <w:tr w14:paraId="4A137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4B9F646F">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7CEEF41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1289A16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vAlign w:val="center"/>
          </w:tcPr>
          <w:p w14:paraId="59583EC8">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中空玻璃，拆除，更换新玻璃</w:t>
            </w:r>
          </w:p>
        </w:tc>
        <w:tc>
          <w:tcPr>
            <w:tcW w:w="628" w:type="dxa"/>
            <w:vAlign w:val="center"/>
          </w:tcPr>
          <w:p w14:paraId="187BBD10">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40F1723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r>
      <w:tr w14:paraId="761AA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134A0C7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5E7537E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1BFFDF2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vAlign w:val="center"/>
          </w:tcPr>
          <w:p w14:paraId="3803D90B">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单层（10mm）钢化玻璃，拆除，更换新玻璃</w:t>
            </w:r>
          </w:p>
        </w:tc>
        <w:tc>
          <w:tcPr>
            <w:tcW w:w="628" w:type="dxa"/>
            <w:vAlign w:val="center"/>
          </w:tcPr>
          <w:p w14:paraId="600B58C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0EE59CF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5</w:t>
            </w:r>
          </w:p>
        </w:tc>
      </w:tr>
      <w:tr w14:paraId="7C427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7E0A6E5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4606769F">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67C0A8D0">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vAlign w:val="center"/>
          </w:tcPr>
          <w:p w14:paraId="7BEDDD62">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单层（10mm）钢化玻璃，保护性拆除，利旧安装</w:t>
            </w:r>
          </w:p>
        </w:tc>
        <w:tc>
          <w:tcPr>
            <w:tcW w:w="628" w:type="dxa"/>
            <w:vAlign w:val="center"/>
          </w:tcPr>
          <w:p w14:paraId="7210981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614F40A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5</w:t>
            </w:r>
          </w:p>
        </w:tc>
      </w:tr>
      <w:tr w14:paraId="1BFFE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4CCD8505">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16</w:t>
            </w:r>
          </w:p>
        </w:tc>
        <w:tc>
          <w:tcPr>
            <w:tcW w:w="1244" w:type="dxa"/>
            <w:vMerge w:val="restart"/>
            <w:vAlign w:val="center"/>
          </w:tcPr>
          <w:p w14:paraId="046F011C">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油漆</w:t>
            </w:r>
          </w:p>
        </w:tc>
        <w:tc>
          <w:tcPr>
            <w:tcW w:w="1360" w:type="dxa"/>
            <w:vMerge w:val="restart"/>
            <w:vAlign w:val="center"/>
          </w:tcPr>
          <w:p w14:paraId="2D3AB5DF">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均匀不透底</w:t>
            </w:r>
          </w:p>
        </w:tc>
        <w:tc>
          <w:tcPr>
            <w:tcW w:w="4479" w:type="dxa"/>
            <w:vAlign w:val="center"/>
          </w:tcPr>
          <w:p w14:paraId="6E8479F7">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 w:val="0"/>
                <w:bCs w:val="0"/>
                <w:sz w:val="18"/>
                <w:szCs w:val="18"/>
                <w:vertAlign w:val="baseline"/>
                <w:lang w:val="en-US" w:eastAsia="zh-CN"/>
              </w:rPr>
              <w:t>护栏、扶手，</w:t>
            </w:r>
            <w:r>
              <w:rPr>
                <w:rFonts w:hint="eastAsia" w:asciiTheme="minorEastAsia" w:hAnsiTheme="minorEastAsia" w:eastAsiaTheme="minorEastAsia" w:cstheme="minorEastAsia"/>
                <w:bCs/>
                <w:kern w:val="0"/>
                <w:sz w:val="18"/>
                <w:szCs w:val="18"/>
                <w:lang w:val="en-US" w:eastAsia="zh-CN"/>
              </w:rPr>
              <w:t>清理、打磨、防锈、油漆</w:t>
            </w:r>
          </w:p>
        </w:tc>
        <w:tc>
          <w:tcPr>
            <w:tcW w:w="628" w:type="dxa"/>
            <w:vAlign w:val="center"/>
          </w:tcPr>
          <w:p w14:paraId="764BE143">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m</w:t>
            </w:r>
          </w:p>
        </w:tc>
        <w:tc>
          <w:tcPr>
            <w:tcW w:w="1080" w:type="dxa"/>
            <w:vAlign w:val="center"/>
          </w:tcPr>
          <w:p w14:paraId="741C7AE0">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20</w:t>
            </w:r>
          </w:p>
        </w:tc>
      </w:tr>
      <w:tr w14:paraId="4638C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4E18E22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2BABA4F2">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03A126E0">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vAlign w:val="center"/>
          </w:tcPr>
          <w:p w14:paraId="315DDF23">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暖气片，拆除、油漆、放味后安装</w:t>
            </w:r>
          </w:p>
        </w:tc>
        <w:tc>
          <w:tcPr>
            <w:tcW w:w="628" w:type="dxa"/>
            <w:vAlign w:val="center"/>
          </w:tcPr>
          <w:p w14:paraId="48BAE56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25CF309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35</w:t>
            </w:r>
          </w:p>
        </w:tc>
      </w:tr>
      <w:tr w14:paraId="50803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A51360E">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17</w:t>
            </w:r>
          </w:p>
        </w:tc>
        <w:tc>
          <w:tcPr>
            <w:tcW w:w="1244" w:type="dxa"/>
            <w:shd w:val="clear" w:color="auto" w:fill="auto"/>
            <w:vAlign w:val="center"/>
          </w:tcPr>
          <w:p w14:paraId="25C6C455">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隔墙</w:t>
            </w:r>
          </w:p>
        </w:tc>
        <w:tc>
          <w:tcPr>
            <w:tcW w:w="1360" w:type="dxa"/>
            <w:shd w:val="clear" w:color="auto" w:fill="auto"/>
            <w:vAlign w:val="center"/>
          </w:tcPr>
          <w:p w14:paraId="7AC55CA3">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安装牢固</w:t>
            </w:r>
          </w:p>
        </w:tc>
        <w:tc>
          <w:tcPr>
            <w:tcW w:w="4479" w:type="dxa"/>
            <w:shd w:val="clear" w:color="auto" w:fill="auto"/>
            <w:vAlign w:val="center"/>
          </w:tcPr>
          <w:p w14:paraId="22C7E41C">
            <w:pPr>
              <w:widowControl/>
              <w:spacing w:line="240" w:lineRule="auto"/>
              <w:jc w:val="left"/>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75轻钢龙骨、内填保温岩棉容重80g；双面单层石膏板</w:t>
            </w:r>
          </w:p>
        </w:tc>
        <w:tc>
          <w:tcPr>
            <w:tcW w:w="628" w:type="dxa"/>
            <w:vAlign w:val="center"/>
          </w:tcPr>
          <w:p w14:paraId="09F977E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317FA18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5</w:t>
            </w:r>
          </w:p>
        </w:tc>
      </w:tr>
      <w:tr w14:paraId="10B00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17670C5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18</w:t>
            </w:r>
          </w:p>
        </w:tc>
        <w:tc>
          <w:tcPr>
            <w:tcW w:w="1244" w:type="dxa"/>
            <w:vMerge w:val="restart"/>
            <w:vAlign w:val="center"/>
          </w:tcPr>
          <w:p w14:paraId="6D4FE79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吊顶</w:t>
            </w:r>
          </w:p>
        </w:tc>
        <w:tc>
          <w:tcPr>
            <w:tcW w:w="1360" w:type="dxa"/>
            <w:vMerge w:val="restart"/>
            <w:vAlign w:val="center"/>
          </w:tcPr>
          <w:p w14:paraId="0A9291B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安装牢固、平整</w:t>
            </w:r>
          </w:p>
        </w:tc>
        <w:tc>
          <w:tcPr>
            <w:tcW w:w="4479" w:type="dxa"/>
            <w:vAlign w:val="center"/>
          </w:tcPr>
          <w:p w14:paraId="29170810">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拆除原吊顶轻钢龙骨，石膏板吊顶新作</w:t>
            </w:r>
          </w:p>
        </w:tc>
        <w:tc>
          <w:tcPr>
            <w:tcW w:w="628" w:type="dxa"/>
            <w:vAlign w:val="center"/>
          </w:tcPr>
          <w:p w14:paraId="7F75847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2D37583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20</w:t>
            </w:r>
          </w:p>
        </w:tc>
      </w:tr>
      <w:tr w14:paraId="24B97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2CE1BCD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7FB579B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4E17DF7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vAlign w:val="center"/>
          </w:tcPr>
          <w:p w14:paraId="63AAD1B4">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拆除原吊顶轻钢龙骨，矿棉板吊顶新作</w:t>
            </w:r>
          </w:p>
        </w:tc>
        <w:tc>
          <w:tcPr>
            <w:tcW w:w="628" w:type="dxa"/>
            <w:vAlign w:val="center"/>
          </w:tcPr>
          <w:p w14:paraId="5FDBA45D">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1E21277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r>
      <w:tr w14:paraId="6A29E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7CBC678E">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244" w:type="dxa"/>
            <w:vMerge w:val="continue"/>
            <w:vAlign w:val="center"/>
          </w:tcPr>
          <w:p w14:paraId="3906AC08">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1360" w:type="dxa"/>
            <w:vMerge w:val="continue"/>
            <w:vAlign w:val="center"/>
          </w:tcPr>
          <w:p w14:paraId="361D88D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vAlign w:val="center"/>
          </w:tcPr>
          <w:p w14:paraId="738D0512">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拆除原吊顶轻钢龙骨，铝扣板吊顶新作</w:t>
            </w:r>
          </w:p>
        </w:tc>
        <w:tc>
          <w:tcPr>
            <w:tcW w:w="628" w:type="dxa"/>
            <w:vAlign w:val="center"/>
          </w:tcPr>
          <w:p w14:paraId="05AB575F">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17B7DEF7">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10</w:t>
            </w:r>
          </w:p>
        </w:tc>
      </w:tr>
      <w:tr w14:paraId="4922B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7459C54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19</w:t>
            </w:r>
          </w:p>
        </w:tc>
        <w:tc>
          <w:tcPr>
            <w:tcW w:w="1244" w:type="dxa"/>
            <w:vAlign w:val="center"/>
          </w:tcPr>
          <w:p w14:paraId="6D7E9E6A">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房间木门</w:t>
            </w:r>
          </w:p>
        </w:tc>
        <w:tc>
          <w:tcPr>
            <w:tcW w:w="1360" w:type="dxa"/>
            <w:vAlign w:val="center"/>
          </w:tcPr>
          <w:p w14:paraId="5309E28C">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开启灵活</w:t>
            </w:r>
          </w:p>
        </w:tc>
        <w:tc>
          <w:tcPr>
            <w:tcW w:w="4479" w:type="dxa"/>
            <w:vAlign w:val="center"/>
          </w:tcPr>
          <w:p w14:paraId="4832DB88">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更换复合木门，含五金、门框</w:t>
            </w:r>
          </w:p>
        </w:tc>
        <w:tc>
          <w:tcPr>
            <w:tcW w:w="628" w:type="dxa"/>
            <w:vAlign w:val="center"/>
          </w:tcPr>
          <w:p w14:paraId="4273EC33">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樘</w:t>
            </w:r>
          </w:p>
        </w:tc>
        <w:tc>
          <w:tcPr>
            <w:tcW w:w="1080" w:type="dxa"/>
            <w:vAlign w:val="center"/>
          </w:tcPr>
          <w:p w14:paraId="1EE654D0">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3</w:t>
            </w:r>
          </w:p>
        </w:tc>
      </w:tr>
      <w:tr w14:paraId="021B4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2912388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20</w:t>
            </w:r>
          </w:p>
        </w:tc>
        <w:tc>
          <w:tcPr>
            <w:tcW w:w="1244" w:type="dxa"/>
            <w:vAlign w:val="center"/>
          </w:tcPr>
          <w:p w14:paraId="4119EC2C">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家具、石材美容</w:t>
            </w:r>
          </w:p>
        </w:tc>
        <w:tc>
          <w:tcPr>
            <w:tcW w:w="1360" w:type="dxa"/>
            <w:vAlign w:val="center"/>
          </w:tcPr>
          <w:p w14:paraId="3B94E0D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环保、色差小</w:t>
            </w:r>
          </w:p>
        </w:tc>
        <w:tc>
          <w:tcPr>
            <w:tcW w:w="4479" w:type="dxa"/>
            <w:vAlign w:val="center"/>
          </w:tcPr>
          <w:p w14:paraId="0A12E62D">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家具划痕、石材划痕修复</w:t>
            </w:r>
          </w:p>
        </w:tc>
        <w:tc>
          <w:tcPr>
            <w:tcW w:w="628" w:type="dxa"/>
            <w:vAlign w:val="center"/>
          </w:tcPr>
          <w:p w14:paraId="5839D4DC">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vAlign w:val="center"/>
          </w:tcPr>
          <w:p w14:paraId="0CFFA34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30</w:t>
            </w:r>
          </w:p>
        </w:tc>
      </w:tr>
      <w:tr w14:paraId="5D196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A6300D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21</w:t>
            </w:r>
          </w:p>
        </w:tc>
        <w:tc>
          <w:tcPr>
            <w:tcW w:w="1244" w:type="dxa"/>
            <w:vAlign w:val="center"/>
          </w:tcPr>
          <w:p w14:paraId="75C871B3">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室外真石漆</w:t>
            </w:r>
          </w:p>
        </w:tc>
        <w:tc>
          <w:tcPr>
            <w:tcW w:w="1360" w:type="dxa"/>
            <w:vAlign w:val="center"/>
          </w:tcPr>
          <w:p w14:paraId="3A06AFF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环保、色差小</w:t>
            </w:r>
          </w:p>
        </w:tc>
        <w:tc>
          <w:tcPr>
            <w:tcW w:w="4479" w:type="dxa"/>
            <w:vAlign w:val="center"/>
          </w:tcPr>
          <w:p w14:paraId="32324C08">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破损区域清理，基层局部修复，喷涂真石漆</w:t>
            </w:r>
          </w:p>
        </w:tc>
        <w:tc>
          <w:tcPr>
            <w:tcW w:w="628" w:type="dxa"/>
            <w:shd w:val="clear" w:color="auto" w:fill="auto"/>
            <w:vAlign w:val="center"/>
          </w:tcPr>
          <w:p w14:paraId="06BFD835">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1080" w:type="dxa"/>
            <w:shd w:val="clear" w:color="auto" w:fill="auto"/>
            <w:vAlign w:val="center"/>
          </w:tcPr>
          <w:p w14:paraId="0E517628">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30</w:t>
            </w:r>
          </w:p>
        </w:tc>
      </w:tr>
      <w:tr w14:paraId="539A8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E9F6A36">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22</w:t>
            </w:r>
          </w:p>
        </w:tc>
        <w:tc>
          <w:tcPr>
            <w:tcW w:w="1244" w:type="dxa"/>
            <w:vAlign w:val="center"/>
          </w:tcPr>
          <w:p w14:paraId="4D0B271B">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配合甲方完成维修工作</w:t>
            </w:r>
          </w:p>
        </w:tc>
        <w:tc>
          <w:tcPr>
            <w:tcW w:w="1360" w:type="dxa"/>
            <w:vAlign w:val="center"/>
          </w:tcPr>
          <w:p w14:paraId="036DE11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p>
        </w:tc>
        <w:tc>
          <w:tcPr>
            <w:tcW w:w="4479" w:type="dxa"/>
            <w:vAlign w:val="center"/>
          </w:tcPr>
          <w:p w14:paraId="390E8C57">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人工单价</w:t>
            </w:r>
          </w:p>
        </w:tc>
        <w:tc>
          <w:tcPr>
            <w:tcW w:w="628" w:type="dxa"/>
            <w:vAlign w:val="center"/>
          </w:tcPr>
          <w:p w14:paraId="002118F1">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工</w:t>
            </w:r>
          </w:p>
        </w:tc>
        <w:tc>
          <w:tcPr>
            <w:tcW w:w="1080" w:type="dxa"/>
            <w:vAlign w:val="center"/>
          </w:tcPr>
          <w:p w14:paraId="473F2C64">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30</w:t>
            </w:r>
          </w:p>
        </w:tc>
      </w:tr>
    </w:tbl>
    <w:p w14:paraId="35ECC06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sz w:val="24"/>
          <w:szCs w:val="24"/>
          <w:lang w:val="en-US" w:eastAsia="zh-CN"/>
        </w:rPr>
        <w:sectPr>
          <w:pgSz w:w="11906" w:h="16838"/>
          <w:pgMar w:top="1417" w:right="1361" w:bottom="709" w:left="1361" w:header="851" w:footer="992" w:gutter="0"/>
          <w:cols w:space="425" w:num="1"/>
          <w:docGrid w:type="lines" w:linePitch="312" w:charSpace="0"/>
        </w:sectPr>
      </w:pPr>
    </w:p>
    <w:p w14:paraId="5DA61D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8"/>
          <w:szCs w:val="28"/>
        </w:rPr>
        <w:t>清华大学</w:t>
      </w:r>
      <w:r>
        <w:rPr>
          <w:rFonts w:hint="eastAsia" w:asciiTheme="minorEastAsia" w:hAnsiTheme="minorEastAsia" w:eastAsiaTheme="minorEastAsia" w:cstheme="minorEastAsia"/>
          <w:b/>
          <w:bCs/>
          <w:sz w:val="28"/>
          <w:szCs w:val="28"/>
          <w:lang w:val="en-US" w:eastAsia="zh-CN"/>
        </w:rPr>
        <w:t>接待服务中心小维修服务（第2包）服务标准和要求</w:t>
      </w:r>
    </w:p>
    <w:p w14:paraId="1A695542">
      <w:pPr>
        <w:pStyle w:val="2"/>
        <w:numPr>
          <w:ilvl w:val="0"/>
          <w:numId w:val="24"/>
        </w:numPr>
        <w:bidi w:val="0"/>
        <w:rPr>
          <w:rFonts w:hint="eastAsia"/>
        </w:rPr>
      </w:pPr>
      <w:r>
        <w:rPr>
          <w:rFonts w:hint="eastAsia"/>
        </w:rPr>
        <w:t>项目概况及采购范围</w:t>
      </w:r>
    </w:p>
    <w:p w14:paraId="344DEB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2"/>
          <w:lang w:val="en-US" w:eastAsia="zh-CN"/>
        </w:rPr>
        <w:t>石门山庄零星小修服务为第2包。</w:t>
      </w:r>
    </w:p>
    <w:p w14:paraId="0F9DED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主要涉及墙面、地面、顶棚的维护（瓷砖、油漆、抹灰、吊顶板）；淋浴间、卫生间渗漏；更换雨水管、纱窗，蹲坑、马桶等。项目需充分考虑服务内容的非连续性、工作量不均衡性及远离市区情况的影响。</w:t>
      </w:r>
    </w:p>
    <w:p w14:paraId="7F1DE4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详细服务项目见附件2：服务项目清单。</w:t>
      </w:r>
    </w:p>
    <w:p w14:paraId="7D023687">
      <w:pPr>
        <w:pStyle w:val="2"/>
        <w:bidi w:val="0"/>
        <w:rPr>
          <w:rFonts w:hint="default"/>
          <w:lang w:val="en-US" w:eastAsia="zh-CN"/>
        </w:rPr>
      </w:pPr>
      <w:r>
        <w:rPr>
          <w:rFonts w:hint="eastAsia"/>
          <w:lang w:val="en-US" w:eastAsia="zh-CN"/>
        </w:rPr>
        <w:t>二、技术标准</w:t>
      </w:r>
    </w:p>
    <w:p w14:paraId="16B6F7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sz w:val="24"/>
          <w:szCs w:val="22"/>
          <w:lang w:val="en-US" w:eastAsia="zh-CN"/>
        </w:rPr>
      </w:pPr>
      <w:r>
        <w:rPr>
          <w:rFonts w:hint="default" w:asciiTheme="minorEastAsia" w:hAnsiTheme="minorEastAsia" w:eastAsiaTheme="minorEastAsia" w:cstheme="minorEastAsia"/>
          <w:sz w:val="24"/>
          <w:szCs w:val="22"/>
          <w:lang w:val="en-US" w:eastAsia="zh-CN"/>
        </w:rPr>
        <w:t>除非另有特别注明，本项目适用中华人民共和国现行有效的国家规范、规程和标准。</w:t>
      </w:r>
    </w:p>
    <w:p w14:paraId="7508AB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2"/>
          <w:lang w:val="en-US" w:eastAsia="zh-CN"/>
        </w:rPr>
      </w:pPr>
      <w:r>
        <w:rPr>
          <w:rFonts w:hint="default" w:asciiTheme="minorEastAsia" w:hAnsiTheme="minorEastAsia" w:eastAsiaTheme="minorEastAsia" w:cstheme="minorEastAsia"/>
          <w:sz w:val="24"/>
          <w:szCs w:val="22"/>
          <w:lang w:val="en-US" w:eastAsia="zh-CN"/>
        </w:rPr>
        <w:t>供应商应予遵照执行的国家规范、规程和标准，这些国家规范、规程和标准都指他们各自的最新版本。如果在维修服务中规范和技术说明的任何内容与任何现行国家规范、规程和标准包括他们适用的修改之间出现相互矛盾之处或不一致之处，供应商应书面请求采购人予以澄清，除非采购人有特别的指示，供应商应按照其中要求最严格的标准执行。材料、施工工艺应依照相关国家规范、规程和标准的最新版本执行。</w:t>
      </w:r>
    </w:p>
    <w:p w14:paraId="4494BFE8">
      <w:pPr>
        <w:pStyle w:val="2"/>
        <w:bidi w:val="0"/>
        <w:rPr>
          <w:rFonts w:hint="eastAsia"/>
          <w:lang w:val="en-US" w:eastAsia="zh-CN"/>
        </w:rPr>
      </w:pPr>
      <w:r>
        <w:rPr>
          <w:rFonts w:hint="eastAsia"/>
          <w:lang w:val="en-US" w:eastAsia="zh-CN"/>
        </w:rPr>
        <w:t>三、报价要求</w:t>
      </w:r>
    </w:p>
    <w:p w14:paraId="05C4755B">
      <w:pPr>
        <w:keepNext w:val="0"/>
        <w:keepLines w:val="0"/>
        <w:pageBreakBefore w:val="0"/>
        <w:widowControl w:val="0"/>
        <w:numPr>
          <w:ilvl w:val="0"/>
          <w:numId w:val="25"/>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服务项目清单所给出的工程量是依据石门山庄零修量估算，供应商按此工程量结合企业自身技术管理水平，给出合理报价。小维修服务结算以实际发生工程量为准。</w:t>
      </w:r>
    </w:p>
    <w:p w14:paraId="34A0AA0A">
      <w:pPr>
        <w:keepNext w:val="0"/>
        <w:keepLines w:val="0"/>
        <w:pageBreakBefore w:val="0"/>
        <w:widowControl w:val="0"/>
        <w:numPr>
          <w:ilvl w:val="0"/>
          <w:numId w:val="25"/>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供应商应充分考虑石门山庄地理位置特殊性，报价时应充分考虑维修时间零散、维修工作不连续性、维修量不均衡性。</w:t>
      </w:r>
    </w:p>
    <w:p w14:paraId="71E23A58">
      <w:pPr>
        <w:keepNext w:val="0"/>
        <w:keepLines w:val="0"/>
        <w:pageBreakBefore w:val="0"/>
        <w:widowControl w:val="0"/>
        <w:numPr>
          <w:ilvl w:val="0"/>
          <w:numId w:val="25"/>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报价中需包含人工费、材料费、设备设施费、措施费、清场费用、管理费、垃圾清运、设备设施保护（包括但不限于地毯、壁纸、木地板、家具、床等）等各种完成维修项目的全部费用和所需缴纳的所有税费，供应商要全面考虑所有满足合同文件要求的责任、义务及风险的费用，包括合同期内税收、市场价格波动、政策性工资调整（例如，北京市最低工资标准的调整，保险政策的调整）等变化的影响，要考虑与该项目有关的所有费用以及材料价格上涨等风险</w:t>
      </w:r>
      <w:r>
        <w:rPr>
          <w:rFonts w:hint="eastAsia" w:asciiTheme="minorEastAsia" w:hAnsiTheme="minorEastAsia" w:eastAsiaTheme="minorEastAsia" w:cstheme="minorEastAsia"/>
          <w:sz w:val="24"/>
          <w:szCs w:val="24"/>
        </w:rPr>
        <w:t>。</w:t>
      </w:r>
    </w:p>
    <w:p w14:paraId="3F80F296">
      <w:pPr>
        <w:keepNext w:val="0"/>
        <w:keepLines w:val="0"/>
        <w:pageBreakBefore w:val="0"/>
        <w:widowControl w:val="0"/>
        <w:numPr>
          <w:ilvl w:val="0"/>
          <w:numId w:val="25"/>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要求是在保证设备材料各项技术指标的前提下，产品定位为中上等档次的前提下的市场报价，任何有意压低设备、材料的单价而达到降低总价的情况将不被接受，并影响其的成交能性。（注：供应商的报价中注明瓷砖、建筑涂料、洁具、PVC管材品牌。）</w:t>
      </w:r>
    </w:p>
    <w:p w14:paraId="430BB086">
      <w:pPr>
        <w:keepNext w:val="0"/>
        <w:keepLines w:val="0"/>
        <w:pageBreakBefore w:val="0"/>
        <w:widowControl w:val="0"/>
        <w:numPr>
          <w:ilvl w:val="0"/>
          <w:numId w:val="25"/>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当采购人增加维修服务项目内容时，原报价中有相同项目或类似项目时，执行原报价时的费用价格；报价文件中不含的项目，供应商需与采购人协商确认价格后进行施工。</w:t>
      </w:r>
    </w:p>
    <w:p w14:paraId="3CA9C3F4">
      <w:pPr>
        <w:keepNext w:val="0"/>
        <w:keepLines w:val="0"/>
        <w:pageBreakBefore w:val="0"/>
        <w:widowControl w:val="0"/>
        <w:numPr>
          <w:ilvl w:val="0"/>
          <w:numId w:val="25"/>
        </w:numPr>
        <w:kinsoku/>
        <w:wordWrap/>
        <w:overflowPunct/>
        <w:topLinePunct w:val="0"/>
        <w:autoSpaceDE/>
        <w:autoSpaceDN/>
        <w:bidi w:val="0"/>
        <w:adjustRightInd/>
        <w:snapToGrid/>
        <w:spacing w:line="360" w:lineRule="auto"/>
        <w:ind w:left="425" w:leftChars="0" w:hanging="425" w:firstLineChars="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若供应商在最终报价时进行优惠，则实际结算时也按最终报价对应优惠率结算。</w:t>
      </w:r>
    </w:p>
    <w:p w14:paraId="3BBD5CEF">
      <w:pPr>
        <w:pStyle w:val="2"/>
        <w:bidi w:val="0"/>
        <w:rPr>
          <w:rFonts w:hint="eastAsia"/>
          <w:lang w:val="en-US" w:eastAsia="zh-CN"/>
        </w:rPr>
      </w:pPr>
      <w:r>
        <w:rPr>
          <w:rFonts w:hint="eastAsia"/>
          <w:lang w:val="en-US" w:eastAsia="zh-CN"/>
        </w:rPr>
        <w:t>四、服务质量标准</w:t>
      </w:r>
    </w:p>
    <w:p w14:paraId="1DF8696F">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供应商应根据采购人的要求，包工包料，提供优质的服务。</w:t>
      </w:r>
    </w:p>
    <w:p w14:paraId="23665E95">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供应商提供的服务材料的品牌、规格、外型、尺寸、颜色应与实际需求一致，如有不符，采购人有权拒绝，如造成损失则由供应商负责。</w:t>
      </w:r>
    </w:p>
    <w:p w14:paraId="6D9E5B87">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供应商严格遵守国家（地方）、法规、规范、行业标准等，服从学校及相关部门的管理，严格遵守学校的各项规章制度。</w:t>
      </w:r>
    </w:p>
    <w:p w14:paraId="457F1E18">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供应商应根据采购人的要求，做到服务及时、服务质量合格。</w:t>
      </w:r>
    </w:p>
    <w:p w14:paraId="1C3001C3">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供应商接到采购人急修电话后</w:t>
      </w:r>
      <w:r>
        <w:rPr>
          <w:rFonts w:hint="eastAsia" w:asciiTheme="minorEastAsia" w:hAnsiTheme="minorEastAsia" w:eastAsiaTheme="minorEastAsia" w:cstheme="minorEastAsia"/>
          <w:b/>
          <w:bCs/>
          <w:sz w:val="24"/>
          <w:szCs w:val="24"/>
          <w:lang w:val="en-US" w:eastAsia="zh-CN"/>
        </w:rPr>
        <w:t>2小时</w:t>
      </w:r>
      <w:r>
        <w:rPr>
          <w:rFonts w:hint="eastAsia" w:asciiTheme="minorEastAsia" w:hAnsiTheme="minorEastAsia" w:eastAsiaTheme="minorEastAsia" w:cstheme="minorEastAsia"/>
          <w:b/>
          <w:bCs/>
          <w:sz w:val="24"/>
          <w:szCs w:val="24"/>
        </w:rPr>
        <w:t>内赶到现场。</w:t>
      </w:r>
    </w:p>
    <w:p w14:paraId="384F9412">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供应商在服务过程中造成隐蔽或牵连工程破坏的由供应商负责恢复至原始状态。</w:t>
      </w:r>
    </w:p>
    <w:p w14:paraId="224B3D58">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供应商定期给人员实行技能培训和思想教育，更好地提高服务人员的综合素质。</w:t>
      </w:r>
    </w:p>
    <w:p w14:paraId="7A0157FE">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供应商指定专职人员为现场负责人，协调负责合同履行，对服务质量、进度考核，办理考核手续及其他事宜。</w:t>
      </w:r>
    </w:p>
    <w:p w14:paraId="49E47F07">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供应商应服从采购人的管理和监督，每天专人领取工单，完成派单。紧急工单优先派单，服务工单当日接单上门，</w:t>
      </w:r>
      <w:r>
        <w:rPr>
          <w:rFonts w:hint="eastAsia" w:asciiTheme="minorEastAsia" w:hAnsiTheme="minorEastAsia" w:eastAsiaTheme="minorEastAsia" w:cstheme="minorEastAsia"/>
          <w:sz w:val="24"/>
          <w:szCs w:val="24"/>
          <w:highlight w:val="none"/>
        </w:rPr>
        <w:t>一般简单工单24小时内开始维修服务，2日内完成。根据工单具体情况完成服务内容。工艺复杂工单应在5日内完成。需要材料订购加工等特殊因素除外。工单完成后当日及时进行消单。</w:t>
      </w:r>
    </w:p>
    <w:p w14:paraId="42D30873">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根据服务楼宇总体情况，供应商应满足一线</w:t>
      </w:r>
      <w:r>
        <w:rPr>
          <w:rFonts w:hint="eastAsia" w:asciiTheme="minorEastAsia" w:hAnsiTheme="minorEastAsia" w:eastAsiaTheme="minorEastAsia" w:cstheme="minorEastAsia"/>
          <w:sz w:val="24"/>
          <w:szCs w:val="24"/>
          <w:lang w:val="en-US" w:eastAsia="zh-CN"/>
        </w:rPr>
        <w:t>维修</w:t>
      </w:r>
      <w:r>
        <w:rPr>
          <w:rFonts w:hint="eastAsia" w:asciiTheme="minorEastAsia" w:hAnsiTheme="minorEastAsia" w:eastAsiaTheme="minorEastAsia" w:cstheme="minorEastAsia"/>
          <w:sz w:val="24"/>
          <w:szCs w:val="24"/>
        </w:rPr>
        <w:t>服务人员5人以上的配置，根据</w:t>
      </w:r>
      <w:r>
        <w:rPr>
          <w:rFonts w:hint="eastAsia" w:asciiTheme="minorEastAsia" w:hAnsiTheme="minorEastAsia" w:eastAsiaTheme="minorEastAsia" w:cstheme="minorEastAsia"/>
          <w:sz w:val="24"/>
          <w:szCs w:val="24"/>
          <w:lang w:val="en-US" w:eastAsia="zh-CN"/>
        </w:rPr>
        <w:t>维修</w:t>
      </w:r>
      <w:r>
        <w:rPr>
          <w:rFonts w:hint="eastAsia" w:asciiTheme="minorEastAsia" w:hAnsiTheme="minorEastAsia" w:eastAsiaTheme="minorEastAsia" w:cstheme="minorEastAsia"/>
          <w:sz w:val="24"/>
          <w:szCs w:val="24"/>
        </w:rPr>
        <w:t>情况经采购人同意可以调整，满足服务需求。</w:t>
      </w:r>
    </w:p>
    <w:p w14:paraId="0BBA9592">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供应商应建立完善的安全、质量保证体系，并设立安全及质检人员，负责服务过程中的管理和检查</w:t>
      </w:r>
      <w:r>
        <w:rPr>
          <w:rFonts w:hint="eastAsia" w:asciiTheme="minorEastAsia" w:hAnsiTheme="minorEastAsia" w:eastAsiaTheme="minorEastAsia" w:cstheme="minorEastAsia"/>
          <w:sz w:val="24"/>
          <w:szCs w:val="24"/>
          <w:lang w:eastAsia="zh-CN"/>
        </w:rPr>
        <w:t>。</w:t>
      </w:r>
    </w:p>
    <w:p w14:paraId="04235D9E">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根据维修数量现场管理员确认签字为准，以维修完成数量计算结算费用。</w:t>
      </w:r>
    </w:p>
    <w:p w14:paraId="59BAE29C">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为防止服务过程发生的各种不可预见的损失，供应商应该对服务人员及所使用的设备和服务现场提供并采取必要的保护性措施。</w:t>
      </w:r>
    </w:p>
    <w:p w14:paraId="0B044C11">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供应商应按国家规定为其所属的服务人员缴纳各项保险。</w:t>
      </w:r>
    </w:p>
    <w:p w14:paraId="0CD3C354">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对于服务过程中发生的各种伤害事故，造成供应商人员伤亡的由供应商自行负责。</w:t>
      </w:r>
    </w:p>
    <w:p w14:paraId="58FAAEF4">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供应商服务人员应身体健康、品德良好、语言文明和气、统一着装，佩戴胸卡。</w:t>
      </w:r>
    </w:p>
    <w:p w14:paraId="2E67E20A">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服务中产生的垃圾及时清运，现场保持清洁。</w:t>
      </w:r>
    </w:p>
    <w:p w14:paraId="40A2AEBB">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当供应商无法满足采购人维修服务需求时，采购人有权将部分维修服务项目委托其它单位实施。</w:t>
      </w:r>
    </w:p>
    <w:p w14:paraId="76942EEF">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所有涉及维修的项目，保修期不少于1年。</w:t>
      </w:r>
    </w:p>
    <w:p w14:paraId="58AEEE3A">
      <w:pPr>
        <w:pStyle w:val="2"/>
        <w:bidi w:val="0"/>
        <w:rPr>
          <w:rFonts w:hint="default"/>
          <w:lang w:val="en-US" w:eastAsia="zh-CN"/>
        </w:rPr>
      </w:pPr>
      <w:r>
        <w:rPr>
          <w:rFonts w:hint="eastAsia"/>
          <w:lang w:val="en-US" w:eastAsia="zh-CN"/>
        </w:rPr>
        <w:t>五、考核要求</w:t>
      </w:r>
    </w:p>
    <w:p w14:paraId="0814CED1">
      <w:pPr>
        <w:keepNext w:val="0"/>
        <w:keepLines w:val="0"/>
        <w:pageBreakBefore w:val="0"/>
        <w:widowControl w:val="0"/>
        <w:numPr>
          <w:ilvl w:val="0"/>
          <w:numId w:val="27"/>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每季度对供应商服务过程进行考核1次，包括安全、服务质量、结算等环节，当出现安全事故造成重大财产损失或人身伤害、</w:t>
      </w:r>
      <w:r>
        <w:rPr>
          <w:rFonts w:hint="eastAsia" w:asciiTheme="minorEastAsia" w:hAnsiTheme="minorEastAsia" w:eastAsiaTheme="minorEastAsia" w:cstheme="minorEastAsia"/>
          <w:sz w:val="24"/>
          <w:szCs w:val="24"/>
          <w:lang w:val="en-US" w:eastAsia="zh-CN"/>
        </w:rPr>
        <w:t>维修工单</w:t>
      </w:r>
      <w:r>
        <w:rPr>
          <w:rFonts w:hint="eastAsia" w:asciiTheme="minorEastAsia" w:hAnsiTheme="minorEastAsia" w:eastAsiaTheme="minorEastAsia" w:cstheme="minorEastAsia"/>
          <w:sz w:val="24"/>
          <w:szCs w:val="24"/>
        </w:rPr>
        <w:t>严重积压、出现投诉3次经查属供应商服务问题，出现以上情况之一即为考核为不合格。不合格处罚或扣款2000元。</w:t>
      </w:r>
    </w:p>
    <w:p w14:paraId="27FB84F3">
      <w:pPr>
        <w:keepNext w:val="0"/>
        <w:keepLines w:val="0"/>
        <w:pageBreakBefore w:val="0"/>
        <w:widowControl w:val="0"/>
        <w:numPr>
          <w:ilvl w:val="0"/>
          <w:numId w:val="27"/>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两次考核不合格采购人有权终止服务合同。</w:t>
      </w:r>
    </w:p>
    <w:p w14:paraId="21A61843">
      <w:pPr>
        <w:keepNext w:val="0"/>
        <w:keepLines w:val="0"/>
        <w:pageBreakBefore w:val="0"/>
        <w:widowControl w:val="0"/>
        <w:numPr>
          <w:ilvl w:val="0"/>
          <w:numId w:val="27"/>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同一维修部位同一维修内容进行两次及以上维修的，采购人有权扣罚200-500元/次。</w:t>
      </w:r>
    </w:p>
    <w:p w14:paraId="5A5ECEFD">
      <w:pPr>
        <w:pStyle w:val="2"/>
        <w:bidi w:val="0"/>
        <w:rPr>
          <w:rFonts w:hint="default"/>
          <w:lang w:val="en-US" w:eastAsia="zh-CN"/>
        </w:rPr>
      </w:pPr>
      <w:r>
        <w:rPr>
          <w:rFonts w:hint="eastAsia"/>
          <w:lang w:val="en-US" w:eastAsia="zh-CN"/>
        </w:rPr>
        <w:t>六、其他要求</w:t>
      </w:r>
    </w:p>
    <w:p w14:paraId="64AA6F3D">
      <w:pPr>
        <w:keepNext w:val="0"/>
        <w:keepLines w:val="0"/>
        <w:pageBreakBefore w:val="0"/>
        <w:widowControl w:val="0"/>
        <w:numPr>
          <w:ilvl w:val="0"/>
          <w:numId w:val="28"/>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采购人不提供食宿、不提供材料库房；</w:t>
      </w:r>
    </w:p>
    <w:p w14:paraId="1444778D">
      <w:pPr>
        <w:keepNext w:val="0"/>
        <w:keepLines w:val="0"/>
        <w:pageBreakBefore w:val="0"/>
        <w:widowControl w:val="0"/>
        <w:numPr>
          <w:ilvl w:val="0"/>
          <w:numId w:val="28"/>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需在技术文件中考虑要好施工期间的各种安全措施，包括渣土吊运及清理消纳，交通安全防护措施和人员进入出口的通道安全防护措施，及人员通行道路安全疏导的管理措施，严格遵守学校施工安全规定、车辆停放规定，并在响应报价中合理考虑费用，施工期间不再针对安全措施调整费用</w:t>
      </w:r>
      <w:r>
        <w:rPr>
          <w:rFonts w:hint="eastAsia" w:asciiTheme="minorEastAsia" w:hAnsiTheme="minorEastAsia" w:eastAsiaTheme="minorEastAsia" w:cstheme="minorEastAsia"/>
          <w:sz w:val="24"/>
          <w:szCs w:val="24"/>
          <w:lang w:eastAsia="zh-CN"/>
        </w:rPr>
        <w:t>。</w:t>
      </w:r>
    </w:p>
    <w:p w14:paraId="301E5F96">
      <w:pPr>
        <w:keepNext w:val="0"/>
        <w:keepLines w:val="0"/>
        <w:pageBreakBefore w:val="0"/>
        <w:widowControl w:val="0"/>
        <w:numPr>
          <w:ilvl w:val="0"/>
          <w:numId w:val="28"/>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供应商应服从采购方的管理和监督，合理根据采购方指令调配施工时间。</w:t>
      </w:r>
    </w:p>
    <w:p w14:paraId="529A041C">
      <w:pPr>
        <w:keepNext w:val="0"/>
        <w:keepLines w:val="0"/>
        <w:pageBreakBefore w:val="0"/>
        <w:widowControl w:val="0"/>
        <w:numPr>
          <w:ilvl w:val="0"/>
          <w:numId w:val="28"/>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做好设备、设施保护工作，因施工方原因造成损坏需免费修复或原价赔偿</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供应商需</w:t>
      </w:r>
      <w:r>
        <w:rPr>
          <w:rFonts w:hint="eastAsia" w:asciiTheme="minorEastAsia" w:hAnsiTheme="minorEastAsia" w:eastAsiaTheme="minorEastAsia" w:cstheme="minorEastAsia"/>
          <w:sz w:val="24"/>
          <w:szCs w:val="24"/>
        </w:rPr>
        <w:t>在响应报价中合理考虑费用，</w:t>
      </w:r>
      <w:r>
        <w:rPr>
          <w:rFonts w:hint="eastAsia" w:asciiTheme="minorEastAsia" w:hAnsiTheme="minorEastAsia" w:eastAsiaTheme="minorEastAsia" w:cstheme="minorEastAsia"/>
          <w:sz w:val="24"/>
          <w:szCs w:val="24"/>
          <w:lang w:val="en-US" w:eastAsia="zh-CN"/>
        </w:rPr>
        <w:t>结算时</w:t>
      </w:r>
      <w:r>
        <w:rPr>
          <w:rFonts w:hint="eastAsia" w:asciiTheme="minorEastAsia" w:hAnsiTheme="minorEastAsia" w:eastAsiaTheme="minorEastAsia" w:cstheme="minorEastAsia"/>
          <w:sz w:val="24"/>
          <w:szCs w:val="24"/>
        </w:rPr>
        <w:t>不再调整</w:t>
      </w:r>
      <w:r>
        <w:rPr>
          <w:rFonts w:hint="eastAsia" w:asciiTheme="minorEastAsia" w:hAnsiTheme="minorEastAsia" w:eastAsiaTheme="minorEastAsia" w:cstheme="minorEastAsia"/>
          <w:sz w:val="24"/>
          <w:szCs w:val="24"/>
          <w:lang w:eastAsia="zh-CN"/>
        </w:rPr>
        <w:t>。</w:t>
      </w:r>
    </w:p>
    <w:p w14:paraId="4A1677F5">
      <w:pPr>
        <w:keepNext w:val="0"/>
        <w:keepLines w:val="0"/>
        <w:pageBreakBefore w:val="0"/>
        <w:widowControl w:val="0"/>
        <w:numPr>
          <w:ilvl w:val="0"/>
          <w:numId w:val="28"/>
        </w:numPr>
        <w:kinsoku/>
        <w:wordWrap/>
        <w:overflowPunct/>
        <w:topLinePunct w:val="0"/>
        <w:autoSpaceDE/>
        <w:autoSpaceDN/>
        <w:bidi w:val="0"/>
        <w:adjustRightInd/>
        <w:snapToGrid/>
        <w:spacing w:line="360" w:lineRule="auto"/>
        <w:ind w:left="425" w:leftChars="0" w:hanging="425"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供应商应充分考察了解施工现场的使用条件，特别是施工场地狭小发生的租用临时用地的费用及相关交通费，结算时不再调整</w:t>
      </w:r>
      <w:r>
        <w:rPr>
          <w:rFonts w:hint="eastAsia" w:asciiTheme="minorEastAsia" w:hAnsiTheme="minorEastAsia" w:eastAsiaTheme="minorEastAsia" w:cstheme="minorEastAsia"/>
          <w:sz w:val="24"/>
          <w:szCs w:val="24"/>
          <w:lang w:eastAsia="zh-CN"/>
        </w:rPr>
        <w:t>。</w:t>
      </w:r>
    </w:p>
    <w:p w14:paraId="70E3F79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2"/>
          <w:lang w:val="en-US" w:eastAsia="zh-CN"/>
        </w:rPr>
      </w:pPr>
    </w:p>
    <w:p w14:paraId="0C57A6A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2"/>
          <w:lang w:val="en-US" w:eastAsia="zh-CN"/>
        </w:rPr>
        <w:sectPr>
          <w:pgSz w:w="11906" w:h="16838"/>
          <w:pgMar w:top="1417" w:right="1361" w:bottom="709" w:left="1361" w:header="851" w:footer="992" w:gutter="0"/>
          <w:cols w:space="425" w:num="1"/>
          <w:docGrid w:type="lines" w:linePitch="312" w:charSpace="0"/>
        </w:sectPr>
      </w:pPr>
    </w:p>
    <w:p w14:paraId="5D10521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sz w:val="24"/>
          <w:szCs w:val="22"/>
          <w:lang w:val="en-US" w:eastAsia="zh-CN"/>
        </w:rPr>
        <w:t>附件2：服务项目清单</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582"/>
        <w:gridCol w:w="1320"/>
        <w:gridCol w:w="4264"/>
        <w:gridCol w:w="656"/>
        <w:gridCol w:w="821"/>
      </w:tblGrid>
      <w:tr w14:paraId="35AF9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top"/>
          </w:tcPr>
          <w:p w14:paraId="11B02981">
            <w:pPr>
              <w:jc w:val="center"/>
              <w:rPr>
                <w:rFonts w:hint="default"/>
                <w:sz w:val="18"/>
                <w:szCs w:val="18"/>
                <w:vertAlign w:val="baseline"/>
                <w:lang w:val="en-US" w:eastAsia="zh-CN"/>
              </w:rPr>
            </w:pPr>
            <w:r>
              <w:rPr>
                <w:rFonts w:hint="eastAsia"/>
                <w:b/>
                <w:bCs/>
                <w:sz w:val="18"/>
                <w:szCs w:val="18"/>
                <w:vertAlign w:val="baseline"/>
                <w:lang w:val="en-US" w:eastAsia="zh-CN"/>
              </w:rPr>
              <w:t>序号</w:t>
            </w:r>
          </w:p>
        </w:tc>
        <w:tc>
          <w:tcPr>
            <w:tcW w:w="1582" w:type="dxa"/>
            <w:shd w:val="clear" w:color="auto" w:fill="auto"/>
            <w:vAlign w:val="top"/>
          </w:tcPr>
          <w:p w14:paraId="60202D6C">
            <w:pPr>
              <w:jc w:val="center"/>
              <w:rPr>
                <w:rFonts w:hint="eastAsia" w:ascii="宋体" w:hAnsi="宋体" w:eastAsia="宋体" w:cs="宋体"/>
                <w:bCs/>
                <w:kern w:val="0"/>
                <w:sz w:val="18"/>
                <w:szCs w:val="18"/>
                <w:lang w:val="en-US" w:eastAsia="zh-CN"/>
              </w:rPr>
            </w:pPr>
            <w:r>
              <w:rPr>
                <w:rFonts w:hint="eastAsia"/>
                <w:b/>
                <w:bCs/>
                <w:sz w:val="18"/>
                <w:szCs w:val="18"/>
                <w:vertAlign w:val="baseline"/>
                <w:lang w:val="en-US" w:eastAsia="zh-CN"/>
              </w:rPr>
              <w:t>维修项目</w:t>
            </w:r>
          </w:p>
        </w:tc>
        <w:tc>
          <w:tcPr>
            <w:tcW w:w="1320" w:type="dxa"/>
            <w:shd w:val="clear" w:color="auto" w:fill="auto"/>
            <w:vAlign w:val="top"/>
          </w:tcPr>
          <w:p w14:paraId="1FEB1FC4">
            <w:pPr>
              <w:jc w:val="center"/>
              <w:rPr>
                <w:rFonts w:hint="eastAsia" w:ascii="宋体" w:hAnsi="宋体" w:eastAsia="宋体" w:cs="宋体"/>
                <w:bCs/>
                <w:kern w:val="0"/>
                <w:sz w:val="18"/>
                <w:szCs w:val="18"/>
                <w:lang w:val="en-US" w:eastAsia="zh-CN"/>
              </w:rPr>
            </w:pPr>
            <w:r>
              <w:rPr>
                <w:rFonts w:hint="eastAsia"/>
                <w:b/>
                <w:bCs/>
                <w:sz w:val="18"/>
                <w:szCs w:val="18"/>
                <w:vertAlign w:val="baseline"/>
                <w:lang w:val="en-US" w:eastAsia="zh-CN"/>
              </w:rPr>
              <w:t>要求</w:t>
            </w:r>
          </w:p>
        </w:tc>
        <w:tc>
          <w:tcPr>
            <w:tcW w:w="4264" w:type="dxa"/>
            <w:shd w:val="clear" w:color="auto" w:fill="auto"/>
            <w:vAlign w:val="top"/>
          </w:tcPr>
          <w:p w14:paraId="4C7217D3">
            <w:pPr>
              <w:jc w:val="center"/>
              <w:rPr>
                <w:rFonts w:hint="eastAsia" w:ascii="宋体" w:hAnsi="宋体" w:eastAsia="宋体" w:cs="宋体"/>
                <w:bCs/>
                <w:kern w:val="0"/>
                <w:sz w:val="18"/>
                <w:szCs w:val="18"/>
                <w:lang w:val="en-US" w:eastAsia="zh-CN"/>
              </w:rPr>
            </w:pPr>
            <w:r>
              <w:rPr>
                <w:rFonts w:hint="eastAsia"/>
                <w:b/>
                <w:bCs/>
                <w:sz w:val="18"/>
                <w:szCs w:val="18"/>
                <w:vertAlign w:val="baseline"/>
                <w:lang w:val="en-US" w:eastAsia="zh-CN"/>
              </w:rPr>
              <w:t>说明</w:t>
            </w:r>
          </w:p>
        </w:tc>
        <w:tc>
          <w:tcPr>
            <w:tcW w:w="656" w:type="dxa"/>
            <w:shd w:val="clear" w:color="auto" w:fill="auto"/>
            <w:vAlign w:val="top"/>
          </w:tcPr>
          <w:p w14:paraId="4A26A920">
            <w:pPr>
              <w:jc w:val="center"/>
              <w:rPr>
                <w:rFonts w:hint="eastAsia" w:ascii="宋体" w:hAnsi="宋体" w:eastAsia="宋体" w:cs="宋体"/>
                <w:bCs/>
                <w:kern w:val="0"/>
                <w:sz w:val="18"/>
                <w:szCs w:val="18"/>
                <w:lang w:val="en-US" w:eastAsia="zh-CN"/>
              </w:rPr>
            </w:pPr>
            <w:r>
              <w:rPr>
                <w:rFonts w:hint="eastAsia"/>
                <w:b/>
                <w:bCs/>
                <w:sz w:val="18"/>
                <w:szCs w:val="18"/>
                <w:vertAlign w:val="baseline"/>
                <w:lang w:val="en-US" w:eastAsia="zh-CN"/>
              </w:rPr>
              <w:t>单位</w:t>
            </w:r>
          </w:p>
        </w:tc>
        <w:tc>
          <w:tcPr>
            <w:tcW w:w="821" w:type="dxa"/>
            <w:shd w:val="clear" w:color="auto" w:fill="auto"/>
            <w:vAlign w:val="top"/>
          </w:tcPr>
          <w:p w14:paraId="68B826B2">
            <w:pPr>
              <w:jc w:val="center"/>
              <w:rPr>
                <w:rFonts w:hint="eastAsia" w:ascii="宋体" w:hAnsi="宋体" w:eastAsia="宋体" w:cs="宋体"/>
                <w:bCs/>
                <w:kern w:val="0"/>
                <w:sz w:val="18"/>
                <w:szCs w:val="18"/>
                <w:lang w:val="en-US" w:eastAsia="zh-CN"/>
              </w:rPr>
            </w:pPr>
            <w:r>
              <w:rPr>
                <w:rFonts w:hint="eastAsia"/>
                <w:b/>
                <w:bCs/>
                <w:sz w:val="18"/>
                <w:szCs w:val="18"/>
                <w:vertAlign w:val="baseline"/>
                <w:lang w:val="en-US" w:eastAsia="zh-CN"/>
              </w:rPr>
              <w:t>工程量</w:t>
            </w:r>
          </w:p>
        </w:tc>
      </w:tr>
      <w:tr w14:paraId="6930F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649" w:type="dxa"/>
            <w:vMerge w:val="restart"/>
            <w:vAlign w:val="center"/>
          </w:tcPr>
          <w:p w14:paraId="73BFF39C">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1</w:t>
            </w:r>
          </w:p>
        </w:tc>
        <w:tc>
          <w:tcPr>
            <w:tcW w:w="1582" w:type="dxa"/>
            <w:vMerge w:val="restart"/>
            <w:shd w:val="clear" w:color="auto" w:fill="auto"/>
            <w:vAlign w:val="center"/>
          </w:tcPr>
          <w:p w14:paraId="7D9B0C3D">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檐板、望板维修</w:t>
            </w:r>
          </w:p>
        </w:tc>
        <w:tc>
          <w:tcPr>
            <w:tcW w:w="1320" w:type="dxa"/>
            <w:vMerge w:val="restart"/>
            <w:shd w:val="clear" w:color="auto" w:fill="auto"/>
            <w:vAlign w:val="center"/>
          </w:tcPr>
          <w:p w14:paraId="6F842C51">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牢固、无松动、无渗漏</w:t>
            </w:r>
          </w:p>
        </w:tc>
        <w:tc>
          <w:tcPr>
            <w:tcW w:w="4264" w:type="dxa"/>
            <w:shd w:val="clear" w:color="auto" w:fill="auto"/>
            <w:vAlign w:val="center"/>
          </w:tcPr>
          <w:p w14:paraId="4FF58B66">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檐板拆除、新装，20cm以内，要求防水材料</w:t>
            </w:r>
          </w:p>
        </w:tc>
        <w:tc>
          <w:tcPr>
            <w:tcW w:w="656" w:type="dxa"/>
            <w:shd w:val="clear" w:color="auto" w:fill="auto"/>
            <w:vAlign w:val="center"/>
          </w:tcPr>
          <w:p w14:paraId="2CFDB25D">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w:t>
            </w:r>
          </w:p>
        </w:tc>
        <w:tc>
          <w:tcPr>
            <w:tcW w:w="821" w:type="dxa"/>
            <w:shd w:val="clear" w:color="auto" w:fill="auto"/>
            <w:vAlign w:val="center"/>
          </w:tcPr>
          <w:p w14:paraId="075CA054">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40</w:t>
            </w:r>
          </w:p>
        </w:tc>
      </w:tr>
      <w:tr w14:paraId="20BFA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64461C50">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3ED2885D">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0366AC7C">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11FC5128">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望板拆除、新装，35cm以内，要求防水材料</w:t>
            </w:r>
          </w:p>
        </w:tc>
        <w:tc>
          <w:tcPr>
            <w:tcW w:w="656" w:type="dxa"/>
            <w:shd w:val="clear" w:color="auto" w:fill="auto"/>
            <w:vAlign w:val="center"/>
          </w:tcPr>
          <w:p w14:paraId="69689252">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w:t>
            </w:r>
          </w:p>
        </w:tc>
        <w:tc>
          <w:tcPr>
            <w:tcW w:w="821" w:type="dxa"/>
            <w:shd w:val="clear" w:color="auto" w:fill="auto"/>
            <w:vAlign w:val="center"/>
          </w:tcPr>
          <w:p w14:paraId="18CFED24">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6</w:t>
            </w:r>
          </w:p>
        </w:tc>
      </w:tr>
      <w:tr w14:paraId="1867E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2A2EA18F">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3D94D73F">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0D7BB97F">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51EECD70">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木檩条拆除、新装</w:t>
            </w:r>
          </w:p>
        </w:tc>
        <w:tc>
          <w:tcPr>
            <w:tcW w:w="656" w:type="dxa"/>
            <w:shd w:val="clear" w:color="auto" w:fill="auto"/>
            <w:vAlign w:val="center"/>
          </w:tcPr>
          <w:p w14:paraId="71E5BAEE">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m³</w:t>
            </w:r>
          </w:p>
        </w:tc>
        <w:tc>
          <w:tcPr>
            <w:tcW w:w="821" w:type="dxa"/>
            <w:shd w:val="clear" w:color="auto" w:fill="auto"/>
            <w:vAlign w:val="center"/>
          </w:tcPr>
          <w:p w14:paraId="35CF084E">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2.6</w:t>
            </w:r>
          </w:p>
        </w:tc>
      </w:tr>
      <w:tr w14:paraId="7AA0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restart"/>
            <w:vAlign w:val="center"/>
          </w:tcPr>
          <w:p w14:paraId="64D75E26">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2</w:t>
            </w:r>
          </w:p>
        </w:tc>
        <w:tc>
          <w:tcPr>
            <w:tcW w:w="1582" w:type="dxa"/>
            <w:vMerge w:val="restart"/>
            <w:shd w:val="clear" w:color="auto" w:fill="auto"/>
            <w:vAlign w:val="center"/>
          </w:tcPr>
          <w:p w14:paraId="6AF1F7E7">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屋面防水</w:t>
            </w:r>
          </w:p>
        </w:tc>
        <w:tc>
          <w:tcPr>
            <w:tcW w:w="1320" w:type="dxa"/>
            <w:vMerge w:val="restart"/>
            <w:shd w:val="clear" w:color="auto" w:fill="auto"/>
            <w:vAlign w:val="center"/>
          </w:tcPr>
          <w:p w14:paraId="7E26D51A">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牢固、无渗漏，</w:t>
            </w:r>
          </w:p>
        </w:tc>
        <w:tc>
          <w:tcPr>
            <w:tcW w:w="4264" w:type="dxa"/>
            <w:shd w:val="clear" w:color="auto" w:fill="auto"/>
            <w:vAlign w:val="center"/>
          </w:tcPr>
          <w:p w14:paraId="61E6F121">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坡屋顶琉璃瓦屋面恢复原状，SBS防水卷材3+3毫米，考虑高空作业</w:t>
            </w:r>
          </w:p>
        </w:tc>
        <w:tc>
          <w:tcPr>
            <w:tcW w:w="656" w:type="dxa"/>
            <w:shd w:val="clear" w:color="auto" w:fill="auto"/>
            <w:vAlign w:val="center"/>
          </w:tcPr>
          <w:p w14:paraId="64AA65D7">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w:t>
            </w:r>
          </w:p>
        </w:tc>
        <w:tc>
          <w:tcPr>
            <w:tcW w:w="821" w:type="dxa"/>
            <w:shd w:val="clear" w:color="auto" w:fill="auto"/>
            <w:vAlign w:val="center"/>
          </w:tcPr>
          <w:p w14:paraId="20E2C56D">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50</w:t>
            </w:r>
          </w:p>
        </w:tc>
      </w:tr>
      <w:tr w14:paraId="50747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04CA0CF9">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454138BB">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5044282C">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57591E9A">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坡屋顶琉璃瓦局部更换，考虑高空作业</w:t>
            </w:r>
          </w:p>
        </w:tc>
        <w:tc>
          <w:tcPr>
            <w:tcW w:w="656" w:type="dxa"/>
            <w:shd w:val="clear" w:color="auto" w:fill="auto"/>
            <w:vAlign w:val="center"/>
          </w:tcPr>
          <w:p w14:paraId="22F66278">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w:t>
            </w:r>
          </w:p>
        </w:tc>
        <w:tc>
          <w:tcPr>
            <w:tcW w:w="821" w:type="dxa"/>
            <w:shd w:val="clear" w:color="auto" w:fill="auto"/>
            <w:vAlign w:val="center"/>
          </w:tcPr>
          <w:p w14:paraId="21E91F62">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20</w:t>
            </w:r>
          </w:p>
        </w:tc>
      </w:tr>
      <w:tr w14:paraId="3554A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29FBD7FA">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79337DB3">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3E97EBCA">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79318BBD">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平屋顶，SBS防水卷材3+3毫米</w:t>
            </w:r>
          </w:p>
        </w:tc>
        <w:tc>
          <w:tcPr>
            <w:tcW w:w="656" w:type="dxa"/>
            <w:shd w:val="clear" w:color="auto" w:fill="auto"/>
            <w:vAlign w:val="center"/>
          </w:tcPr>
          <w:p w14:paraId="53F6827F">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w:t>
            </w:r>
          </w:p>
        </w:tc>
        <w:tc>
          <w:tcPr>
            <w:tcW w:w="821" w:type="dxa"/>
            <w:shd w:val="clear" w:color="auto" w:fill="auto"/>
            <w:vAlign w:val="center"/>
          </w:tcPr>
          <w:p w14:paraId="3C342C14">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50</w:t>
            </w:r>
          </w:p>
        </w:tc>
      </w:tr>
      <w:tr w14:paraId="6EC06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3B429FD7">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5E1DFBC6">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74CA6380">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0C99568B">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屋脊、檐脊水泥灰破损、重新抹灰</w:t>
            </w:r>
          </w:p>
        </w:tc>
        <w:tc>
          <w:tcPr>
            <w:tcW w:w="656" w:type="dxa"/>
            <w:shd w:val="clear" w:color="auto" w:fill="auto"/>
            <w:vAlign w:val="center"/>
          </w:tcPr>
          <w:p w14:paraId="5BACD9F6">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m</w:t>
            </w:r>
          </w:p>
        </w:tc>
        <w:tc>
          <w:tcPr>
            <w:tcW w:w="821" w:type="dxa"/>
            <w:shd w:val="clear" w:color="auto" w:fill="auto"/>
            <w:vAlign w:val="center"/>
          </w:tcPr>
          <w:p w14:paraId="616E2F23">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30</w:t>
            </w:r>
          </w:p>
        </w:tc>
      </w:tr>
      <w:tr w14:paraId="028F2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restart"/>
            <w:vAlign w:val="center"/>
          </w:tcPr>
          <w:p w14:paraId="44A63B30">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3</w:t>
            </w:r>
          </w:p>
        </w:tc>
        <w:tc>
          <w:tcPr>
            <w:tcW w:w="1582" w:type="dxa"/>
            <w:vMerge w:val="restart"/>
            <w:shd w:val="clear" w:color="auto" w:fill="auto"/>
            <w:vAlign w:val="center"/>
          </w:tcPr>
          <w:p w14:paraId="7323C011">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天棚涂料局部</w:t>
            </w:r>
            <w:r>
              <w:rPr>
                <w:rFonts w:hint="eastAsia" w:asciiTheme="minorEastAsia" w:hAnsiTheme="minorEastAsia" w:eastAsiaTheme="minorEastAsia" w:cstheme="minorEastAsia"/>
                <w:bCs/>
                <w:kern w:val="0"/>
                <w:sz w:val="18"/>
                <w:szCs w:val="18"/>
                <w:lang w:val="en-US" w:eastAsia="zh-CN"/>
              </w:rPr>
              <w:t>脱落</w:t>
            </w:r>
            <w:r>
              <w:rPr>
                <w:rFonts w:hint="eastAsia" w:asciiTheme="minorEastAsia" w:hAnsiTheme="minorEastAsia" w:eastAsiaTheme="minorEastAsia" w:cstheme="minorEastAsia"/>
                <w:b w:val="0"/>
                <w:bCs w:val="0"/>
                <w:sz w:val="18"/>
                <w:szCs w:val="18"/>
                <w:vertAlign w:val="baseline"/>
                <w:lang w:val="en-US" w:eastAsia="zh-CN"/>
              </w:rPr>
              <w:t>修复</w:t>
            </w:r>
          </w:p>
        </w:tc>
        <w:tc>
          <w:tcPr>
            <w:tcW w:w="1320" w:type="dxa"/>
            <w:vMerge w:val="restart"/>
            <w:shd w:val="clear" w:color="auto" w:fill="auto"/>
            <w:vAlign w:val="center"/>
          </w:tcPr>
          <w:p w14:paraId="44F8C90C">
            <w:pPr>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符合工艺要求，涂刷均匀，不透底</w:t>
            </w:r>
          </w:p>
        </w:tc>
        <w:tc>
          <w:tcPr>
            <w:tcW w:w="4264" w:type="dxa"/>
            <w:shd w:val="clear" w:color="auto" w:fill="auto"/>
            <w:vAlign w:val="center"/>
          </w:tcPr>
          <w:p w14:paraId="26FFC520">
            <w:pPr>
              <w:numPr>
                <w:ilvl w:val="0"/>
                <w:numId w:val="0"/>
              </w:numPr>
              <w:spacing w:line="240" w:lineRule="auto"/>
              <w:ind w:left="0" w:leftChars="0" w:firstLine="0" w:firstLineChars="0"/>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墙面见新、不起底、基层处理后刷涂料</w:t>
            </w:r>
          </w:p>
        </w:tc>
        <w:tc>
          <w:tcPr>
            <w:tcW w:w="656" w:type="dxa"/>
            <w:shd w:val="clear" w:color="auto" w:fill="auto"/>
            <w:vAlign w:val="center"/>
          </w:tcPr>
          <w:p w14:paraId="3A5F27ED">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6A069199">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30</w:t>
            </w:r>
          </w:p>
        </w:tc>
      </w:tr>
      <w:tr w14:paraId="10EB0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61BEA549">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79FE2245">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46F8DDAC">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20BD01CA">
            <w:pPr>
              <w:numPr>
                <w:ilvl w:val="0"/>
                <w:numId w:val="0"/>
              </w:numPr>
              <w:spacing w:line="240" w:lineRule="auto"/>
              <w:ind w:left="0" w:leftChars="0" w:firstLine="0" w:firstLineChars="0"/>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起底、界面剂、局部挂网、刮腻子、刷涂料</w:t>
            </w:r>
          </w:p>
        </w:tc>
        <w:tc>
          <w:tcPr>
            <w:tcW w:w="656" w:type="dxa"/>
            <w:shd w:val="clear" w:color="auto" w:fill="auto"/>
            <w:vAlign w:val="center"/>
          </w:tcPr>
          <w:p w14:paraId="7726D7C2">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5BF506C1">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30</w:t>
            </w:r>
          </w:p>
        </w:tc>
      </w:tr>
      <w:tr w14:paraId="225E8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7F5A1D44">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26F2DB80">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212698E0">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7ADCF22A">
            <w:pPr>
              <w:spacing w:line="240" w:lineRule="auto"/>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起底、界面剂、抹灰、局部挂网、刮腻子、刷涂料</w:t>
            </w:r>
          </w:p>
        </w:tc>
        <w:tc>
          <w:tcPr>
            <w:tcW w:w="656" w:type="dxa"/>
            <w:shd w:val="clear" w:color="auto" w:fill="auto"/>
            <w:vAlign w:val="center"/>
          </w:tcPr>
          <w:p w14:paraId="48A48D8B">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6F3322AB">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20</w:t>
            </w:r>
          </w:p>
        </w:tc>
      </w:tr>
      <w:tr w14:paraId="33AAF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1D415A82">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309B747D">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537D6922">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52F9A417">
            <w:pPr>
              <w:spacing w:line="240" w:lineRule="auto"/>
              <w:jc w:val="left"/>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起底、界面剂、抹灰、局部</w:t>
            </w:r>
            <w:r>
              <w:rPr>
                <w:rFonts w:hint="eastAsia" w:asciiTheme="minorEastAsia" w:hAnsiTheme="minorEastAsia" w:eastAsiaTheme="minorEastAsia" w:cstheme="minorEastAsia"/>
                <w:bCs/>
                <w:kern w:val="0"/>
                <w:sz w:val="18"/>
                <w:szCs w:val="18"/>
                <w:lang w:val="en-US" w:eastAsia="zh-CN"/>
              </w:rPr>
              <w:t>粘贴碳纤维布</w:t>
            </w:r>
            <w:r>
              <w:rPr>
                <w:rFonts w:hint="eastAsia" w:asciiTheme="minorEastAsia" w:hAnsiTheme="minorEastAsia" w:eastAsiaTheme="minorEastAsia" w:cstheme="minorEastAsia"/>
                <w:b w:val="0"/>
                <w:bCs w:val="0"/>
                <w:sz w:val="18"/>
                <w:szCs w:val="18"/>
                <w:vertAlign w:val="baseline"/>
                <w:lang w:val="en-US" w:eastAsia="zh-CN"/>
              </w:rPr>
              <w:t>、刮腻子、刷涂料</w:t>
            </w:r>
          </w:p>
        </w:tc>
        <w:tc>
          <w:tcPr>
            <w:tcW w:w="656" w:type="dxa"/>
            <w:shd w:val="clear" w:color="auto" w:fill="auto"/>
            <w:vAlign w:val="center"/>
          </w:tcPr>
          <w:p w14:paraId="4F973A59">
            <w:pPr>
              <w:spacing w:line="240" w:lineRule="auto"/>
              <w:jc w:val="center"/>
              <w:rPr>
                <w:rFonts w:hint="eastAsia" w:asciiTheme="minorEastAsia" w:hAnsiTheme="minorEastAsia" w:eastAsiaTheme="minorEastAsia" w:cstheme="minorEastAsia"/>
                <w:b w:val="0"/>
                <w:bCs w:val="0"/>
                <w:sz w:val="18"/>
                <w:szCs w:val="18"/>
                <w:vertAlign w:val="baseline"/>
                <w:lang w:val="en-US" w:eastAsia="zh-CN"/>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484443BF">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10</w:t>
            </w:r>
          </w:p>
        </w:tc>
      </w:tr>
      <w:tr w14:paraId="69C6D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restart"/>
            <w:vAlign w:val="center"/>
          </w:tcPr>
          <w:p w14:paraId="39B9533C">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4</w:t>
            </w:r>
          </w:p>
        </w:tc>
        <w:tc>
          <w:tcPr>
            <w:tcW w:w="1582" w:type="dxa"/>
            <w:vMerge w:val="restart"/>
            <w:shd w:val="clear" w:color="auto" w:fill="auto"/>
            <w:vAlign w:val="center"/>
          </w:tcPr>
          <w:p w14:paraId="773B5F5C">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墙面涂料局部</w:t>
            </w:r>
            <w:r>
              <w:rPr>
                <w:rFonts w:hint="eastAsia" w:asciiTheme="minorEastAsia" w:hAnsiTheme="minorEastAsia" w:eastAsiaTheme="minorEastAsia" w:cstheme="minorEastAsia"/>
                <w:bCs/>
                <w:kern w:val="0"/>
                <w:sz w:val="18"/>
                <w:szCs w:val="18"/>
                <w:lang w:val="en-US" w:eastAsia="zh-CN"/>
              </w:rPr>
              <w:t>脱落</w:t>
            </w:r>
            <w:r>
              <w:rPr>
                <w:rFonts w:hint="eastAsia" w:asciiTheme="minorEastAsia" w:hAnsiTheme="minorEastAsia" w:eastAsiaTheme="minorEastAsia" w:cstheme="minorEastAsia"/>
                <w:b w:val="0"/>
                <w:bCs w:val="0"/>
                <w:sz w:val="18"/>
                <w:szCs w:val="18"/>
                <w:vertAlign w:val="baseline"/>
                <w:lang w:val="en-US" w:eastAsia="zh-CN"/>
              </w:rPr>
              <w:t>修复</w:t>
            </w:r>
          </w:p>
        </w:tc>
        <w:tc>
          <w:tcPr>
            <w:tcW w:w="1320" w:type="dxa"/>
            <w:vMerge w:val="restart"/>
            <w:shd w:val="clear" w:color="auto" w:fill="auto"/>
            <w:vAlign w:val="center"/>
          </w:tcPr>
          <w:p w14:paraId="70A1FDBC">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Cs/>
                <w:kern w:val="0"/>
                <w:sz w:val="18"/>
                <w:szCs w:val="18"/>
                <w:lang w:val="en-US" w:eastAsia="zh-CN"/>
              </w:rPr>
              <w:t>符合工艺要求，涂刷均匀，不透底</w:t>
            </w:r>
          </w:p>
        </w:tc>
        <w:tc>
          <w:tcPr>
            <w:tcW w:w="4264" w:type="dxa"/>
            <w:shd w:val="clear" w:color="auto" w:fill="auto"/>
            <w:vAlign w:val="center"/>
          </w:tcPr>
          <w:p w14:paraId="76864E60">
            <w:pPr>
              <w:numPr>
                <w:ilvl w:val="0"/>
                <w:numId w:val="0"/>
              </w:numPr>
              <w:spacing w:line="240" w:lineRule="auto"/>
              <w:ind w:left="0" w:leftChars="0" w:firstLine="0" w:firstLineChars="0"/>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墙面见新、不起底、基层处理后刷涂料</w:t>
            </w:r>
          </w:p>
        </w:tc>
        <w:tc>
          <w:tcPr>
            <w:tcW w:w="656" w:type="dxa"/>
            <w:shd w:val="clear" w:color="auto" w:fill="auto"/>
            <w:vAlign w:val="center"/>
          </w:tcPr>
          <w:p w14:paraId="5BBECE48">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478E0F16">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50</w:t>
            </w:r>
          </w:p>
        </w:tc>
      </w:tr>
      <w:tr w14:paraId="0FDF8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209A409D">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50B9BB9A">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4B895312">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71488666">
            <w:pPr>
              <w:numPr>
                <w:ilvl w:val="0"/>
                <w:numId w:val="0"/>
              </w:numPr>
              <w:spacing w:line="240" w:lineRule="auto"/>
              <w:ind w:left="0" w:leftChars="0" w:firstLine="0" w:firstLineChars="0"/>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起底、界面剂、局部挂网、刮腻子、刷涂料</w:t>
            </w:r>
          </w:p>
        </w:tc>
        <w:tc>
          <w:tcPr>
            <w:tcW w:w="656" w:type="dxa"/>
            <w:shd w:val="clear" w:color="auto" w:fill="auto"/>
            <w:vAlign w:val="center"/>
          </w:tcPr>
          <w:p w14:paraId="1D23C605">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4AC4E3F4">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30</w:t>
            </w:r>
          </w:p>
        </w:tc>
      </w:tr>
      <w:tr w14:paraId="2A6C4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47C5A002">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49E1C734">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6C9246B6">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143D4A89">
            <w:pPr>
              <w:spacing w:line="240" w:lineRule="auto"/>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起底、界面剂、抹灰、局部挂网、刮腻子、刷涂料</w:t>
            </w:r>
          </w:p>
        </w:tc>
        <w:tc>
          <w:tcPr>
            <w:tcW w:w="656" w:type="dxa"/>
            <w:shd w:val="clear" w:color="auto" w:fill="auto"/>
            <w:vAlign w:val="center"/>
          </w:tcPr>
          <w:p w14:paraId="1F7D3413">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291DE0DD">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bidi="ar-SA"/>
              </w:rPr>
              <w:t>20</w:t>
            </w:r>
          </w:p>
        </w:tc>
      </w:tr>
      <w:tr w14:paraId="376C0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3FE56555">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5C7FAE80">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79F79DFB">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7E7EAB60">
            <w:pPr>
              <w:spacing w:line="240" w:lineRule="auto"/>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起底、界面剂、抹灰、局部挂钢丝网、刮腻子、刷涂料</w:t>
            </w:r>
          </w:p>
        </w:tc>
        <w:tc>
          <w:tcPr>
            <w:tcW w:w="656" w:type="dxa"/>
            <w:shd w:val="clear" w:color="auto" w:fill="auto"/>
            <w:vAlign w:val="center"/>
          </w:tcPr>
          <w:p w14:paraId="0B63FA5E">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30A73A70">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20</w:t>
            </w:r>
          </w:p>
        </w:tc>
      </w:tr>
      <w:tr w14:paraId="1A4A7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restart"/>
            <w:vAlign w:val="center"/>
          </w:tcPr>
          <w:p w14:paraId="53529F67">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5</w:t>
            </w:r>
          </w:p>
        </w:tc>
        <w:tc>
          <w:tcPr>
            <w:tcW w:w="1582" w:type="dxa"/>
            <w:vMerge w:val="restart"/>
            <w:shd w:val="clear" w:color="auto" w:fill="auto"/>
            <w:vAlign w:val="center"/>
          </w:tcPr>
          <w:p w14:paraId="4CA482A2">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暖气</w:t>
            </w:r>
          </w:p>
        </w:tc>
        <w:tc>
          <w:tcPr>
            <w:tcW w:w="1320" w:type="dxa"/>
            <w:vMerge w:val="restart"/>
            <w:shd w:val="clear" w:color="auto" w:fill="auto"/>
            <w:vAlign w:val="center"/>
          </w:tcPr>
          <w:p w14:paraId="0292B6F3">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牢固、无渗漏</w:t>
            </w:r>
          </w:p>
        </w:tc>
        <w:tc>
          <w:tcPr>
            <w:tcW w:w="4264" w:type="dxa"/>
            <w:shd w:val="clear" w:color="auto" w:fill="auto"/>
            <w:vAlign w:val="center"/>
          </w:tcPr>
          <w:p w14:paraId="7F25D873">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暖气管道（明管）拆除后，新安装</w:t>
            </w:r>
          </w:p>
        </w:tc>
        <w:tc>
          <w:tcPr>
            <w:tcW w:w="656" w:type="dxa"/>
            <w:shd w:val="clear" w:color="auto" w:fill="auto"/>
            <w:vAlign w:val="center"/>
          </w:tcPr>
          <w:p w14:paraId="394EFEC8">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m</w:t>
            </w:r>
          </w:p>
        </w:tc>
        <w:tc>
          <w:tcPr>
            <w:tcW w:w="821" w:type="dxa"/>
            <w:shd w:val="clear" w:color="auto" w:fill="auto"/>
            <w:vAlign w:val="center"/>
          </w:tcPr>
          <w:p w14:paraId="76AA80F4">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10</w:t>
            </w:r>
          </w:p>
        </w:tc>
      </w:tr>
      <w:tr w14:paraId="34B87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59EB6C60">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1B6EDD24">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4F108A46">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55B8F1A9">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暖气管道新装，考虑阀门、油刃、接头等</w:t>
            </w:r>
          </w:p>
        </w:tc>
        <w:tc>
          <w:tcPr>
            <w:tcW w:w="656" w:type="dxa"/>
            <w:shd w:val="clear" w:color="auto" w:fill="auto"/>
            <w:vAlign w:val="center"/>
          </w:tcPr>
          <w:p w14:paraId="17C300E9">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m</w:t>
            </w:r>
          </w:p>
        </w:tc>
        <w:tc>
          <w:tcPr>
            <w:tcW w:w="821" w:type="dxa"/>
            <w:shd w:val="clear" w:color="auto" w:fill="auto"/>
            <w:vAlign w:val="center"/>
          </w:tcPr>
          <w:p w14:paraId="3D932D44">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30</w:t>
            </w:r>
          </w:p>
        </w:tc>
      </w:tr>
      <w:tr w14:paraId="52698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067DF7D3">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3BB26BC5">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2B914F22">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53F05DB0">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新装暖气</w:t>
            </w:r>
          </w:p>
        </w:tc>
        <w:tc>
          <w:tcPr>
            <w:tcW w:w="656" w:type="dxa"/>
            <w:shd w:val="clear" w:color="auto" w:fill="auto"/>
            <w:vAlign w:val="center"/>
          </w:tcPr>
          <w:p w14:paraId="326A9EBF">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片</w:t>
            </w:r>
          </w:p>
        </w:tc>
        <w:tc>
          <w:tcPr>
            <w:tcW w:w="821" w:type="dxa"/>
            <w:shd w:val="clear" w:color="auto" w:fill="auto"/>
            <w:vAlign w:val="center"/>
          </w:tcPr>
          <w:p w14:paraId="5CD2417B">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20</w:t>
            </w:r>
          </w:p>
        </w:tc>
      </w:tr>
      <w:tr w14:paraId="1EBE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9" w:type="dxa"/>
            <w:vMerge w:val="restart"/>
            <w:vAlign w:val="center"/>
          </w:tcPr>
          <w:p w14:paraId="36541BCD">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6</w:t>
            </w:r>
          </w:p>
        </w:tc>
        <w:tc>
          <w:tcPr>
            <w:tcW w:w="1582" w:type="dxa"/>
            <w:vMerge w:val="restart"/>
            <w:shd w:val="clear" w:color="auto" w:fill="auto"/>
            <w:vAlign w:val="center"/>
          </w:tcPr>
          <w:p w14:paraId="4C58BC19">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墙、地砖及石材松动、鼓包、脱落</w:t>
            </w:r>
          </w:p>
        </w:tc>
        <w:tc>
          <w:tcPr>
            <w:tcW w:w="1320" w:type="dxa"/>
            <w:vMerge w:val="restart"/>
            <w:shd w:val="clear" w:color="auto" w:fill="auto"/>
            <w:vAlign w:val="center"/>
          </w:tcPr>
          <w:p w14:paraId="42EF5E67">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规格、外型、颜色应与原有一致，符合工艺要求</w:t>
            </w:r>
          </w:p>
        </w:tc>
        <w:tc>
          <w:tcPr>
            <w:tcW w:w="4264" w:type="dxa"/>
            <w:shd w:val="clear" w:color="auto" w:fill="auto"/>
            <w:vAlign w:val="center"/>
          </w:tcPr>
          <w:p w14:paraId="78E87E89">
            <w:pPr>
              <w:widowControl/>
              <w:spacing w:line="240" w:lineRule="auto"/>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Cs/>
                <w:kern w:val="0"/>
                <w:sz w:val="18"/>
                <w:szCs w:val="18"/>
                <w:lang w:val="en-US" w:eastAsia="zh-CN"/>
              </w:rPr>
              <w:t>块料0.09以内，拆除、清理基层，新墙砖铺设，嵌缝剂擦缝，水泥砂浆挂网。</w:t>
            </w:r>
          </w:p>
        </w:tc>
        <w:tc>
          <w:tcPr>
            <w:tcW w:w="656" w:type="dxa"/>
            <w:shd w:val="clear" w:color="auto" w:fill="auto"/>
            <w:vAlign w:val="center"/>
          </w:tcPr>
          <w:p w14:paraId="4421DF4F">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01DE04CE">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15</w:t>
            </w:r>
          </w:p>
        </w:tc>
      </w:tr>
      <w:tr w14:paraId="316CE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30047CED">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2BF53175">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5498959B">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1943A6C6">
            <w:pPr>
              <w:widowControl/>
              <w:spacing w:line="240" w:lineRule="auto"/>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Cs/>
                <w:kern w:val="0"/>
                <w:sz w:val="18"/>
                <w:szCs w:val="18"/>
                <w:lang w:val="en-US" w:eastAsia="zh-CN"/>
              </w:rPr>
              <w:t>块料0.18以内，拆除、清理基层，新墙砖铺设，嵌缝剂擦缝，水泥砂浆挂网。</w:t>
            </w:r>
          </w:p>
        </w:tc>
        <w:tc>
          <w:tcPr>
            <w:tcW w:w="656" w:type="dxa"/>
            <w:shd w:val="clear" w:color="auto" w:fill="auto"/>
            <w:vAlign w:val="center"/>
          </w:tcPr>
          <w:p w14:paraId="5BA87FC0">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589A4F8A">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10</w:t>
            </w:r>
          </w:p>
        </w:tc>
      </w:tr>
      <w:tr w14:paraId="0D089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72950D45">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2BEA9685">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6C9554D8">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608B991D">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块料0.36以内，拆除、清理基层，涂刷防水，地砖面层铺设，嵌缝剂擦缝</w:t>
            </w:r>
          </w:p>
        </w:tc>
        <w:tc>
          <w:tcPr>
            <w:tcW w:w="656" w:type="dxa"/>
            <w:shd w:val="clear" w:color="auto" w:fill="auto"/>
            <w:vAlign w:val="center"/>
          </w:tcPr>
          <w:p w14:paraId="0B5476D7">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02B0497A">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20</w:t>
            </w:r>
          </w:p>
        </w:tc>
      </w:tr>
      <w:tr w14:paraId="0B302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2DF99E21">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5D9F18CA">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7753FE26">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047CD402">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块料0.64以内，拆除、清理基层，涂刷防水，地砖面层铺设，嵌缝剂擦缝</w:t>
            </w:r>
          </w:p>
        </w:tc>
        <w:tc>
          <w:tcPr>
            <w:tcW w:w="656" w:type="dxa"/>
            <w:shd w:val="clear" w:color="auto" w:fill="auto"/>
            <w:vAlign w:val="center"/>
          </w:tcPr>
          <w:p w14:paraId="584875DC">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37B1F2B0">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20</w:t>
            </w:r>
          </w:p>
        </w:tc>
      </w:tr>
      <w:tr w14:paraId="03407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6EF90793">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00A2A6B5">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60DDCC66">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0574C802">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石材碎拼，拆除、清理基层，嵌缝剂擦缝</w:t>
            </w:r>
          </w:p>
        </w:tc>
        <w:tc>
          <w:tcPr>
            <w:tcW w:w="656" w:type="dxa"/>
            <w:shd w:val="clear" w:color="auto" w:fill="auto"/>
            <w:vAlign w:val="center"/>
          </w:tcPr>
          <w:p w14:paraId="512956F2">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56EAD6C0">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5</w:t>
            </w:r>
          </w:p>
        </w:tc>
      </w:tr>
      <w:tr w14:paraId="20A80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restart"/>
            <w:vAlign w:val="center"/>
          </w:tcPr>
          <w:p w14:paraId="62C00271">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7</w:t>
            </w:r>
          </w:p>
        </w:tc>
        <w:tc>
          <w:tcPr>
            <w:tcW w:w="1582" w:type="dxa"/>
            <w:vMerge w:val="restart"/>
            <w:shd w:val="clear" w:color="auto" w:fill="auto"/>
            <w:vAlign w:val="center"/>
          </w:tcPr>
          <w:p w14:paraId="267FE1FB">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卫生间、淋浴间、水房防水</w:t>
            </w:r>
          </w:p>
        </w:tc>
        <w:tc>
          <w:tcPr>
            <w:tcW w:w="1320" w:type="dxa"/>
            <w:vMerge w:val="restart"/>
            <w:shd w:val="clear" w:color="auto" w:fill="auto"/>
            <w:vAlign w:val="center"/>
          </w:tcPr>
          <w:p w14:paraId="34FDAEAF">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无渗漏、滴水，墙、地面恢复原状，房间设施恢复原状</w:t>
            </w:r>
          </w:p>
        </w:tc>
        <w:tc>
          <w:tcPr>
            <w:tcW w:w="4264" w:type="dxa"/>
            <w:shd w:val="clear" w:color="auto" w:fill="auto"/>
            <w:vAlign w:val="center"/>
          </w:tcPr>
          <w:p w14:paraId="0984B0A9">
            <w:pPr>
              <w:spacing w:line="240" w:lineRule="auto"/>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管根漏水</w:t>
            </w:r>
          </w:p>
        </w:tc>
        <w:tc>
          <w:tcPr>
            <w:tcW w:w="656" w:type="dxa"/>
            <w:shd w:val="clear" w:color="auto" w:fill="auto"/>
            <w:vAlign w:val="center"/>
          </w:tcPr>
          <w:p w14:paraId="51CCCB4B">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处</w:t>
            </w:r>
          </w:p>
        </w:tc>
        <w:tc>
          <w:tcPr>
            <w:tcW w:w="821" w:type="dxa"/>
            <w:shd w:val="clear" w:color="auto" w:fill="auto"/>
            <w:vAlign w:val="center"/>
          </w:tcPr>
          <w:p w14:paraId="3D79A180">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5</w:t>
            </w:r>
          </w:p>
        </w:tc>
      </w:tr>
      <w:tr w14:paraId="69777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689AF0B3">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2D37C69C">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52D46E00">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74731C18">
            <w:pPr>
              <w:spacing w:line="240" w:lineRule="auto"/>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暖气套管堵漏做防水</w:t>
            </w:r>
          </w:p>
        </w:tc>
        <w:tc>
          <w:tcPr>
            <w:tcW w:w="656" w:type="dxa"/>
            <w:shd w:val="clear" w:color="auto" w:fill="auto"/>
            <w:vAlign w:val="center"/>
          </w:tcPr>
          <w:p w14:paraId="5BC7F6A4">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处</w:t>
            </w:r>
          </w:p>
        </w:tc>
        <w:tc>
          <w:tcPr>
            <w:tcW w:w="821" w:type="dxa"/>
            <w:shd w:val="clear" w:color="auto" w:fill="auto"/>
            <w:vAlign w:val="center"/>
          </w:tcPr>
          <w:p w14:paraId="1BE88B67">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5</w:t>
            </w:r>
          </w:p>
        </w:tc>
      </w:tr>
      <w:tr w14:paraId="5C0B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3975DBDA">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020ACA81">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02B4A551">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0D2C2697">
            <w:pPr>
              <w:spacing w:line="240" w:lineRule="auto"/>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墙面、地面局部做防水</w:t>
            </w:r>
          </w:p>
        </w:tc>
        <w:tc>
          <w:tcPr>
            <w:tcW w:w="656" w:type="dxa"/>
            <w:shd w:val="clear" w:color="auto" w:fill="auto"/>
            <w:vAlign w:val="center"/>
          </w:tcPr>
          <w:p w14:paraId="47A54D80">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6AFA6043">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30</w:t>
            </w:r>
          </w:p>
        </w:tc>
      </w:tr>
      <w:tr w14:paraId="6BB65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restart"/>
            <w:vAlign w:val="center"/>
          </w:tcPr>
          <w:p w14:paraId="0D41F4CD">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8</w:t>
            </w:r>
          </w:p>
        </w:tc>
        <w:tc>
          <w:tcPr>
            <w:tcW w:w="1582" w:type="dxa"/>
            <w:vMerge w:val="restart"/>
            <w:shd w:val="clear" w:color="auto" w:fill="auto"/>
            <w:vAlign w:val="center"/>
          </w:tcPr>
          <w:p w14:paraId="5AD2DE09">
            <w:pPr>
              <w:widowControl/>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Cs/>
                <w:kern w:val="0"/>
                <w:sz w:val="18"/>
                <w:szCs w:val="18"/>
                <w:lang w:val="en-US" w:eastAsia="zh-CN"/>
              </w:rPr>
              <w:t>塑料管拆除并安装</w:t>
            </w:r>
          </w:p>
        </w:tc>
        <w:tc>
          <w:tcPr>
            <w:tcW w:w="1320" w:type="dxa"/>
            <w:shd w:val="clear" w:color="auto" w:fill="auto"/>
            <w:vAlign w:val="center"/>
          </w:tcPr>
          <w:p w14:paraId="7B2A55D2">
            <w:pPr>
              <w:widowControl/>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Cs/>
                <w:kern w:val="0"/>
                <w:sz w:val="18"/>
                <w:szCs w:val="18"/>
                <w:lang w:val="en-US" w:eastAsia="zh-CN"/>
              </w:rPr>
              <w:t>牢固，无渗漏</w:t>
            </w:r>
          </w:p>
        </w:tc>
        <w:tc>
          <w:tcPr>
            <w:tcW w:w="4264" w:type="dxa"/>
            <w:shd w:val="clear" w:color="auto" w:fill="auto"/>
            <w:vAlign w:val="center"/>
          </w:tcPr>
          <w:p w14:paraId="1B41003A">
            <w:pPr>
              <w:widowControl/>
              <w:spacing w:line="240" w:lineRule="auto"/>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Cs/>
                <w:kern w:val="0"/>
                <w:sz w:val="18"/>
                <w:szCs w:val="18"/>
                <w:lang w:val="en-US" w:eastAsia="zh-CN"/>
              </w:rPr>
              <w:t>25mm以内热熔连接，阻火圈满足规范要求，压力试验、吹扫及清洗满足规范要求，含管道、消毒冲洗、管件及色环等制作安装</w:t>
            </w:r>
          </w:p>
        </w:tc>
        <w:tc>
          <w:tcPr>
            <w:tcW w:w="656" w:type="dxa"/>
            <w:shd w:val="clear" w:color="auto" w:fill="auto"/>
            <w:vAlign w:val="center"/>
          </w:tcPr>
          <w:p w14:paraId="14DD78A7">
            <w:pPr>
              <w:widowControl/>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Cs/>
                <w:kern w:val="0"/>
                <w:sz w:val="18"/>
                <w:szCs w:val="18"/>
                <w:lang w:val="en-US" w:eastAsia="zh-CN"/>
              </w:rPr>
              <w:t>m</w:t>
            </w:r>
          </w:p>
        </w:tc>
        <w:tc>
          <w:tcPr>
            <w:tcW w:w="821" w:type="dxa"/>
            <w:shd w:val="clear" w:color="auto" w:fill="auto"/>
            <w:vAlign w:val="center"/>
          </w:tcPr>
          <w:p w14:paraId="77A576D9">
            <w:pPr>
              <w:widowControl/>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Cs/>
                <w:kern w:val="0"/>
                <w:sz w:val="18"/>
                <w:szCs w:val="18"/>
                <w:lang w:val="en-US" w:eastAsia="zh-CN"/>
              </w:rPr>
              <w:t>90</w:t>
            </w:r>
          </w:p>
        </w:tc>
      </w:tr>
      <w:tr w14:paraId="2BAF1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75231B9A">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7811BAF5">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shd w:val="clear" w:color="auto" w:fill="auto"/>
            <w:vAlign w:val="center"/>
          </w:tcPr>
          <w:p w14:paraId="603D1F12">
            <w:pPr>
              <w:widowControl/>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Cs/>
                <w:kern w:val="0"/>
                <w:sz w:val="18"/>
                <w:szCs w:val="18"/>
                <w:lang w:val="en-US" w:eastAsia="zh-CN"/>
              </w:rPr>
              <w:t>牢固，无渗漏</w:t>
            </w:r>
          </w:p>
        </w:tc>
        <w:tc>
          <w:tcPr>
            <w:tcW w:w="4264" w:type="dxa"/>
            <w:shd w:val="clear" w:color="auto" w:fill="auto"/>
            <w:vAlign w:val="center"/>
          </w:tcPr>
          <w:p w14:paraId="789B98B3">
            <w:pPr>
              <w:widowControl/>
              <w:spacing w:line="240" w:lineRule="auto"/>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Cs/>
                <w:kern w:val="0"/>
                <w:sz w:val="18"/>
                <w:szCs w:val="18"/>
                <w:lang w:val="en-US" w:eastAsia="zh-CN"/>
              </w:rPr>
              <w:t>75mm以内热熔连接，阻火圈满足规范要求，压力试验、吹扫及清洗满足规范要求，含管9道、消毒冲洗、管件及色环等制作安装10</w:t>
            </w:r>
          </w:p>
        </w:tc>
        <w:tc>
          <w:tcPr>
            <w:tcW w:w="656" w:type="dxa"/>
            <w:shd w:val="clear" w:color="auto" w:fill="auto"/>
            <w:vAlign w:val="center"/>
          </w:tcPr>
          <w:p w14:paraId="65348DAF">
            <w:pPr>
              <w:widowControl/>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Cs/>
                <w:kern w:val="0"/>
                <w:sz w:val="18"/>
                <w:szCs w:val="18"/>
                <w:lang w:val="en-US" w:eastAsia="zh-CN"/>
              </w:rPr>
              <w:t>m</w:t>
            </w:r>
          </w:p>
        </w:tc>
        <w:tc>
          <w:tcPr>
            <w:tcW w:w="821" w:type="dxa"/>
            <w:shd w:val="clear" w:color="auto" w:fill="auto"/>
            <w:vAlign w:val="center"/>
          </w:tcPr>
          <w:p w14:paraId="76C62A3C">
            <w:pPr>
              <w:widowControl/>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Cs/>
                <w:kern w:val="0"/>
                <w:sz w:val="18"/>
                <w:szCs w:val="18"/>
                <w:lang w:val="en-US" w:eastAsia="zh-CN"/>
              </w:rPr>
              <w:t>10</w:t>
            </w:r>
          </w:p>
        </w:tc>
      </w:tr>
      <w:tr w14:paraId="4D416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319FF515">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73DC3A6A">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shd w:val="clear" w:color="auto" w:fill="auto"/>
            <w:vAlign w:val="center"/>
          </w:tcPr>
          <w:p w14:paraId="2E0EF5B7">
            <w:pPr>
              <w:widowControl/>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Cs/>
                <w:kern w:val="0"/>
                <w:sz w:val="18"/>
                <w:szCs w:val="18"/>
                <w:lang w:val="en-US" w:eastAsia="zh-CN"/>
              </w:rPr>
              <w:t>牢固，无渗漏</w:t>
            </w:r>
          </w:p>
        </w:tc>
        <w:tc>
          <w:tcPr>
            <w:tcW w:w="4264" w:type="dxa"/>
            <w:shd w:val="clear" w:color="auto" w:fill="auto"/>
            <w:vAlign w:val="center"/>
          </w:tcPr>
          <w:p w14:paraId="6B2AE341">
            <w:pPr>
              <w:widowControl/>
              <w:spacing w:line="240" w:lineRule="auto"/>
              <w:jc w:val="left"/>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Cs/>
                <w:kern w:val="0"/>
                <w:sz w:val="18"/>
                <w:szCs w:val="18"/>
                <w:lang w:val="en-US" w:eastAsia="zh-CN"/>
              </w:rPr>
              <w:t>100mm以内热熔连接，阻火圈满足规范要求，压力试验、吹扫及清洗满足规范要求，含管道、消毒冲洗、管件及色环等制作安装</w:t>
            </w:r>
          </w:p>
        </w:tc>
        <w:tc>
          <w:tcPr>
            <w:tcW w:w="656" w:type="dxa"/>
            <w:shd w:val="clear" w:color="auto" w:fill="auto"/>
            <w:vAlign w:val="center"/>
          </w:tcPr>
          <w:p w14:paraId="081D5B38">
            <w:pPr>
              <w:widowControl/>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Cs/>
                <w:kern w:val="0"/>
                <w:sz w:val="18"/>
                <w:szCs w:val="18"/>
                <w:lang w:val="en-US" w:eastAsia="zh-CN"/>
              </w:rPr>
              <w:t>m</w:t>
            </w:r>
          </w:p>
        </w:tc>
        <w:tc>
          <w:tcPr>
            <w:tcW w:w="821" w:type="dxa"/>
            <w:shd w:val="clear" w:color="auto" w:fill="auto"/>
            <w:vAlign w:val="center"/>
          </w:tcPr>
          <w:p w14:paraId="1CF3E9AE">
            <w:pPr>
              <w:widowControl/>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Cs/>
                <w:kern w:val="0"/>
                <w:sz w:val="18"/>
                <w:szCs w:val="18"/>
                <w:lang w:val="en-US" w:eastAsia="zh-CN"/>
              </w:rPr>
              <w:t>30</w:t>
            </w:r>
          </w:p>
        </w:tc>
      </w:tr>
      <w:tr w14:paraId="69078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restart"/>
            <w:vAlign w:val="center"/>
          </w:tcPr>
          <w:p w14:paraId="2AAC049C">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9</w:t>
            </w:r>
          </w:p>
        </w:tc>
        <w:tc>
          <w:tcPr>
            <w:tcW w:w="1582" w:type="dxa"/>
            <w:vMerge w:val="restart"/>
            <w:shd w:val="clear" w:color="auto" w:fill="auto"/>
            <w:vAlign w:val="center"/>
          </w:tcPr>
          <w:p w14:paraId="15ECC1C2">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马桶</w:t>
            </w:r>
          </w:p>
        </w:tc>
        <w:tc>
          <w:tcPr>
            <w:tcW w:w="1320" w:type="dxa"/>
            <w:vMerge w:val="restart"/>
            <w:shd w:val="clear" w:color="auto" w:fill="auto"/>
            <w:vAlign w:val="center"/>
          </w:tcPr>
          <w:p w14:paraId="2CA64E38">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安装牢固，无渗漏</w:t>
            </w:r>
          </w:p>
        </w:tc>
        <w:tc>
          <w:tcPr>
            <w:tcW w:w="4264" w:type="dxa"/>
            <w:shd w:val="clear" w:color="auto" w:fill="auto"/>
            <w:vAlign w:val="center"/>
          </w:tcPr>
          <w:p w14:paraId="41B70A24">
            <w:pPr>
              <w:widowControl/>
              <w:jc w:val="left"/>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拆除</w:t>
            </w:r>
            <w:r>
              <w:rPr>
                <w:rFonts w:hint="eastAsia" w:asciiTheme="minorEastAsia" w:hAnsiTheme="minorEastAsia" w:eastAsiaTheme="minorEastAsia" w:cstheme="minorEastAsia"/>
                <w:kern w:val="0"/>
                <w:sz w:val="18"/>
                <w:szCs w:val="18"/>
                <w:lang w:eastAsia="zh-CN"/>
              </w:rPr>
              <w:t>、</w:t>
            </w:r>
            <w:r>
              <w:rPr>
                <w:rFonts w:hint="eastAsia" w:asciiTheme="minorEastAsia" w:hAnsiTheme="minorEastAsia" w:eastAsiaTheme="minorEastAsia" w:cstheme="minorEastAsia"/>
                <w:kern w:val="0"/>
                <w:sz w:val="18"/>
                <w:szCs w:val="18"/>
                <w:lang w:val="en-US" w:eastAsia="zh-CN"/>
              </w:rPr>
              <w:t>更换新马桶</w:t>
            </w:r>
          </w:p>
        </w:tc>
        <w:tc>
          <w:tcPr>
            <w:tcW w:w="656" w:type="dxa"/>
            <w:shd w:val="clear" w:color="auto" w:fill="auto"/>
            <w:vAlign w:val="center"/>
          </w:tcPr>
          <w:p w14:paraId="75535E4D">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个</w:t>
            </w:r>
          </w:p>
        </w:tc>
        <w:tc>
          <w:tcPr>
            <w:tcW w:w="821" w:type="dxa"/>
            <w:shd w:val="clear" w:color="auto" w:fill="auto"/>
            <w:vAlign w:val="center"/>
          </w:tcPr>
          <w:p w14:paraId="445549F9">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lang w:val="en-US" w:eastAsia="zh-CN"/>
              </w:rPr>
              <w:t>1</w:t>
            </w:r>
          </w:p>
        </w:tc>
      </w:tr>
      <w:tr w14:paraId="59AA7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581A54B4">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4C8F12D7">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18C48109">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4A1E8C41">
            <w:pPr>
              <w:widowControl/>
              <w:jc w:val="left"/>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lang w:val="en-US" w:eastAsia="zh-CN"/>
              </w:rPr>
              <w:t>保护性拆除，</w:t>
            </w:r>
            <w:r>
              <w:rPr>
                <w:rFonts w:hint="eastAsia" w:asciiTheme="minorEastAsia" w:hAnsiTheme="minorEastAsia" w:eastAsiaTheme="minorEastAsia" w:cstheme="minorEastAsia"/>
                <w:kern w:val="0"/>
                <w:sz w:val="18"/>
                <w:szCs w:val="18"/>
              </w:rPr>
              <w:t>安装原有马桶</w:t>
            </w:r>
          </w:p>
        </w:tc>
        <w:tc>
          <w:tcPr>
            <w:tcW w:w="656" w:type="dxa"/>
            <w:shd w:val="clear" w:color="auto" w:fill="auto"/>
            <w:vAlign w:val="center"/>
          </w:tcPr>
          <w:p w14:paraId="3461D18D">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个</w:t>
            </w:r>
          </w:p>
        </w:tc>
        <w:tc>
          <w:tcPr>
            <w:tcW w:w="821" w:type="dxa"/>
            <w:shd w:val="clear" w:color="auto" w:fill="auto"/>
            <w:vAlign w:val="center"/>
          </w:tcPr>
          <w:p w14:paraId="580F7B1A">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lang w:val="en-US" w:eastAsia="zh-CN" w:bidi="ar-SA"/>
              </w:rPr>
              <w:t>5</w:t>
            </w:r>
          </w:p>
        </w:tc>
      </w:tr>
      <w:tr w14:paraId="3AF02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69ECB4EB">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1DFA9ABD">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0BE7F09D">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5BD8D136">
            <w:pPr>
              <w:widowControl/>
              <w:jc w:val="left"/>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马桶管根做防水</w:t>
            </w:r>
          </w:p>
        </w:tc>
        <w:tc>
          <w:tcPr>
            <w:tcW w:w="656" w:type="dxa"/>
            <w:shd w:val="clear" w:color="auto" w:fill="auto"/>
            <w:vAlign w:val="center"/>
          </w:tcPr>
          <w:p w14:paraId="1563DEEA">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根</w:t>
            </w:r>
          </w:p>
        </w:tc>
        <w:tc>
          <w:tcPr>
            <w:tcW w:w="821" w:type="dxa"/>
            <w:shd w:val="clear" w:color="auto" w:fill="auto"/>
            <w:vAlign w:val="center"/>
          </w:tcPr>
          <w:p w14:paraId="5F565B1D">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lang w:val="en-US" w:eastAsia="zh-CN" w:bidi="ar-SA"/>
              </w:rPr>
              <w:t>5</w:t>
            </w:r>
          </w:p>
        </w:tc>
      </w:tr>
      <w:tr w14:paraId="6B544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07B99167">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46ED4768">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34272A75">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47895B9A">
            <w:pPr>
              <w:widowControl/>
              <w:jc w:val="left"/>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换马桶密封圈</w:t>
            </w:r>
          </w:p>
        </w:tc>
        <w:tc>
          <w:tcPr>
            <w:tcW w:w="656" w:type="dxa"/>
            <w:shd w:val="clear" w:color="auto" w:fill="auto"/>
            <w:vAlign w:val="center"/>
          </w:tcPr>
          <w:p w14:paraId="3205B0EB">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rPr>
              <w:t>个</w:t>
            </w:r>
          </w:p>
        </w:tc>
        <w:tc>
          <w:tcPr>
            <w:tcW w:w="821" w:type="dxa"/>
            <w:shd w:val="clear" w:color="auto" w:fill="auto"/>
            <w:vAlign w:val="center"/>
          </w:tcPr>
          <w:p w14:paraId="2B8AB5CD">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lang w:val="en-US" w:eastAsia="zh-CN" w:bidi="ar-SA"/>
              </w:rPr>
              <w:t>5</w:t>
            </w:r>
          </w:p>
        </w:tc>
      </w:tr>
      <w:tr w14:paraId="06E14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4E08A71B">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10</w:t>
            </w:r>
          </w:p>
        </w:tc>
        <w:tc>
          <w:tcPr>
            <w:tcW w:w="1582" w:type="dxa"/>
            <w:shd w:val="clear" w:color="auto" w:fill="auto"/>
            <w:vAlign w:val="center"/>
          </w:tcPr>
          <w:p w14:paraId="39D215C2">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地漏更换</w:t>
            </w:r>
          </w:p>
        </w:tc>
        <w:tc>
          <w:tcPr>
            <w:tcW w:w="1320" w:type="dxa"/>
            <w:shd w:val="clear" w:color="auto" w:fill="auto"/>
            <w:vAlign w:val="center"/>
          </w:tcPr>
          <w:p w14:paraId="4444B670">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防臭、无渗漏</w:t>
            </w:r>
          </w:p>
        </w:tc>
        <w:tc>
          <w:tcPr>
            <w:tcW w:w="4264" w:type="dxa"/>
            <w:shd w:val="clear" w:color="auto" w:fill="auto"/>
            <w:vAlign w:val="center"/>
          </w:tcPr>
          <w:p w14:paraId="1BBDF1FB">
            <w:pPr>
              <w:widowControl/>
              <w:jc w:val="left"/>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lang w:val="en-US" w:eastAsia="zh-CN"/>
              </w:rPr>
              <w:t>包含拆除原地漏、安装防臭地漏</w:t>
            </w:r>
          </w:p>
        </w:tc>
        <w:tc>
          <w:tcPr>
            <w:tcW w:w="656" w:type="dxa"/>
            <w:shd w:val="clear" w:color="auto" w:fill="auto"/>
            <w:vAlign w:val="center"/>
          </w:tcPr>
          <w:p w14:paraId="5007EF5C">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lang w:val="en-US" w:eastAsia="zh-CN"/>
              </w:rPr>
              <w:t>个</w:t>
            </w:r>
          </w:p>
        </w:tc>
        <w:tc>
          <w:tcPr>
            <w:tcW w:w="821" w:type="dxa"/>
            <w:shd w:val="clear" w:color="auto" w:fill="auto"/>
            <w:vAlign w:val="center"/>
          </w:tcPr>
          <w:p w14:paraId="44C50181">
            <w:pPr>
              <w:widowControl/>
              <w:jc w:val="center"/>
              <w:rPr>
                <w:rFonts w:hint="eastAsia" w:asciiTheme="minorEastAsia" w:hAnsiTheme="minorEastAsia" w:eastAsiaTheme="minorEastAsia" w:cstheme="minorEastAsia"/>
                <w:kern w:val="0"/>
                <w:sz w:val="18"/>
                <w:szCs w:val="18"/>
                <w:lang w:val="en-US" w:eastAsia="zh-CN" w:bidi="ar-SA"/>
              </w:rPr>
            </w:pPr>
            <w:r>
              <w:rPr>
                <w:rFonts w:hint="eastAsia" w:asciiTheme="minorEastAsia" w:hAnsiTheme="minorEastAsia" w:eastAsiaTheme="minorEastAsia" w:cstheme="minorEastAsia"/>
                <w:kern w:val="0"/>
                <w:sz w:val="18"/>
                <w:szCs w:val="18"/>
                <w:lang w:val="en-US" w:eastAsia="zh-CN"/>
              </w:rPr>
              <w:t>5</w:t>
            </w:r>
          </w:p>
        </w:tc>
      </w:tr>
      <w:tr w14:paraId="716B3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15C27B29">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11</w:t>
            </w:r>
          </w:p>
        </w:tc>
        <w:tc>
          <w:tcPr>
            <w:tcW w:w="1582" w:type="dxa"/>
            <w:shd w:val="clear" w:color="auto" w:fill="auto"/>
            <w:vAlign w:val="center"/>
          </w:tcPr>
          <w:p w14:paraId="2D636A0B">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面盆台面更换</w:t>
            </w:r>
          </w:p>
        </w:tc>
        <w:tc>
          <w:tcPr>
            <w:tcW w:w="1320" w:type="dxa"/>
            <w:shd w:val="clear" w:color="auto" w:fill="auto"/>
            <w:vAlign w:val="center"/>
          </w:tcPr>
          <w:p w14:paraId="7416AB26">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安装牢固平整</w:t>
            </w:r>
          </w:p>
        </w:tc>
        <w:tc>
          <w:tcPr>
            <w:tcW w:w="4264" w:type="dxa"/>
            <w:shd w:val="clear" w:color="auto" w:fill="auto"/>
            <w:vAlign w:val="center"/>
          </w:tcPr>
          <w:p w14:paraId="2514CB32">
            <w:pPr>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拆除破损石材台面（含台下盆、龙头、上下水管保护性拆、安），新装仿大理石台面</w:t>
            </w:r>
          </w:p>
        </w:tc>
        <w:tc>
          <w:tcPr>
            <w:tcW w:w="656" w:type="dxa"/>
            <w:shd w:val="clear" w:color="auto" w:fill="auto"/>
            <w:vAlign w:val="center"/>
          </w:tcPr>
          <w:p w14:paraId="503FB6EB">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623A4DA7">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5</w:t>
            </w:r>
          </w:p>
        </w:tc>
      </w:tr>
      <w:tr w14:paraId="2D0DD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restart"/>
            <w:vAlign w:val="center"/>
          </w:tcPr>
          <w:p w14:paraId="4CBB6EC4">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12</w:t>
            </w:r>
          </w:p>
        </w:tc>
        <w:tc>
          <w:tcPr>
            <w:tcW w:w="1582" w:type="dxa"/>
            <w:vMerge w:val="restart"/>
            <w:shd w:val="clear" w:color="auto" w:fill="auto"/>
            <w:vAlign w:val="center"/>
          </w:tcPr>
          <w:p w14:paraId="6BB7A508">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花洒淋浴器(淋浴间)</w:t>
            </w:r>
          </w:p>
        </w:tc>
        <w:tc>
          <w:tcPr>
            <w:tcW w:w="1320" w:type="dxa"/>
            <w:vMerge w:val="restart"/>
            <w:shd w:val="clear" w:color="auto" w:fill="auto"/>
            <w:vAlign w:val="center"/>
          </w:tcPr>
          <w:p w14:paraId="3AD674B2">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安装牢固位置准确</w:t>
            </w:r>
          </w:p>
        </w:tc>
        <w:tc>
          <w:tcPr>
            <w:tcW w:w="4264" w:type="dxa"/>
            <w:shd w:val="clear" w:color="auto" w:fill="auto"/>
            <w:vAlign w:val="center"/>
          </w:tcPr>
          <w:p w14:paraId="41BC4D86">
            <w:pPr>
              <w:widowControl/>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kern w:val="0"/>
                <w:sz w:val="18"/>
                <w:szCs w:val="18"/>
              </w:rPr>
              <w:t>保护性拆除</w:t>
            </w:r>
          </w:p>
        </w:tc>
        <w:tc>
          <w:tcPr>
            <w:tcW w:w="656" w:type="dxa"/>
            <w:shd w:val="clear" w:color="auto" w:fill="auto"/>
            <w:vAlign w:val="center"/>
          </w:tcPr>
          <w:p w14:paraId="20B17834">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套</w:t>
            </w:r>
          </w:p>
        </w:tc>
        <w:tc>
          <w:tcPr>
            <w:tcW w:w="821" w:type="dxa"/>
            <w:shd w:val="clear" w:color="auto" w:fill="auto"/>
            <w:vAlign w:val="center"/>
          </w:tcPr>
          <w:p w14:paraId="0B26E9B9">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5</w:t>
            </w:r>
          </w:p>
        </w:tc>
      </w:tr>
      <w:tr w14:paraId="25F79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3D9DFF82">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313AB2E3">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7A87E12E">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59002E59">
            <w:pPr>
              <w:widowControl/>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kern w:val="0"/>
                <w:sz w:val="18"/>
                <w:szCs w:val="18"/>
              </w:rPr>
              <w:t>待其他工作完成后恢复</w:t>
            </w:r>
          </w:p>
        </w:tc>
        <w:tc>
          <w:tcPr>
            <w:tcW w:w="656" w:type="dxa"/>
            <w:shd w:val="clear" w:color="auto" w:fill="auto"/>
            <w:vAlign w:val="center"/>
          </w:tcPr>
          <w:p w14:paraId="2D1CBA8C">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套</w:t>
            </w:r>
          </w:p>
        </w:tc>
        <w:tc>
          <w:tcPr>
            <w:tcW w:w="821" w:type="dxa"/>
            <w:shd w:val="clear" w:color="auto" w:fill="auto"/>
            <w:vAlign w:val="center"/>
          </w:tcPr>
          <w:p w14:paraId="20ABF8FD">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5</w:t>
            </w:r>
          </w:p>
        </w:tc>
      </w:tr>
      <w:tr w14:paraId="7EF07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restart"/>
            <w:vAlign w:val="center"/>
          </w:tcPr>
          <w:p w14:paraId="7FE18CA5">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13</w:t>
            </w:r>
          </w:p>
        </w:tc>
        <w:tc>
          <w:tcPr>
            <w:tcW w:w="1582" w:type="dxa"/>
            <w:vMerge w:val="restart"/>
            <w:shd w:val="clear" w:color="auto" w:fill="auto"/>
            <w:vAlign w:val="center"/>
          </w:tcPr>
          <w:p w14:paraId="70B86D57">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玻璃</w:t>
            </w:r>
          </w:p>
        </w:tc>
        <w:tc>
          <w:tcPr>
            <w:tcW w:w="1320" w:type="dxa"/>
            <w:vMerge w:val="restart"/>
            <w:shd w:val="clear" w:color="auto" w:fill="auto"/>
            <w:vAlign w:val="center"/>
          </w:tcPr>
          <w:p w14:paraId="78046E36">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安装牢固</w:t>
            </w:r>
          </w:p>
        </w:tc>
        <w:tc>
          <w:tcPr>
            <w:tcW w:w="4264" w:type="dxa"/>
            <w:shd w:val="clear" w:color="auto" w:fill="auto"/>
            <w:vAlign w:val="center"/>
          </w:tcPr>
          <w:p w14:paraId="09582A66">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中空玻璃，拆除，更换新玻璃</w:t>
            </w:r>
          </w:p>
        </w:tc>
        <w:tc>
          <w:tcPr>
            <w:tcW w:w="656" w:type="dxa"/>
            <w:shd w:val="clear" w:color="auto" w:fill="auto"/>
            <w:vAlign w:val="center"/>
          </w:tcPr>
          <w:p w14:paraId="4986BD33">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4FB41516">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10</w:t>
            </w:r>
          </w:p>
        </w:tc>
      </w:tr>
      <w:tr w14:paraId="0BFEE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000495ED">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5333794A">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67E2B56E">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52456F58">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单层（10mm）钢化玻璃，拆除，更换新玻璃</w:t>
            </w:r>
          </w:p>
        </w:tc>
        <w:tc>
          <w:tcPr>
            <w:tcW w:w="656" w:type="dxa"/>
            <w:shd w:val="clear" w:color="auto" w:fill="auto"/>
            <w:vAlign w:val="center"/>
          </w:tcPr>
          <w:p w14:paraId="6A88BF23">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298BEE97">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5</w:t>
            </w:r>
          </w:p>
        </w:tc>
      </w:tr>
      <w:tr w14:paraId="499F2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1120B8E9">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1E51F4C9">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00807375">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3ABBB035">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单层（10mm）钢化玻璃，保护性拆除，利旧安装</w:t>
            </w:r>
          </w:p>
        </w:tc>
        <w:tc>
          <w:tcPr>
            <w:tcW w:w="656" w:type="dxa"/>
            <w:shd w:val="clear" w:color="auto" w:fill="auto"/>
            <w:vAlign w:val="center"/>
          </w:tcPr>
          <w:p w14:paraId="00C55693">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034C0B9F">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5</w:t>
            </w:r>
          </w:p>
        </w:tc>
      </w:tr>
      <w:tr w14:paraId="65E5E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restart"/>
            <w:vAlign w:val="center"/>
          </w:tcPr>
          <w:p w14:paraId="2ED8B8EC">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14</w:t>
            </w:r>
          </w:p>
        </w:tc>
        <w:tc>
          <w:tcPr>
            <w:tcW w:w="1582" w:type="dxa"/>
            <w:vMerge w:val="restart"/>
            <w:shd w:val="clear" w:color="auto" w:fill="auto"/>
            <w:vAlign w:val="center"/>
          </w:tcPr>
          <w:p w14:paraId="16D1A269">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油漆</w:t>
            </w:r>
          </w:p>
        </w:tc>
        <w:tc>
          <w:tcPr>
            <w:tcW w:w="1320" w:type="dxa"/>
            <w:vMerge w:val="restart"/>
            <w:shd w:val="clear" w:color="auto" w:fill="auto"/>
            <w:vAlign w:val="center"/>
          </w:tcPr>
          <w:p w14:paraId="310EFA26">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均匀不透底</w:t>
            </w:r>
          </w:p>
        </w:tc>
        <w:tc>
          <w:tcPr>
            <w:tcW w:w="4264" w:type="dxa"/>
            <w:shd w:val="clear" w:color="auto" w:fill="auto"/>
            <w:vAlign w:val="center"/>
          </w:tcPr>
          <w:p w14:paraId="58A4D012">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护栏、扶手，</w:t>
            </w:r>
            <w:r>
              <w:rPr>
                <w:rFonts w:hint="eastAsia" w:asciiTheme="minorEastAsia" w:hAnsiTheme="minorEastAsia" w:eastAsiaTheme="minorEastAsia" w:cstheme="minorEastAsia"/>
                <w:bCs/>
                <w:kern w:val="0"/>
                <w:sz w:val="18"/>
                <w:szCs w:val="18"/>
                <w:lang w:val="en-US" w:eastAsia="zh-CN"/>
              </w:rPr>
              <w:t>清理、打磨、防锈、油漆</w:t>
            </w:r>
          </w:p>
        </w:tc>
        <w:tc>
          <w:tcPr>
            <w:tcW w:w="656" w:type="dxa"/>
            <w:shd w:val="clear" w:color="auto" w:fill="auto"/>
            <w:vAlign w:val="center"/>
          </w:tcPr>
          <w:p w14:paraId="431E2C20">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m</w:t>
            </w:r>
          </w:p>
        </w:tc>
        <w:tc>
          <w:tcPr>
            <w:tcW w:w="821" w:type="dxa"/>
            <w:shd w:val="clear" w:color="auto" w:fill="auto"/>
            <w:vAlign w:val="center"/>
          </w:tcPr>
          <w:p w14:paraId="5D8B85EA">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10</w:t>
            </w:r>
          </w:p>
        </w:tc>
      </w:tr>
      <w:tr w14:paraId="37005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3B41B0EF">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42066041">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6786BD7D">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3AB02BCD">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暖气片，拆除、搬运、油漆、放味后安装</w:t>
            </w:r>
          </w:p>
        </w:tc>
        <w:tc>
          <w:tcPr>
            <w:tcW w:w="656" w:type="dxa"/>
            <w:shd w:val="clear" w:color="auto" w:fill="auto"/>
            <w:vAlign w:val="center"/>
          </w:tcPr>
          <w:p w14:paraId="44412948">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373321F8">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20</w:t>
            </w:r>
          </w:p>
        </w:tc>
      </w:tr>
      <w:tr w14:paraId="10BE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769263CB">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412413A2">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2D9E8E53">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12E6844C">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清理、打磨、防锈、油漆</w:t>
            </w:r>
          </w:p>
        </w:tc>
        <w:tc>
          <w:tcPr>
            <w:tcW w:w="656" w:type="dxa"/>
            <w:shd w:val="clear" w:color="auto" w:fill="auto"/>
            <w:vAlign w:val="center"/>
          </w:tcPr>
          <w:p w14:paraId="5BA37271">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4E54399E">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20</w:t>
            </w:r>
          </w:p>
        </w:tc>
      </w:tr>
      <w:tr w14:paraId="55458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3BBCDAB0">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2923B65C">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56440536">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7BC060F5">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清理、打磨、防锈、底漆、面漆</w:t>
            </w:r>
          </w:p>
        </w:tc>
        <w:tc>
          <w:tcPr>
            <w:tcW w:w="656" w:type="dxa"/>
            <w:shd w:val="clear" w:color="auto" w:fill="auto"/>
            <w:vAlign w:val="center"/>
          </w:tcPr>
          <w:p w14:paraId="4366C669">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7A1EB590">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20</w:t>
            </w:r>
          </w:p>
        </w:tc>
      </w:tr>
      <w:tr w14:paraId="1DA23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restart"/>
            <w:vAlign w:val="center"/>
          </w:tcPr>
          <w:p w14:paraId="1635AD19">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15</w:t>
            </w:r>
          </w:p>
        </w:tc>
        <w:tc>
          <w:tcPr>
            <w:tcW w:w="1582" w:type="dxa"/>
            <w:vMerge w:val="restart"/>
            <w:shd w:val="clear" w:color="auto" w:fill="auto"/>
            <w:vAlign w:val="center"/>
          </w:tcPr>
          <w:p w14:paraId="1678AF37">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吊顶</w:t>
            </w:r>
          </w:p>
        </w:tc>
        <w:tc>
          <w:tcPr>
            <w:tcW w:w="1320" w:type="dxa"/>
            <w:vMerge w:val="restart"/>
            <w:shd w:val="clear" w:color="auto" w:fill="auto"/>
            <w:vAlign w:val="center"/>
          </w:tcPr>
          <w:p w14:paraId="21471D62">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安装牢固、平整</w:t>
            </w:r>
          </w:p>
        </w:tc>
        <w:tc>
          <w:tcPr>
            <w:tcW w:w="4264" w:type="dxa"/>
            <w:shd w:val="clear" w:color="auto" w:fill="auto"/>
            <w:vAlign w:val="center"/>
          </w:tcPr>
          <w:p w14:paraId="0190A360">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拆除原吊顶轻钢龙骨，石膏板吊顶新作</w:t>
            </w:r>
          </w:p>
        </w:tc>
        <w:tc>
          <w:tcPr>
            <w:tcW w:w="656" w:type="dxa"/>
            <w:shd w:val="clear" w:color="auto" w:fill="auto"/>
            <w:vAlign w:val="center"/>
          </w:tcPr>
          <w:p w14:paraId="11DDB559">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264E1672">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20</w:t>
            </w:r>
          </w:p>
        </w:tc>
      </w:tr>
      <w:tr w14:paraId="20233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22766492">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65CBCB8C">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4D6ABF26">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7B4AEC3F">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拆除原吊顶轻钢龙骨，矿棉板吊顶新作</w:t>
            </w:r>
          </w:p>
        </w:tc>
        <w:tc>
          <w:tcPr>
            <w:tcW w:w="656" w:type="dxa"/>
            <w:shd w:val="clear" w:color="auto" w:fill="auto"/>
            <w:vAlign w:val="center"/>
          </w:tcPr>
          <w:p w14:paraId="7D3EFCBE">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1F299DAA">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10</w:t>
            </w:r>
          </w:p>
        </w:tc>
      </w:tr>
      <w:tr w14:paraId="71D71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220285C8">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5366A838">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0A85DDB1">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7A96C692">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拆除原吊顶轻钢龙骨，铝扣板吊顶新作</w:t>
            </w:r>
          </w:p>
        </w:tc>
        <w:tc>
          <w:tcPr>
            <w:tcW w:w="656" w:type="dxa"/>
            <w:shd w:val="clear" w:color="auto" w:fill="auto"/>
            <w:vAlign w:val="center"/>
          </w:tcPr>
          <w:p w14:paraId="4869BB88">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w:t>
            </w:r>
          </w:p>
        </w:tc>
        <w:tc>
          <w:tcPr>
            <w:tcW w:w="821" w:type="dxa"/>
            <w:shd w:val="clear" w:color="auto" w:fill="auto"/>
            <w:vAlign w:val="center"/>
          </w:tcPr>
          <w:p w14:paraId="08DEF4F6">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10</w:t>
            </w:r>
          </w:p>
        </w:tc>
      </w:tr>
      <w:tr w14:paraId="0E9AD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3D3C6A9A">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16</w:t>
            </w:r>
          </w:p>
        </w:tc>
        <w:tc>
          <w:tcPr>
            <w:tcW w:w="1582" w:type="dxa"/>
            <w:shd w:val="clear" w:color="auto" w:fill="auto"/>
            <w:vAlign w:val="center"/>
          </w:tcPr>
          <w:p w14:paraId="154CF710">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房间木门</w:t>
            </w:r>
          </w:p>
        </w:tc>
        <w:tc>
          <w:tcPr>
            <w:tcW w:w="1320" w:type="dxa"/>
            <w:shd w:val="clear" w:color="auto" w:fill="auto"/>
            <w:vAlign w:val="center"/>
          </w:tcPr>
          <w:p w14:paraId="0FD61F63">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开启灵活</w:t>
            </w:r>
          </w:p>
        </w:tc>
        <w:tc>
          <w:tcPr>
            <w:tcW w:w="4264" w:type="dxa"/>
            <w:shd w:val="clear" w:color="auto" w:fill="auto"/>
            <w:vAlign w:val="center"/>
          </w:tcPr>
          <w:p w14:paraId="2F48E871">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更换复合木门，含五金、门框</w:t>
            </w:r>
          </w:p>
        </w:tc>
        <w:tc>
          <w:tcPr>
            <w:tcW w:w="656" w:type="dxa"/>
            <w:shd w:val="clear" w:color="auto" w:fill="auto"/>
            <w:vAlign w:val="center"/>
          </w:tcPr>
          <w:p w14:paraId="4E83A9CB">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樘</w:t>
            </w:r>
          </w:p>
        </w:tc>
        <w:tc>
          <w:tcPr>
            <w:tcW w:w="821" w:type="dxa"/>
            <w:shd w:val="clear" w:color="auto" w:fill="auto"/>
            <w:vAlign w:val="center"/>
          </w:tcPr>
          <w:p w14:paraId="5C82EE09">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kern w:val="2"/>
                <w:sz w:val="18"/>
                <w:szCs w:val="18"/>
                <w:vertAlign w:val="baseline"/>
                <w:lang w:val="en-US" w:eastAsia="zh-CN" w:bidi="ar-SA"/>
              </w:rPr>
              <w:t>2</w:t>
            </w:r>
          </w:p>
        </w:tc>
      </w:tr>
      <w:tr w14:paraId="6393D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5FF78069">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17</w:t>
            </w:r>
          </w:p>
        </w:tc>
        <w:tc>
          <w:tcPr>
            <w:tcW w:w="1582" w:type="dxa"/>
            <w:shd w:val="clear" w:color="auto" w:fill="auto"/>
            <w:vAlign w:val="center"/>
          </w:tcPr>
          <w:p w14:paraId="7094DD19">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装饰保温层维修</w:t>
            </w:r>
          </w:p>
        </w:tc>
        <w:tc>
          <w:tcPr>
            <w:tcW w:w="1320" w:type="dxa"/>
            <w:shd w:val="clear" w:color="auto" w:fill="auto"/>
            <w:vAlign w:val="center"/>
          </w:tcPr>
          <w:p w14:paraId="0CE74791">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牢固、美观</w:t>
            </w:r>
          </w:p>
        </w:tc>
        <w:tc>
          <w:tcPr>
            <w:tcW w:w="4264" w:type="dxa"/>
            <w:shd w:val="clear" w:color="auto" w:fill="auto"/>
            <w:vAlign w:val="center"/>
          </w:tcPr>
          <w:p w14:paraId="692627FB">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脱落后黏贴，勾缝</w:t>
            </w:r>
          </w:p>
        </w:tc>
        <w:tc>
          <w:tcPr>
            <w:tcW w:w="656" w:type="dxa"/>
            <w:shd w:val="clear" w:color="auto" w:fill="auto"/>
            <w:vAlign w:val="center"/>
          </w:tcPr>
          <w:p w14:paraId="0AC6EB11">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w:t>
            </w:r>
          </w:p>
        </w:tc>
        <w:tc>
          <w:tcPr>
            <w:tcW w:w="821" w:type="dxa"/>
            <w:shd w:val="clear" w:color="auto" w:fill="auto"/>
            <w:vAlign w:val="center"/>
          </w:tcPr>
          <w:p w14:paraId="3C2C4B00">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10</w:t>
            </w:r>
          </w:p>
        </w:tc>
      </w:tr>
      <w:tr w14:paraId="7B4ED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1B67CC1F">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18</w:t>
            </w:r>
          </w:p>
        </w:tc>
        <w:tc>
          <w:tcPr>
            <w:tcW w:w="1582" w:type="dxa"/>
            <w:shd w:val="clear" w:color="auto" w:fill="auto"/>
            <w:vAlign w:val="center"/>
          </w:tcPr>
          <w:p w14:paraId="086B519E">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步行道砖起漫</w:t>
            </w:r>
          </w:p>
        </w:tc>
        <w:tc>
          <w:tcPr>
            <w:tcW w:w="1320" w:type="dxa"/>
            <w:shd w:val="clear" w:color="auto" w:fill="auto"/>
            <w:vAlign w:val="center"/>
          </w:tcPr>
          <w:p w14:paraId="1E18D491">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平整、美观</w:t>
            </w:r>
          </w:p>
        </w:tc>
        <w:tc>
          <w:tcPr>
            <w:tcW w:w="4264" w:type="dxa"/>
            <w:shd w:val="clear" w:color="auto" w:fill="auto"/>
            <w:vAlign w:val="center"/>
          </w:tcPr>
          <w:p w14:paraId="78656CB5">
            <w:pPr>
              <w:widowControl/>
              <w:spacing w:line="240" w:lineRule="auto"/>
              <w:jc w:val="left"/>
              <w:rPr>
                <w:rFonts w:hint="eastAsia" w:asciiTheme="minorEastAsia" w:hAnsiTheme="minorEastAsia" w:eastAsiaTheme="minorEastAsia" w:cstheme="minorEastAsia"/>
                <w:bCs/>
                <w:kern w:val="0"/>
                <w:sz w:val="18"/>
                <w:szCs w:val="18"/>
                <w:lang w:val="en-US" w:eastAsia="zh-CN"/>
              </w:rPr>
            </w:pPr>
          </w:p>
        </w:tc>
        <w:tc>
          <w:tcPr>
            <w:tcW w:w="656" w:type="dxa"/>
            <w:shd w:val="clear" w:color="auto" w:fill="auto"/>
            <w:vAlign w:val="center"/>
          </w:tcPr>
          <w:p w14:paraId="06158FD9">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w:t>
            </w:r>
          </w:p>
        </w:tc>
        <w:tc>
          <w:tcPr>
            <w:tcW w:w="821" w:type="dxa"/>
            <w:shd w:val="clear" w:color="auto" w:fill="auto"/>
            <w:vAlign w:val="center"/>
          </w:tcPr>
          <w:p w14:paraId="7C73F6A4">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5</w:t>
            </w:r>
          </w:p>
        </w:tc>
      </w:tr>
      <w:tr w14:paraId="64863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16EDF121">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19</w:t>
            </w:r>
          </w:p>
        </w:tc>
        <w:tc>
          <w:tcPr>
            <w:tcW w:w="1582" w:type="dxa"/>
            <w:shd w:val="clear" w:color="auto" w:fill="auto"/>
            <w:vAlign w:val="center"/>
          </w:tcPr>
          <w:p w14:paraId="314DDBE7">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石材道牙起漫</w:t>
            </w:r>
          </w:p>
        </w:tc>
        <w:tc>
          <w:tcPr>
            <w:tcW w:w="1320" w:type="dxa"/>
            <w:shd w:val="clear" w:color="auto" w:fill="auto"/>
            <w:vAlign w:val="center"/>
          </w:tcPr>
          <w:p w14:paraId="7DCA3A04">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平整、美观</w:t>
            </w:r>
          </w:p>
        </w:tc>
        <w:tc>
          <w:tcPr>
            <w:tcW w:w="4264" w:type="dxa"/>
            <w:shd w:val="clear" w:color="auto" w:fill="auto"/>
            <w:vAlign w:val="center"/>
          </w:tcPr>
          <w:p w14:paraId="60F7D57D">
            <w:pPr>
              <w:widowControl/>
              <w:spacing w:line="240" w:lineRule="auto"/>
              <w:jc w:val="left"/>
              <w:rPr>
                <w:rFonts w:hint="eastAsia" w:asciiTheme="minorEastAsia" w:hAnsiTheme="minorEastAsia" w:eastAsiaTheme="minorEastAsia" w:cstheme="minorEastAsia"/>
                <w:bCs/>
                <w:kern w:val="0"/>
                <w:sz w:val="18"/>
                <w:szCs w:val="18"/>
                <w:lang w:val="en-US" w:eastAsia="zh-CN"/>
              </w:rPr>
            </w:pPr>
          </w:p>
        </w:tc>
        <w:tc>
          <w:tcPr>
            <w:tcW w:w="656" w:type="dxa"/>
            <w:shd w:val="clear" w:color="auto" w:fill="auto"/>
            <w:vAlign w:val="center"/>
          </w:tcPr>
          <w:p w14:paraId="35799F32">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bidi="ar-SA"/>
              </w:rPr>
              <w:t>m</w:t>
            </w:r>
          </w:p>
        </w:tc>
        <w:tc>
          <w:tcPr>
            <w:tcW w:w="821" w:type="dxa"/>
            <w:shd w:val="clear" w:color="auto" w:fill="auto"/>
            <w:vAlign w:val="center"/>
          </w:tcPr>
          <w:p w14:paraId="5A6385D7">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5</w:t>
            </w:r>
          </w:p>
        </w:tc>
      </w:tr>
      <w:tr w14:paraId="0CACD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restart"/>
            <w:vAlign w:val="center"/>
          </w:tcPr>
          <w:p w14:paraId="23D87D58">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20</w:t>
            </w:r>
          </w:p>
        </w:tc>
        <w:tc>
          <w:tcPr>
            <w:tcW w:w="1582" w:type="dxa"/>
            <w:vMerge w:val="restart"/>
            <w:shd w:val="clear" w:color="auto" w:fill="auto"/>
            <w:vAlign w:val="center"/>
          </w:tcPr>
          <w:p w14:paraId="65AB5D41">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新装、维修电源线路</w:t>
            </w:r>
          </w:p>
        </w:tc>
        <w:tc>
          <w:tcPr>
            <w:tcW w:w="1320" w:type="dxa"/>
            <w:vMerge w:val="restart"/>
            <w:shd w:val="clear" w:color="auto" w:fill="auto"/>
            <w:vAlign w:val="center"/>
          </w:tcPr>
          <w:p w14:paraId="480C7198">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安装地点、标准、规范符合要求</w:t>
            </w:r>
          </w:p>
        </w:tc>
        <w:tc>
          <w:tcPr>
            <w:tcW w:w="4264" w:type="dxa"/>
            <w:shd w:val="clear" w:color="auto" w:fill="auto"/>
            <w:vAlign w:val="center"/>
          </w:tcPr>
          <w:p w14:paraId="478D753F">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更换动力配线，WDZN-BYJ-6平方毫米，管内布放</w:t>
            </w:r>
          </w:p>
        </w:tc>
        <w:tc>
          <w:tcPr>
            <w:tcW w:w="656" w:type="dxa"/>
            <w:shd w:val="clear" w:color="auto" w:fill="auto"/>
            <w:vAlign w:val="center"/>
          </w:tcPr>
          <w:p w14:paraId="3CA6C1DE">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m</w:t>
            </w:r>
          </w:p>
        </w:tc>
        <w:tc>
          <w:tcPr>
            <w:tcW w:w="821" w:type="dxa"/>
            <w:shd w:val="clear" w:color="auto" w:fill="auto"/>
            <w:vAlign w:val="center"/>
          </w:tcPr>
          <w:p w14:paraId="0AC06295">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30</w:t>
            </w:r>
          </w:p>
        </w:tc>
      </w:tr>
      <w:tr w14:paraId="72372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14F607E1">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0416BD43">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0C021AA7">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31E4DA29">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更换动力配线，WDZN-BYJ-4平方毫米，管内布放</w:t>
            </w:r>
          </w:p>
        </w:tc>
        <w:tc>
          <w:tcPr>
            <w:tcW w:w="656" w:type="dxa"/>
            <w:shd w:val="clear" w:color="auto" w:fill="auto"/>
            <w:vAlign w:val="center"/>
          </w:tcPr>
          <w:p w14:paraId="73BB6500">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m</w:t>
            </w:r>
          </w:p>
        </w:tc>
        <w:tc>
          <w:tcPr>
            <w:tcW w:w="821" w:type="dxa"/>
            <w:shd w:val="clear" w:color="auto" w:fill="auto"/>
            <w:vAlign w:val="center"/>
          </w:tcPr>
          <w:p w14:paraId="6538CB60">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50</w:t>
            </w:r>
          </w:p>
        </w:tc>
      </w:tr>
      <w:tr w14:paraId="602C3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1C9B17E6">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45ABDB18">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0EAE28A4">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617B1E2D">
            <w:pPr>
              <w:widowControl/>
              <w:spacing w:line="240" w:lineRule="auto"/>
              <w:jc w:val="left"/>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更换动力配线，WDZN-BYJ-2.5平方毫米，管内布放</w:t>
            </w:r>
          </w:p>
        </w:tc>
        <w:tc>
          <w:tcPr>
            <w:tcW w:w="656" w:type="dxa"/>
            <w:shd w:val="clear" w:color="auto" w:fill="auto"/>
            <w:vAlign w:val="center"/>
          </w:tcPr>
          <w:p w14:paraId="4269E79F">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m</w:t>
            </w:r>
          </w:p>
        </w:tc>
        <w:tc>
          <w:tcPr>
            <w:tcW w:w="821" w:type="dxa"/>
            <w:shd w:val="clear" w:color="auto" w:fill="auto"/>
            <w:vAlign w:val="center"/>
          </w:tcPr>
          <w:p w14:paraId="48F0B774">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40</w:t>
            </w:r>
          </w:p>
        </w:tc>
      </w:tr>
      <w:tr w14:paraId="61AAE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704469D2">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29D36F4F">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1D7FE5B4">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0F1088D7">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新装动力配线，WDZN-BYJ-6平方毫米，明装铁线管</w:t>
            </w:r>
          </w:p>
        </w:tc>
        <w:tc>
          <w:tcPr>
            <w:tcW w:w="656" w:type="dxa"/>
            <w:shd w:val="clear" w:color="auto" w:fill="auto"/>
            <w:vAlign w:val="center"/>
          </w:tcPr>
          <w:p w14:paraId="64E957F4">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m</w:t>
            </w:r>
          </w:p>
        </w:tc>
        <w:tc>
          <w:tcPr>
            <w:tcW w:w="821" w:type="dxa"/>
            <w:shd w:val="clear" w:color="auto" w:fill="auto"/>
            <w:vAlign w:val="center"/>
          </w:tcPr>
          <w:p w14:paraId="1AF93ED6">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20</w:t>
            </w:r>
          </w:p>
        </w:tc>
      </w:tr>
      <w:tr w14:paraId="47CA3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5AEAC7FE">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27CEE8A0">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5F7CF0D0">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358F33D1">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新装动力配线，WDZN-BYJ-4平方毫米，明装铁线管</w:t>
            </w:r>
          </w:p>
        </w:tc>
        <w:tc>
          <w:tcPr>
            <w:tcW w:w="656" w:type="dxa"/>
            <w:shd w:val="clear" w:color="auto" w:fill="auto"/>
            <w:vAlign w:val="center"/>
          </w:tcPr>
          <w:p w14:paraId="49FDB9E8">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m</w:t>
            </w:r>
          </w:p>
        </w:tc>
        <w:tc>
          <w:tcPr>
            <w:tcW w:w="821" w:type="dxa"/>
            <w:shd w:val="clear" w:color="auto" w:fill="auto"/>
            <w:vAlign w:val="center"/>
          </w:tcPr>
          <w:p w14:paraId="0228876A">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20</w:t>
            </w:r>
          </w:p>
        </w:tc>
      </w:tr>
      <w:tr w14:paraId="796EA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03CF4CDE">
            <w:pPr>
              <w:spacing w:line="240" w:lineRule="auto"/>
              <w:jc w:val="center"/>
              <w:rPr>
                <w:rFonts w:hint="eastAsia" w:asciiTheme="minorEastAsia" w:hAnsiTheme="minorEastAsia" w:eastAsiaTheme="minorEastAsia" w:cstheme="minorEastAsia"/>
                <w:sz w:val="18"/>
                <w:szCs w:val="18"/>
                <w:vertAlign w:val="baseline"/>
                <w:lang w:val="en-US" w:eastAsia="zh-CN"/>
              </w:rPr>
            </w:pPr>
          </w:p>
        </w:tc>
        <w:tc>
          <w:tcPr>
            <w:tcW w:w="1582" w:type="dxa"/>
            <w:vMerge w:val="continue"/>
            <w:shd w:val="clear" w:color="auto" w:fill="auto"/>
            <w:vAlign w:val="center"/>
          </w:tcPr>
          <w:p w14:paraId="7F8E96F6">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1320" w:type="dxa"/>
            <w:vMerge w:val="continue"/>
            <w:shd w:val="clear" w:color="auto" w:fill="auto"/>
            <w:vAlign w:val="center"/>
          </w:tcPr>
          <w:p w14:paraId="48FAF04E">
            <w:pPr>
              <w:widowControl/>
              <w:spacing w:line="240" w:lineRule="auto"/>
              <w:jc w:val="center"/>
              <w:rPr>
                <w:rFonts w:hint="eastAsia" w:asciiTheme="minorEastAsia" w:hAnsiTheme="minorEastAsia" w:eastAsiaTheme="minorEastAsia" w:cstheme="minorEastAsia"/>
                <w:bCs/>
                <w:kern w:val="0"/>
                <w:sz w:val="18"/>
                <w:szCs w:val="18"/>
                <w:lang w:val="en-US" w:eastAsia="zh-CN"/>
              </w:rPr>
            </w:pPr>
          </w:p>
        </w:tc>
        <w:tc>
          <w:tcPr>
            <w:tcW w:w="4264" w:type="dxa"/>
            <w:shd w:val="clear" w:color="auto" w:fill="auto"/>
            <w:vAlign w:val="center"/>
          </w:tcPr>
          <w:p w14:paraId="23DC2323">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新装动力配线，WDZN-BYJ-2.5平方毫米，明装铁线管</w:t>
            </w:r>
          </w:p>
        </w:tc>
        <w:tc>
          <w:tcPr>
            <w:tcW w:w="656" w:type="dxa"/>
            <w:shd w:val="clear" w:color="auto" w:fill="auto"/>
            <w:vAlign w:val="center"/>
          </w:tcPr>
          <w:p w14:paraId="03FF16A9">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m</w:t>
            </w:r>
          </w:p>
        </w:tc>
        <w:tc>
          <w:tcPr>
            <w:tcW w:w="821" w:type="dxa"/>
            <w:shd w:val="clear" w:color="auto" w:fill="auto"/>
            <w:vAlign w:val="center"/>
          </w:tcPr>
          <w:p w14:paraId="0449DEF0">
            <w:pPr>
              <w:widowControl/>
              <w:spacing w:line="240" w:lineRule="auto"/>
              <w:jc w:val="center"/>
              <w:rPr>
                <w:rFonts w:hint="eastAsia" w:asciiTheme="minorEastAsia" w:hAnsiTheme="minorEastAsia" w:eastAsiaTheme="minorEastAsia" w:cstheme="minorEastAsia"/>
                <w:bCs/>
                <w:kern w:val="0"/>
                <w:sz w:val="18"/>
                <w:szCs w:val="18"/>
                <w:lang w:val="en-US" w:eastAsia="zh-CN"/>
              </w:rPr>
            </w:pPr>
            <w:r>
              <w:rPr>
                <w:rFonts w:hint="eastAsia" w:asciiTheme="minorEastAsia" w:hAnsiTheme="minorEastAsia" w:eastAsiaTheme="minorEastAsia" w:cstheme="minorEastAsia"/>
                <w:bCs/>
                <w:kern w:val="0"/>
                <w:sz w:val="18"/>
                <w:szCs w:val="18"/>
                <w:lang w:val="en-US" w:eastAsia="zh-CN"/>
              </w:rPr>
              <w:t>20</w:t>
            </w:r>
          </w:p>
        </w:tc>
      </w:tr>
      <w:tr w14:paraId="434D0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105E053A">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21</w:t>
            </w:r>
          </w:p>
        </w:tc>
        <w:tc>
          <w:tcPr>
            <w:tcW w:w="1582" w:type="dxa"/>
            <w:shd w:val="clear" w:color="auto" w:fill="auto"/>
            <w:vAlign w:val="center"/>
          </w:tcPr>
          <w:p w14:paraId="3841244D">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钢制接线盒</w:t>
            </w:r>
          </w:p>
        </w:tc>
        <w:tc>
          <w:tcPr>
            <w:tcW w:w="1320" w:type="dxa"/>
            <w:shd w:val="clear" w:color="auto" w:fill="auto"/>
            <w:vAlign w:val="center"/>
          </w:tcPr>
          <w:p w14:paraId="614CC359">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牢固，稳定</w:t>
            </w:r>
          </w:p>
        </w:tc>
        <w:tc>
          <w:tcPr>
            <w:tcW w:w="4264" w:type="dxa"/>
            <w:shd w:val="clear" w:color="auto" w:fill="auto"/>
            <w:vAlign w:val="center"/>
          </w:tcPr>
          <w:p w14:paraId="3DAD07A2">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明装</w:t>
            </w:r>
          </w:p>
        </w:tc>
        <w:tc>
          <w:tcPr>
            <w:tcW w:w="656" w:type="dxa"/>
            <w:shd w:val="clear" w:color="auto" w:fill="auto"/>
            <w:vAlign w:val="center"/>
          </w:tcPr>
          <w:p w14:paraId="59003B69">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个</w:t>
            </w:r>
          </w:p>
        </w:tc>
        <w:tc>
          <w:tcPr>
            <w:tcW w:w="821" w:type="dxa"/>
            <w:shd w:val="clear" w:color="auto" w:fill="auto"/>
            <w:vAlign w:val="center"/>
          </w:tcPr>
          <w:p w14:paraId="58170D36">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2</w:t>
            </w:r>
          </w:p>
        </w:tc>
      </w:tr>
      <w:tr w14:paraId="260CF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41F1CFEE">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22</w:t>
            </w:r>
          </w:p>
        </w:tc>
        <w:tc>
          <w:tcPr>
            <w:tcW w:w="1582" w:type="dxa"/>
            <w:shd w:val="clear" w:color="auto" w:fill="auto"/>
            <w:vAlign w:val="center"/>
          </w:tcPr>
          <w:p w14:paraId="1BD48BE8">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普通灯具安装</w:t>
            </w:r>
          </w:p>
        </w:tc>
        <w:tc>
          <w:tcPr>
            <w:tcW w:w="1320" w:type="dxa"/>
            <w:shd w:val="clear" w:color="auto" w:fill="auto"/>
            <w:vAlign w:val="center"/>
          </w:tcPr>
          <w:p w14:paraId="5DDD3DFE">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牢固，稳定，定位准确</w:t>
            </w:r>
          </w:p>
        </w:tc>
        <w:tc>
          <w:tcPr>
            <w:tcW w:w="4264" w:type="dxa"/>
            <w:shd w:val="clear" w:color="auto" w:fill="auto"/>
            <w:vAlign w:val="center"/>
          </w:tcPr>
          <w:p w14:paraId="108DB4A4">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半周长0.5m内</w:t>
            </w:r>
          </w:p>
        </w:tc>
        <w:tc>
          <w:tcPr>
            <w:tcW w:w="656" w:type="dxa"/>
            <w:shd w:val="clear" w:color="auto" w:fill="auto"/>
            <w:vAlign w:val="center"/>
          </w:tcPr>
          <w:p w14:paraId="152F2FDF">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套</w:t>
            </w:r>
          </w:p>
        </w:tc>
        <w:tc>
          <w:tcPr>
            <w:tcW w:w="821" w:type="dxa"/>
            <w:shd w:val="clear" w:color="auto" w:fill="auto"/>
            <w:vAlign w:val="center"/>
          </w:tcPr>
          <w:p w14:paraId="6B68639A">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4</w:t>
            </w:r>
          </w:p>
        </w:tc>
      </w:tr>
      <w:tr w14:paraId="5D7F4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202B2609">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23</w:t>
            </w:r>
          </w:p>
        </w:tc>
        <w:tc>
          <w:tcPr>
            <w:tcW w:w="1582" w:type="dxa"/>
            <w:shd w:val="clear" w:color="auto" w:fill="auto"/>
            <w:vAlign w:val="center"/>
          </w:tcPr>
          <w:p w14:paraId="0DA7C8C8">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开关</w:t>
            </w:r>
          </w:p>
        </w:tc>
        <w:tc>
          <w:tcPr>
            <w:tcW w:w="1320" w:type="dxa"/>
            <w:shd w:val="clear" w:color="auto" w:fill="auto"/>
            <w:vAlign w:val="center"/>
          </w:tcPr>
          <w:p w14:paraId="4FD015DA">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牢固，稳定，定位准确</w:t>
            </w:r>
          </w:p>
        </w:tc>
        <w:tc>
          <w:tcPr>
            <w:tcW w:w="4264" w:type="dxa"/>
            <w:shd w:val="clear" w:color="auto" w:fill="auto"/>
            <w:vAlign w:val="center"/>
          </w:tcPr>
          <w:p w14:paraId="7F7B7DEE">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翘板式开关，双联</w:t>
            </w:r>
          </w:p>
        </w:tc>
        <w:tc>
          <w:tcPr>
            <w:tcW w:w="656" w:type="dxa"/>
            <w:shd w:val="clear" w:color="auto" w:fill="auto"/>
            <w:vAlign w:val="center"/>
          </w:tcPr>
          <w:p w14:paraId="37E42A19">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个</w:t>
            </w:r>
          </w:p>
        </w:tc>
        <w:tc>
          <w:tcPr>
            <w:tcW w:w="821" w:type="dxa"/>
            <w:shd w:val="clear" w:color="auto" w:fill="auto"/>
            <w:vAlign w:val="center"/>
          </w:tcPr>
          <w:p w14:paraId="7777B735">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2</w:t>
            </w:r>
          </w:p>
        </w:tc>
      </w:tr>
      <w:tr w14:paraId="5FA72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506DCA90">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24</w:t>
            </w:r>
          </w:p>
        </w:tc>
        <w:tc>
          <w:tcPr>
            <w:tcW w:w="1582" w:type="dxa"/>
            <w:shd w:val="clear" w:color="auto" w:fill="auto"/>
            <w:vAlign w:val="center"/>
          </w:tcPr>
          <w:p w14:paraId="433C5DDD">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插座</w:t>
            </w:r>
          </w:p>
        </w:tc>
        <w:tc>
          <w:tcPr>
            <w:tcW w:w="1320" w:type="dxa"/>
            <w:shd w:val="clear" w:color="auto" w:fill="auto"/>
            <w:vAlign w:val="center"/>
          </w:tcPr>
          <w:p w14:paraId="74EC942E">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牢固，稳定，定位准确</w:t>
            </w:r>
          </w:p>
        </w:tc>
        <w:tc>
          <w:tcPr>
            <w:tcW w:w="4264" w:type="dxa"/>
            <w:shd w:val="clear" w:color="auto" w:fill="auto"/>
            <w:vAlign w:val="center"/>
          </w:tcPr>
          <w:p w14:paraId="1F025D44">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单相，双联</w:t>
            </w:r>
          </w:p>
        </w:tc>
        <w:tc>
          <w:tcPr>
            <w:tcW w:w="656" w:type="dxa"/>
            <w:shd w:val="clear" w:color="auto" w:fill="auto"/>
            <w:vAlign w:val="center"/>
          </w:tcPr>
          <w:p w14:paraId="311916C0">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个</w:t>
            </w:r>
          </w:p>
        </w:tc>
        <w:tc>
          <w:tcPr>
            <w:tcW w:w="821" w:type="dxa"/>
            <w:shd w:val="clear" w:color="auto" w:fill="auto"/>
            <w:vAlign w:val="center"/>
          </w:tcPr>
          <w:p w14:paraId="51B1CA5A">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8</w:t>
            </w:r>
          </w:p>
        </w:tc>
      </w:tr>
      <w:tr w14:paraId="2C25C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760951AA">
            <w:pPr>
              <w:spacing w:line="240" w:lineRule="auto"/>
              <w:jc w:val="center"/>
              <w:rPr>
                <w:rFonts w:hint="eastAsia" w:asciiTheme="minorEastAsia" w:hAnsiTheme="minorEastAsia" w:eastAsiaTheme="minorEastAsia" w:cstheme="minorEastAsia"/>
                <w:sz w:val="18"/>
                <w:szCs w:val="18"/>
                <w:vertAlign w:val="baseline"/>
                <w:lang w:val="en-US" w:eastAsia="zh-CN"/>
              </w:rPr>
            </w:pPr>
            <w:r>
              <w:rPr>
                <w:rFonts w:hint="eastAsia" w:asciiTheme="minorEastAsia" w:hAnsiTheme="minorEastAsia" w:eastAsiaTheme="minorEastAsia" w:cstheme="minorEastAsia"/>
                <w:sz w:val="18"/>
                <w:szCs w:val="18"/>
                <w:vertAlign w:val="baseline"/>
                <w:lang w:val="en-US" w:eastAsia="zh-CN"/>
              </w:rPr>
              <w:t>25</w:t>
            </w:r>
          </w:p>
        </w:tc>
        <w:tc>
          <w:tcPr>
            <w:tcW w:w="1582" w:type="dxa"/>
            <w:shd w:val="clear" w:color="auto" w:fill="auto"/>
            <w:vAlign w:val="center"/>
          </w:tcPr>
          <w:p w14:paraId="65244CDD">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排气扇拆除</w:t>
            </w:r>
          </w:p>
        </w:tc>
        <w:tc>
          <w:tcPr>
            <w:tcW w:w="1320" w:type="dxa"/>
            <w:shd w:val="clear" w:color="auto" w:fill="auto"/>
            <w:vAlign w:val="center"/>
          </w:tcPr>
          <w:p w14:paraId="1D66C348">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干净，无遗留</w:t>
            </w:r>
          </w:p>
        </w:tc>
        <w:tc>
          <w:tcPr>
            <w:tcW w:w="4264" w:type="dxa"/>
            <w:shd w:val="clear" w:color="auto" w:fill="auto"/>
            <w:vAlign w:val="center"/>
          </w:tcPr>
          <w:p w14:paraId="3DCAEEA3">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p>
        </w:tc>
        <w:tc>
          <w:tcPr>
            <w:tcW w:w="656" w:type="dxa"/>
            <w:shd w:val="clear" w:color="auto" w:fill="auto"/>
            <w:vAlign w:val="center"/>
          </w:tcPr>
          <w:p w14:paraId="43106F34">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台</w:t>
            </w:r>
          </w:p>
        </w:tc>
        <w:tc>
          <w:tcPr>
            <w:tcW w:w="821" w:type="dxa"/>
            <w:shd w:val="clear" w:color="auto" w:fill="auto"/>
            <w:vAlign w:val="center"/>
          </w:tcPr>
          <w:p w14:paraId="380E7FA3">
            <w:pPr>
              <w:widowControl/>
              <w:spacing w:line="240" w:lineRule="auto"/>
              <w:jc w:val="center"/>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2</w:t>
            </w:r>
          </w:p>
        </w:tc>
      </w:tr>
      <w:tr w14:paraId="4E718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shd w:val="clear" w:color="auto" w:fill="auto"/>
            <w:vAlign w:val="center"/>
          </w:tcPr>
          <w:p w14:paraId="455DB611">
            <w:pPr>
              <w:spacing w:line="240" w:lineRule="auto"/>
              <w:jc w:val="center"/>
              <w:rPr>
                <w:rFonts w:hint="eastAsia" w:asciiTheme="minorEastAsia" w:hAnsiTheme="minorEastAsia" w:eastAsiaTheme="minorEastAsia" w:cstheme="minorEastAsia"/>
                <w:kern w:val="2"/>
                <w:sz w:val="18"/>
                <w:szCs w:val="18"/>
                <w:vertAlign w:val="baseline"/>
                <w:lang w:val="en-US" w:eastAsia="zh-CN" w:bidi="ar-SA"/>
              </w:rPr>
            </w:pPr>
            <w:r>
              <w:rPr>
                <w:rFonts w:hint="eastAsia" w:asciiTheme="minorEastAsia" w:hAnsiTheme="minorEastAsia" w:eastAsiaTheme="minorEastAsia" w:cstheme="minorEastAsia"/>
                <w:sz w:val="18"/>
                <w:szCs w:val="18"/>
                <w:vertAlign w:val="baseline"/>
                <w:lang w:val="en-US" w:eastAsia="zh-CN"/>
              </w:rPr>
              <w:t>26</w:t>
            </w:r>
          </w:p>
        </w:tc>
        <w:tc>
          <w:tcPr>
            <w:tcW w:w="1582" w:type="dxa"/>
            <w:shd w:val="clear" w:color="auto" w:fill="auto"/>
            <w:vAlign w:val="center"/>
          </w:tcPr>
          <w:p w14:paraId="45C99CF5">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配合甲方完成维修工作</w:t>
            </w:r>
          </w:p>
        </w:tc>
        <w:tc>
          <w:tcPr>
            <w:tcW w:w="1320" w:type="dxa"/>
            <w:shd w:val="clear" w:color="auto" w:fill="auto"/>
            <w:vAlign w:val="center"/>
          </w:tcPr>
          <w:p w14:paraId="7ED6EFE7">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p>
        </w:tc>
        <w:tc>
          <w:tcPr>
            <w:tcW w:w="4264" w:type="dxa"/>
            <w:shd w:val="clear" w:color="auto" w:fill="auto"/>
            <w:vAlign w:val="center"/>
          </w:tcPr>
          <w:p w14:paraId="2079974B">
            <w:pPr>
              <w:widowControl/>
              <w:spacing w:line="240" w:lineRule="auto"/>
              <w:jc w:val="left"/>
              <w:rPr>
                <w:rFonts w:hint="eastAsia" w:asciiTheme="minorEastAsia" w:hAnsiTheme="minorEastAsia" w:eastAsiaTheme="minorEastAsia" w:cstheme="minorEastAsia"/>
                <w:bCs/>
                <w:kern w:val="0"/>
                <w:sz w:val="18"/>
                <w:szCs w:val="18"/>
                <w:lang w:val="en-US" w:eastAsia="zh-CN" w:bidi="ar-SA"/>
              </w:rPr>
            </w:pPr>
            <w:r>
              <w:rPr>
                <w:rFonts w:hint="eastAsia" w:asciiTheme="minorEastAsia" w:hAnsiTheme="minorEastAsia" w:eastAsiaTheme="minorEastAsia" w:cstheme="minorEastAsia"/>
                <w:bCs/>
                <w:kern w:val="0"/>
                <w:sz w:val="18"/>
                <w:szCs w:val="18"/>
                <w:lang w:val="en-US" w:eastAsia="zh-CN"/>
              </w:rPr>
              <w:t>人工单价</w:t>
            </w:r>
          </w:p>
        </w:tc>
        <w:tc>
          <w:tcPr>
            <w:tcW w:w="656" w:type="dxa"/>
            <w:shd w:val="clear" w:color="auto" w:fill="auto"/>
            <w:vAlign w:val="center"/>
          </w:tcPr>
          <w:p w14:paraId="1D1BC15D">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工</w:t>
            </w:r>
          </w:p>
        </w:tc>
        <w:tc>
          <w:tcPr>
            <w:tcW w:w="821" w:type="dxa"/>
            <w:shd w:val="clear" w:color="auto" w:fill="auto"/>
            <w:vAlign w:val="center"/>
          </w:tcPr>
          <w:p w14:paraId="4DD118A2">
            <w:pPr>
              <w:spacing w:line="240" w:lineRule="auto"/>
              <w:jc w:val="center"/>
              <w:rPr>
                <w:rFonts w:hint="eastAsia" w:asciiTheme="minorEastAsia" w:hAnsiTheme="minorEastAsia" w:eastAsiaTheme="minorEastAsia" w:cstheme="minorEastAsia"/>
                <w:b w:val="0"/>
                <w:bCs w:val="0"/>
                <w:kern w:val="2"/>
                <w:sz w:val="18"/>
                <w:szCs w:val="18"/>
                <w:vertAlign w:val="baseline"/>
                <w:lang w:val="en-US" w:eastAsia="zh-CN" w:bidi="ar-SA"/>
              </w:rPr>
            </w:pPr>
            <w:r>
              <w:rPr>
                <w:rFonts w:hint="eastAsia" w:asciiTheme="minorEastAsia" w:hAnsiTheme="minorEastAsia" w:eastAsiaTheme="minorEastAsia" w:cstheme="minorEastAsia"/>
                <w:b w:val="0"/>
                <w:bCs w:val="0"/>
                <w:sz w:val="18"/>
                <w:szCs w:val="18"/>
                <w:vertAlign w:val="baseline"/>
                <w:lang w:val="en-US" w:eastAsia="zh-CN"/>
              </w:rPr>
              <w:t>30</w:t>
            </w:r>
          </w:p>
        </w:tc>
      </w:tr>
    </w:tbl>
    <w:p w14:paraId="227D24E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2"/>
          <w:lang w:val="en-US" w:eastAsia="zh-CN"/>
        </w:rPr>
      </w:pPr>
    </w:p>
    <w:p w14:paraId="46C2487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2"/>
          <w:lang w:val="en-US" w:eastAsia="zh-CN"/>
        </w:rPr>
        <w:sectPr>
          <w:pgSz w:w="11906" w:h="16838"/>
          <w:pgMar w:top="1417" w:right="1361" w:bottom="709" w:left="1361" w:header="851" w:footer="992" w:gutter="0"/>
          <w:cols w:space="425" w:num="1"/>
          <w:docGrid w:type="lines" w:linePitch="312" w:charSpace="0"/>
        </w:sectPr>
      </w:pPr>
    </w:p>
    <w:p w14:paraId="00E2608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2"/>
          <w:lang w:val="en-US" w:eastAsia="zh-CN"/>
        </w:rPr>
      </w:pPr>
      <w:r>
        <w:rPr>
          <w:rFonts w:hint="eastAsia" w:asciiTheme="minorEastAsia" w:hAnsiTheme="minorEastAsia" w:eastAsiaTheme="minorEastAsia" w:cstheme="minorEastAsia"/>
          <w:b/>
          <w:bCs/>
          <w:sz w:val="32"/>
          <w:szCs w:val="32"/>
        </w:rPr>
        <w:t>第</w:t>
      </w:r>
      <w:r>
        <w:rPr>
          <w:rFonts w:hint="eastAsia" w:asciiTheme="minorEastAsia" w:hAnsiTheme="minorEastAsia" w:eastAsiaTheme="minorEastAsia" w:cstheme="minorEastAsia"/>
          <w:b/>
          <w:bCs/>
          <w:sz w:val="32"/>
          <w:szCs w:val="32"/>
          <w:lang w:val="en-US" w:eastAsia="zh-CN"/>
        </w:rPr>
        <w:t>六</w:t>
      </w:r>
      <w:r>
        <w:rPr>
          <w:rFonts w:hint="eastAsia" w:asciiTheme="minorEastAsia" w:hAnsiTheme="minorEastAsia" w:eastAsiaTheme="minorEastAsia" w:cstheme="minorEastAsia"/>
          <w:b/>
          <w:bCs/>
          <w:sz w:val="32"/>
          <w:szCs w:val="32"/>
        </w:rPr>
        <w:t xml:space="preserve">部分 </w:t>
      </w:r>
      <w:r>
        <w:rPr>
          <w:rFonts w:hint="eastAsia" w:asciiTheme="minorEastAsia" w:hAnsiTheme="minorEastAsia" w:eastAsiaTheme="minorEastAsia" w:cstheme="minorEastAsia"/>
          <w:b/>
          <w:bCs/>
          <w:sz w:val="32"/>
          <w:szCs w:val="32"/>
          <w:lang w:val="en-US" w:eastAsia="zh-CN"/>
        </w:rPr>
        <w:t>合同草案条款</w:t>
      </w:r>
    </w:p>
    <w:p w14:paraId="4940498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2"/>
          <w:lang w:val="en-US" w:eastAsia="zh-CN"/>
        </w:rPr>
      </w:pPr>
    </w:p>
    <w:p w14:paraId="5F74C9E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2"/>
          <w:lang w:val="en-US" w:eastAsia="zh-CN"/>
        </w:rPr>
      </w:pPr>
    </w:p>
    <w:p w14:paraId="08CB825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2"/>
          <w:lang w:val="en-US" w:eastAsia="zh-CN"/>
        </w:rPr>
      </w:pPr>
    </w:p>
    <w:p w14:paraId="5E6FBF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2"/>
          <w:lang w:val="en-US" w:eastAsia="zh-CN"/>
        </w:rPr>
      </w:pPr>
    </w:p>
    <w:p w14:paraId="0018BF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2"/>
          <w:lang w:val="en-US" w:eastAsia="zh-CN"/>
        </w:rPr>
      </w:pPr>
    </w:p>
    <w:p w14:paraId="706CCD1F">
      <w:pPr>
        <w:snapToGrid w:val="0"/>
        <w:spacing w:line="360" w:lineRule="auto"/>
        <w:jc w:val="center"/>
        <w:rPr>
          <w:rFonts w:ascii="宋体" w:hAnsi="宋体" w:eastAsia="宋体" w:cs="Times New Roman"/>
          <w:kern w:val="1"/>
          <w:sz w:val="20"/>
          <w:szCs w:val="18"/>
          <w:u w:val="single"/>
        </w:rPr>
      </w:pPr>
      <w:r>
        <w:rPr>
          <w:rFonts w:hint="eastAsia" w:ascii="宋体" w:hAnsi="宋体" w:eastAsia="宋体" w:cs="方正小标宋简体"/>
          <w:kern w:val="1"/>
          <w:sz w:val="44"/>
          <w:szCs w:val="44"/>
        </w:rPr>
        <w:t>清华大学</w:t>
      </w:r>
      <w:r>
        <w:rPr>
          <w:rFonts w:hint="eastAsia" w:ascii="宋体" w:hAnsi="宋体" w:eastAsia="宋体" w:cs="方正小标宋简体"/>
          <w:kern w:val="1"/>
          <w:sz w:val="44"/>
          <w:szCs w:val="44"/>
          <w:lang w:val="en-US" w:eastAsia="zh-CN"/>
        </w:rPr>
        <w:t>接待服务中心</w:t>
      </w:r>
      <w:r>
        <w:rPr>
          <w:rFonts w:hint="eastAsia" w:ascii="宋体" w:hAnsi="宋体" w:eastAsia="宋体" w:cs="方正小标宋简体"/>
          <w:kern w:val="1"/>
          <w:sz w:val="44"/>
          <w:szCs w:val="44"/>
        </w:rPr>
        <w:t>小维修服务</w:t>
      </w:r>
      <w:r>
        <w:rPr>
          <w:rFonts w:hint="eastAsia" w:ascii="宋体" w:hAnsi="宋体" w:eastAsia="宋体" w:cs="方正小标宋简体"/>
          <w:kern w:val="1"/>
          <w:sz w:val="44"/>
          <w:szCs w:val="44"/>
          <w:u w:val="single"/>
        </w:rPr>
        <w:t xml:space="preserve">   </w:t>
      </w:r>
      <w:r>
        <w:rPr>
          <w:rFonts w:hint="eastAsia" w:ascii="宋体" w:hAnsi="宋体" w:eastAsia="宋体" w:cs="方正小标宋简体"/>
          <w:kern w:val="1"/>
          <w:sz w:val="44"/>
          <w:szCs w:val="44"/>
        </w:rPr>
        <w:t>包</w:t>
      </w:r>
    </w:p>
    <w:p w14:paraId="4DBDB020">
      <w:pPr>
        <w:snapToGrid w:val="0"/>
        <w:spacing w:line="400" w:lineRule="exact"/>
        <w:rPr>
          <w:rFonts w:ascii="宋体" w:hAnsi="宋体" w:eastAsia="宋体" w:cs="Times New Roman"/>
          <w:kern w:val="1"/>
          <w:sz w:val="21"/>
        </w:rPr>
      </w:pPr>
    </w:p>
    <w:p w14:paraId="3E327959">
      <w:pPr>
        <w:snapToGrid w:val="0"/>
        <w:spacing w:line="400" w:lineRule="exact"/>
        <w:rPr>
          <w:rFonts w:ascii="宋体" w:hAnsi="宋体" w:eastAsia="宋体" w:cs="Times New Roman"/>
          <w:kern w:val="1"/>
          <w:sz w:val="21"/>
        </w:rPr>
      </w:pPr>
    </w:p>
    <w:p w14:paraId="68D9E72B">
      <w:pPr>
        <w:snapToGrid w:val="0"/>
        <w:spacing w:line="400" w:lineRule="exact"/>
        <w:rPr>
          <w:rFonts w:ascii="宋体" w:hAnsi="宋体" w:eastAsia="宋体" w:cs="Times New Roman"/>
          <w:kern w:val="1"/>
          <w:sz w:val="21"/>
        </w:rPr>
      </w:pPr>
    </w:p>
    <w:p w14:paraId="6661816A">
      <w:pPr>
        <w:snapToGrid w:val="0"/>
        <w:spacing w:line="400" w:lineRule="exact"/>
        <w:rPr>
          <w:rFonts w:ascii="宋体" w:hAnsi="宋体" w:eastAsia="宋体" w:cs="Times New Roman"/>
          <w:kern w:val="1"/>
          <w:sz w:val="32"/>
          <w:szCs w:val="32"/>
        </w:rPr>
      </w:pPr>
    </w:p>
    <w:p w14:paraId="439E220F">
      <w:pPr>
        <w:snapToGrid w:val="0"/>
        <w:spacing w:line="400" w:lineRule="exact"/>
        <w:rPr>
          <w:rFonts w:ascii="宋体" w:hAnsi="宋体" w:eastAsia="宋体" w:cs="Times New Roman"/>
          <w:kern w:val="1"/>
          <w:sz w:val="32"/>
          <w:szCs w:val="32"/>
        </w:rPr>
      </w:pPr>
    </w:p>
    <w:p w14:paraId="1124A49D">
      <w:pPr>
        <w:snapToGrid w:val="0"/>
        <w:spacing w:line="400" w:lineRule="exact"/>
        <w:rPr>
          <w:rFonts w:ascii="宋体" w:hAnsi="宋体" w:eastAsia="宋体" w:cs="Times New Roman"/>
          <w:kern w:val="1"/>
          <w:sz w:val="32"/>
          <w:szCs w:val="32"/>
        </w:rPr>
      </w:pPr>
    </w:p>
    <w:p w14:paraId="679D78E4">
      <w:pPr>
        <w:snapToGrid w:val="0"/>
        <w:spacing w:line="400" w:lineRule="exact"/>
        <w:rPr>
          <w:rFonts w:ascii="宋体" w:hAnsi="宋体" w:eastAsia="宋体" w:cs="Times New Roman"/>
          <w:kern w:val="1"/>
          <w:sz w:val="32"/>
          <w:szCs w:val="32"/>
        </w:rPr>
      </w:pPr>
    </w:p>
    <w:p w14:paraId="74C3F719">
      <w:pPr>
        <w:snapToGrid w:val="0"/>
        <w:spacing w:line="400" w:lineRule="exact"/>
        <w:rPr>
          <w:rFonts w:ascii="宋体" w:hAnsi="宋体" w:eastAsia="宋体" w:cs="Times New Roman"/>
          <w:kern w:val="1"/>
          <w:sz w:val="32"/>
          <w:szCs w:val="32"/>
        </w:rPr>
      </w:pPr>
    </w:p>
    <w:p w14:paraId="1A164120">
      <w:pPr>
        <w:snapToGrid w:val="0"/>
        <w:spacing w:line="400" w:lineRule="exact"/>
        <w:rPr>
          <w:rFonts w:ascii="宋体" w:hAnsi="宋体" w:eastAsia="宋体" w:cs="Times New Roman"/>
          <w:kern w:val="1"/>
          <w:sz w:val="32"/>
          <w:szCs w:val="32"/>
        </w:rPr>
      </w:pPr>
    </w:p>
    <w:p w14:paraId="4C5BBB6E">
      <w:pPr>
        <w:snapToGrid w:val="0"/>
        <w:spacing w:line="360" w:lineRule="auto"/>
        <w:ind w:firstLine="960" w:firstLineChars="300"/>
        <w:rPr>
          <w:rFonts w:ascii="宋体" w:hAnsi="宋体" w:eastAsia="宋体" w:cs="楷体_GB2312"/>
          <w:kern w:val="1"/>
          <w:sz w:val="32"/>
          <w:szCs w:val="32"/>
        </w:rPr>
      </w:pPr>
      <w:r>
        <w:rPr>
          <w:rFonts w:hint="eastAsia" w:ascii="宋体" w:hAnsi="宋体" w:eastAsia="宋体" w:cs="楷体_GB2312"/>
          <w:kern w:val="1"/>
          <w:sz w:val="32"/>
          <w:szCs w:val="32"/>
        </w:rPr>
        <w:t>甲方：清华</w:t>
      </w:r>
      <w:r>
        <w:rPr>
          <w:rFonts w:ascii="宋体" w:hAnsi="宋体" w:eastAsia="宋体" w:cs="楷体_GB2312"/>
          <w:kern w:val="1"/>
          <w:sz w:val="32"/>
          <w:szCs w:val="32"/>
        </w:rPr>
        <w:t>大学</w:t>
      </w:r>
    </w:p>
    <w:p w14:paraId="4E6AED93">
      <w:pPr>
        <w:snapToGrid w:val="0"/>
        <w:spacing w:line="360" w:lineRule="auto"/>
        <w:ind w:firstLine="960" w:firstLineChars="300"/>
        <w:rPr>
          <w:rFonts w:ascii="宋体" w:hAnsi="宋体" w:eastAsia="宋体" w:cs="楷体_GB2312"/>
          <w:kern w:val="1"/>
          <w:sz w:val="32"/>
          <w:szCs w:val="32"/>
        </w:rPr>
      </w:pPr>
      <w:r>
        <w:rPr>
          <w:rFonts w:hint="eastAsia" w:ascii="宋体" w:hAnsi="宋体" w:eastAsia="宋体" w:cs="楷体_GB2312"/>
          <w:kern w:val="1"/>
          <w:sz w:val="32"/>
          <w:szCs w:val="32"/>
        </w:rPr>
        <w:t>甲方</w:t>
      </w:r>
      <w:r>
        <w:rPr>
          <w:rFonts w:ascii="宋体" w:hAnsi="宋体" w:eastAsia="宋体" w:cs="楷体_GB2312"/>
          <w:kern w:val="1"/>
          <w:sz w:val="32"/>
          <w:szCs w:val="32"/>
        </w:rPr>
        <w:t>实施单位</w:t>
      </w:r>
      <w:r>
        <w:rPr>
          <w:rFonts w:hint="eastAsia" w:ascii="宋体" w:hAnsi="宋体" w:eastAsia="宋体" w:cs="楷体_GB2312"/>
          <w:kern w:val="1"/>
          <w:sz w:val="32"/>
          <w:szCs w:val="32"/>
        </w:rPr>
        <w:t>：清华大学</w:t>
      </w:r>
      <w:r>
        <w:rPr>
          <w:rFonts w:hint="eastAsia" w:ascii="宋体" w:hAnsi="宋体" w:eastAsia="宋体" w:cs="楷体_GB2312"/>
          <w:kern w:val="1"/>
          <w:sz w:val="32"/>
          <w:szCs w:val="32"/>
          <w:lang w:val="en-US" w:eastAsia="zh-CN"/>
        </w:rPr>
        <w:t>接待</w:t>
      </w:r>
      <w:r>
        <w:rPr>
          <w:rFonts w:hint="eastAsia" w:ascii="宋体" w:hAnsi="宋体" w:eastAsia="宋体" w:cs="楷体_GB2312"/>
          <w:kern w:val="1"/>
          <w:sz w:val="32"/>
          <w:szCs w:val="32"/>
        </w:rPr>
        <w:t>服务中心</w:t>
      </w:r>
    </w:p>
    <w:p w14:paraId="149C6347">
      <w:pPr>
        <w:snapToGrid w:val="0"/>
        <w:spacing w:line="400" w:lineRule="exact"/>
        <w:ind w:firstLine="960" w:firstLineChars="300"/>
        <w:rPr>
          <w:rFonts w:ascii="宋体" w:hAnsi="宋体" w:eastAsia="宋体" w:cs="Times New Roman"/>
          <w:kern w:val="1"/>
          <w:sz w:val="32"/>
          <w:szCs w:val="32"/>
          <w:u w:val="single"/>
        </w:rPr>
      </w:pPr>
    </w:p>
    <w:p w14:paraId="2CD06AD5">
      <w:pPr>
        <w:snapToGrid w:val="0"/>
        <w:spacing w:line="400" w:lineRule="exact"/>
        <w:ind w:firstLine="960" w:firstLineChars="300"/>
        <w:rPr>
          <w:rFonts w:ascii="宋体" w:hAnsi="宋体" w:eastAsia="宋体" w:cs="Times New Roman"/>
          <w:kern w:val="1"/>
          <w:sz w:val="32"/>
          <w:szCs w:val="32"/>
          <w:u w:val="single"/>
        </w:rPr>
      </w:pPr>
    </w:p>
    <w:p w14:paraId="2C6BD993">
      <w:pPr>
        <w:snapToGrid w:val="0"/>
        <w:spacing w:line="400" w:lineRule="exact"/>
        <w:ind w:firstLine="960" w:firstLineChars="300"/>
        <w:rPr>
          <w:rFonts w:ascii="等线" w:hAnsi="等线" w:eastAsia="等线" w:cs="Times New Roman"/>
          <w:kern w:val="1"/>
          <w:sz w:val="32"/>
          <w:szCs w:val="32"/>
        </w:rPr>
      </w:pPr>
      <w:r>
        <w:rPr>
          <w:rFonts w:hint="eastAsia" w:ascii="宋体" w:hAnsi="宋体" w:eastAsia="宋体" w:cs="楷体_GB2312"/>
          <w:kern w:val="1"/>
          <w:sz w:val="32"/>
          <w:szCs w:val="32"/>
        </w:rPr>
        <w:t>乙方：</w:t>
      </w:r>
    </w:p>
    <w:p w14:paraId="7E062D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2"/>
          <w:lang w:val="en-US" w:eastAsia="zh-CN"/>
        </w:rPr>
      </w:pPr>
    </w:p>
    <w:p w14:paraId="3F3A9A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2"/>
          <w:lang w:val="en-US" w:eastAsia="zh-CN"/>
        </w:rPr>
      </w:pPr>
    </w:p>
    <w:p w14:paraId="64DCC0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2"/>
          <w:lang w:val="en-US" w:eastAsia="zh-CN"/>
        </w:rPr>
      </w:pPr>
    </w:p>
    <w:p w14:paraId="45CBE0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sz w:val="24"/>
          <w:szCs w:val="22"/>
          <w:lang w:val="en-US" w:eastAsia="zh-CN"/>
        </w:rPr>
      </w:pPr>
    </w:p>
    <w:p w14:paraId="2B0717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eastAsia" w:asciiTheme="minorEastAsia" w:hAnsiTheme="minorEastAsia" w:eastAsiaTheme="minorEastAsia" w:cstheme="minorEastAsia"/>
          <w:sz w:val="24"/>
          <w:szCs w:val="24"/>
          <w:lang w:val="en-US" w:eastAsia="zh-CN"/>
        </w:rPr>
      </w:pPr>
    </w:p>
    <w:p w14:paraId="6C2B74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default" w:asciiTheme="minorEastAsia" w:hAnsiTheme="minorEastAsia" w:eastAsiaTheme="minorEastAsia" w:cstheme="minorEastAsia"/>
          <w:sz w:val="24"/>
          <w:szCs w:val="24"/>
          <w:lang w:val="en-US" w:eastAsia="zh-CN"/>
        </w:rPr>
      </w:pPr>
    </w:p>
    <w:p w14:paraId="50D414C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sectPr>
          <w:pgSz w:w="11906" w:h="16838"/>
          <w:pgMar w:top="1417" w:right="1361" w:bottom="709" w:left="1361" w:header="851" w:footer="992" w:gutter="0"/>
          <w:cols w:space="425" w:num="1"/>
          <w:docGrid w:type="lines" w:linePitch="312" w:charSpace="0"/>
        </w:sectPr>
      </w:pPr>
    </w:p>
    <w:p w14:paraId="5848148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甲方：</w:t>
      </w:r>
      <w:r>
        <w:rPr>
          <w:rFonts w:hint="default" w:asciiTheme="minorEastAsia" w:hAnsiTheme="minorEastAsia" w:eastAsiaTheme="minorEastAsia" w:cstheme="minorEastAsia"/>
          <w:sz w:val="24"/>
          <w:szCs w:val="24"/>
          <w:u w:val="single"/>
          <w:lang w:val="en-US" w:eastAsia="zh-CN"/>
        </w:rPr>
        <w:t xml:space="preserve">清华大学 </w:t>
      </w:r>
      <w:r>
        <w:rPr>
          <w:rFonts w:hint="default" w:asciiTheme="minorEastAsia" w:hAnsiTheme="minorEastAsia" w:eastAsiaTheme="minorEastAsia" w:cstheme="minorEastAsia"/>
          <w:sz w:val="24"/>
          <w:szCs w:val="24"/>
          <w:lang w:val="en-US" w:eastAsia="zh-CN"/>
        </w:rPr>
        <w:t>（以下简称甲方）</w:t>
      </w:r>
    </w:p>
    <w:p w14:paraId="22D1662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甲方实施部门：</w:t>
      </w:r>
      <w:r>
        <w:rPr>
          <w:rFonts w:hint="default" w:asciiTheme="minorEastAsia" w:hAnsiTheme="minorEastAsia" w:eastAsiaTheme="minorEastAsia" w:cstheme="minorEastAsia"/>
          <w:sz w:val="24"/>
          <w:szCs w:val="24"/>
          <w:u w:val="single"/>
          <w:lang w:val="en-US" w:eastAsia="zh-CN"/>
        </w:rPr>
        <w:t>清华大学</w:t>
      </w:r>
      <w:r>
        <w:rPr>
          <w:rFonts w:hint="eastAsia" w:asciiTheme="minorEastAsia" w:hAnsiTheme="minorEastAsia" w:eastAsiaTheme="minorEastAsia" w:cstheme="minorEastAsia"/>
          <w:sz w:val="24"/>
          <w:szCs w:val="24"/>
          <w:u w:val="single"/>
          <w:lang w:val="en-US" w:eastAsia="zh-CN"/>
        </w:rPr>
        <w:t>接待</w:t>
      </w:r>
      <w:r>
        <w:rPr>
          <w:rFonts w:hint="default" w:asciiTheme="minorEastAsia" w:hAnsiTheme="minorEastAsia" w:eastAsiaTheme="minorEastAsia" w:cstheme="minorEastAsia"/>
          <w:sz w:val="24"/>
          <w:szCs w:val="24"/>
          <w:u w:val="single"/>
          <w:lang w:val="en-US" w:eastAsia="zh-CN"/>
        </w:rPr>
        <w:t>服务中心</w:t>
      </w:r>
    </w:p>
    <w:p w14:paraId="1B6E22F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乙方：</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（以下简称乙方）</w:t>
      </w:r>
    </w:p>
    <w:p w14:paraId="77BC64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依照《中华人民共和国民法典》，以及国家、北京市有关法律、行政法规，经甲乙双方共同协商，就清华大学</w:t>
      </w:r>
      <w:r>
        <w:rPr>
          <w:rFonts w:hint="eastAsia" w:asciiTheme="minorEastAsia" w:hAnsiTheme="minorEastAsia" w:eastAsiaTheme="minorEastAsia" w:cstheme="minorEastAsia"/>
          <w:sz w:val="24"/>
          <w:szCs w:val="24"/>
          <w:lang w:val="en-US" w:eastAsia="zh-CN"/>
        </w:rPr>
        <w:t>接待服务中心</w:t>
      </w:r>
      <w:r>
        <w:rPr>
          <w:rFonts w:hint="default" w:asciiTheme="minorEastAsia" w:hAnsiTheme="minorEastAsia" w:eastAsiaTheme="minorEastAsia" w:cstheme="minorEastAsia"/>
          <w:sz w:val="24"/>
          <w:szCs w:val="24"/>
          <w:lang w:val="en-US" w:eastAsia="zh-CN"/>
        </w:rPr>
        <w:t xml:space="preserve">小维修服务事宜达成一致意见，并订立本合同，以资共同遵守。 </w:t>
      </w:r>
    </w:p>
    <w:p w14:paraId="3ECB4B1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一、</w:t>
      </w:r>
      <w:r>
        <w:rPr>
          <w:rFonts w:hint="default" w:asciiTheme="minorEastAsia" w:hAnsiTheme="minorEastAsia" w:eastAsiaTheme="minorEastAsia" w:cstheme="minorEastAsia"/>
          <w:b/>
          <w:bCs/>
          <w:sz w:val="24"/>
          <w:szCs w:val="24"/>
          <w:lang w:val="en-US" w:eastAsia="zh-CN"/>
        </w:rPr>
        <w:t>服务地点、服务质量标准及维修内容</w:t>
      </w:r>
    </w:p>
    <w:p w14:paraId="589BA5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1.服务地点：</w:t>
      </w:r>
      <w:r>
        <w:rPr>
          <w:rFonts w:hint="eastAsia" w:asciiTheme="minorEastAsia" w:hAnsiTheme="minorEastAsia" w:eastAsiaTheme="minorEastAsia" w:cstheme="minorEastAsia"/>
          <w:sz w:val="24"/>
          <w:szCs w:val="24"/>
          <w:lang w:val="en-US" w:eastAsia="zh-CN"/>
        </w:rPr>
        <w:t>第1包，</w:t>
      </w:r>
      <w:r>
        <w:rPr>
          <w:rFonts w:hint="default" w:asciiTheme="minorEastAsia" w:hAnsiTheme="minorEastAsia" w:eastAsiaTheme="minorEastAsia" w:cstheme="minorEastAsia"/>
          <w:sz w:val="24"/>
          <w:szCs w:val="24"/>
          <w:lang w:val="en-US" w:eastAsia="zh-CN"/>
        </w:rPr>
        <w:t>清华大学校内</w:t>
      </w:r>
      <w:r>
        <w:rPr>
          <w:rFonts w:hint="eastAsia" w:asciiTheme="minorEastAsia" w:hAnsiTheme="minorEastAsia" w:eastAsiaTheme="minorEastAsia" w:cstheme="minorEastAsia"/>
          <w:sz w:val="24"/>
          <w:szCs w:val="24"/>
          <w:lang w:val="en-US" w:eastAsia="zh-CN"/>
        </w:rPr>
        <w:t>；第2包，</w:t>
      </w:r>
      <w:r>
        <w:rPr>
          <w:rFonts w:hint="eastAsia" w:asciiTheme="minorEastAsia" w:hAnsiTheme="minorEastAsia" w:eastAsiaTheme="minorEastAsia" w:cstheme="minorEastAsia"/>
          <w:sz w:val="24"/>
          <w:szCs w:val="22"/>
          <w:lang w:val="en-US" w:eastAsia="zh-CN"/>
        </w:rPr>
        <w:t>延庆区三堡村石门山庄</w:t>
      </w:r>
      <w:r>
        <w:rPr>
          <w:rFonts w:hint="default" w:asciiTheme="minorEastAsia" w:hAnsiTheme="minorEastAsia" w:eastAsiaTheme="minorEastAsia" w:cstheme="minorEastAsia"/>
          <w:sz w:val="24"/>
          <w:szCs w:val="24"/>
          <w:lang w:val="en-US" w:eastAsia="zh-CN"/>
        </w:rPr>
        <w:t>。</w:t>
      </w:r>
    </w:p>
    <w:p w14:paraId="0BE183A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清华大学</w:t>
      </w:r>
      <w:r>
        <w:rPr>
          <w:rFonts w:hint="eastAsia" w:asciiTheme="minorEastAsia" w:hAnsiTheme="minorEastAsia" w:eastAsiaTheme="minorEastAsia" w:cstheme="minorEastAsia"/>
          <w:sz w:val="24"/>
          <w:szCs w:val="24"/>
          <w:lang w:val="en-US" w:eastAsia="zh-CN"/>
        </w:rPr>
        <w:t>接待服务中心</w:t>
      </w:r>
      <w:r>
        <w:rPr>
          <w:rFonts w:hint="default" w:asciiTheme="minorEastAsia" w:hAnsiTheme="minorEastAsia" w:eastAsiaTheme="minorEastAsia" w:cstheme="minorEastAsia"/>
          <w:sz w:val="24"/>
          <w:szCs w:val="24"/>
          <w:lang w:val="en-US" w:eastAsia="zh-CN"/>
        </w:rPr>
        <w:t>小维修服务第1包：</w:t>
      </w:r>
      <w:r>
        <w:rPr>
          <w:rFonts w:hint="eastAsia" w:asciiTheme="minorEastAsia" w:hAnsiTheme="minorEastAsia" w:eastAsiaTheme="minorEastAsia" w:cstheme="minorEastAsia"/>
          <w:sz w:val="24"/>
          <w:szCs w:val="22"/>
          <w:lang w:val="en-US" w:eastAsia="zh-CN"/>
        </w:rPr>
        <w:t>中心办公区（6号院）、甲所、丙所、主楼会议室、二教、车队办公室、收发室、紫清大厦、双清公寓等校内辖区</w:t>
      </w:r>
      <w:r>
        <w:rPr>
          <w:rFonts w:hint="default" w:asciiTheme="minorEastAsia" w:hAnsiTheme="minorEastAsia" w:eastAsiaTheme="minorEastAsia" w:cstheme="minorEastAsia"/>
          <w:sz w:val="24"/>
          <w:szCs w:val="24"/>
          <w:lang w:val="en-US" w:eastAsia="zh-CN"/>
        </w:rPr>
        <w:t>零星小修服务。</w:t>
      </w:r>
    </w:p>
    <w:p w14:paraId="676BB0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清华大学</w:t>
      </w:r>
      <w:r>
        <w:rPr>
          <w:rFonts w:hint="eastAsia" w:asciiTheme="minorEastAsia" w:hAnsiTheme="minorEastAsia" w:eastAsiaTheme="minorEastAsia" w:cstheme="minorEastAsia"/>
          <w:sz w:val="24"/>
          <w:szCs w:val="24"/>
          <w:lang w:val="en-US" w:eastAsia="zh-CN"/>
        </w:rPr>
        <w:t>接待服务中心</w:t>
      </w:r>
      <w:r>
        <w:rPr>
          <w:rFonts w:hint="default" w:asciiTheme="minorEastAsia" w:hAnsiTheme="minorEastAsia" w:eastAsiaTheme="minorEastAsia" w:cstheme="minorEastAsia"/>
          <w:sz w:val="24"/>
          <w:szCs w:val="24"/>
          <w:lang w:val="en-US" w:eastAsia="zh-CN"/>
        </w:rPr>
        <w:t>小维修服务第2包：负责</w:t>
      </w:r>
      <w:r>
        <w:rPr>
          <w:rFonts w:hint="eastAsia" w:asciiTheme="minorEastAsia" w:hAnsiTheme="minorEastAsia" w:eastAsiaTheme="minorEastAsia" w:cstheme="minorEastAsia"/>
          <w:sz w:val="24"/>
          <w:szCs w:val="24"/>
          <w:lang w:val="en-US" w:eastAsia="zh-CN"/>
        </w:rPr>
        <w:t>石门山庄</w:t>
      </w:r>
      <w:r>
        <w:rPr>
          <w:rFonts w:hint="default" w:asciiTheme="minorEastAsia" w:hAnsiTheme="minorEastAsia" w:eastAsiaTheme="minorEastAsia" w:cstheme="minorEastAsia"/>
          <w:sz w:val="24"/>
          <w:szCs w:val="24"/>
          <w:lang w:val="en-US" w:eastAsia="zh-CN"/>
        </w:rPr>
        <w:t xml:space="preserve">零星小修服务。 </w:t>
      </w:r>
    </w:p>
    <w:p w14:paraId="3974FC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2.服务质量标准及维修内容：（详见：合同附件1）</w:t>
      </w:r>
    </w:p>
    <w:p w14:paraId="74B2538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二、</w:t>
      </w:r>
      <w:r>
        <w:rPr>
          <w:rFonts w:hint="default" w:asciiTheme="minorEastAsia" w:hAnsiTheme="minorEastAsia" w:eastAsiaTheme="minorEastAsia" w:cstheme="minorEastAsia"/>
          <w:b/>
          <w:bCs/>
          <w:sz w:val="24"/>
          <w:szCs w:val="24"/>
          <w:lang w:val="en-US" w:eastAsia="zh-CN"/>
        </w:rPr>
        <w:t>合同期限、合同金额及费用支付</w:t>
      </w:r>
    </w:p>
    <w:p w14:paraId="3C43E3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1．合同总金额：</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元（大写:</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 xml:space="preserve">人民币）。结算时单价不变，数量以实际有效工单为准，作为结算的依据，年度结算总金额不得超过合同总金额。当增加工单服务项目内容时，原响应报价中有相同项目或类似项目，执行原响应报价的费用价格；原响应报价中未包含的项目，甲乙双方协商确认价格，未包含项目累计采购金额不得超过合同总额5%，且年度结算总金额不得超过合同总金额。 </w:t>
      </w:r>
    </w:p>
    <w:p w14:paraId="16951A0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此费用包括人工费、材料费、设备设施费、措施费、清场费用、管理费等各种完成维修项目的全部费用。除本合同另有约定外，甲方无需向乙方支付任何其他款项。甲方不提供食宿、不提供餐卡，相关费用由乙方自行承担。</w:t>
      </w:r>
    </w:p>
    <w:p w14:paraId="0662CD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 费用支付：乙方须在向甲方申请支付合同款的同时向甲方提供标准发票。</w:t>
      </w:r>
    </w:p>
    <w:p w14:paraId="64BB34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3. 付款方式：每</w:t>
      </w:r>
      <w:r>
        <w:rPr>
          <w:rFonts w:hint="eastAsia" w:asciiTheme="minorEastAsia" w:hAnsiTheme="minorEastAsia" w:eastAsiaTheme="minorEastAsia" w:cstheme="minorEastAsia"/>
          <w:sz w:val="24"/>
          <w:szCs w:val="24"/>
          <w:lang w:val="en-US" w:eastAsia="zh-CN"/>
        </w:rPr>
        <w:t>季度</w:t>
      </w:r>
      <w:r>
        <w:rPr>
          <w:rFonts w:hint="default" w:asciiTheme="minorEastAsia" w:hAnsiTheme="minorEastAsia" w:eastAsiaTheme="minorEastAsia" w:cstheme="minorEastAsia"/>
          <w:sz w:val="24"/>
          <w:szCs w:val="24"/>
          <w:lang w:val="en-US" w:eastAsia="zh-CN"/>
        </w:rPr>
        <w:t>末（25日）由乙方依据有效服务</w:t>
      </w:r>
      <w:r>
        <w:rPr>
          <w:rFonts w:hint="eastAsia" w:asciiTheme="minorEastAsia" w:hAnsiTheme="minorEastAsia" w:eastAsiaTheme="minorEastAsia" w:cstheme="minorEastAsia"/>
          <w:sz w:val="24"/>
          <w:szCs w:val="24"/>
          <w:lang w:val="en-US" w:eastAsia="zh-CN"/>
        </w:rPr>
        <w:t>工</w:t>
      </w:r>
      <w:r>
        <w:rPr>
          <w:rFonts w:hint="default" w:asciiTheme="minorEastAsia" w:hAnsiTheme="minorEastAsia" w:eastAsiaTheme="minorEastAsia" w:cstheme="minorEastAsia"/>
          <w:sz w:val="24"/>
          <w:szCs w:val="24"/>
          <w:lang w:val="en-US" w:eastAsia="zh-CN"/>
        </w:rPr>
        <w:t>单</w:t>
      </w:r>
      <w:r>
        <w:rPr>
          <w:rFonts w:hint="eastAsia" w:asciiTheme="minorEastAsia" w:hAnsiTheme="minorEastAsia" w:eastAsiaTheme="minorEastAsia" w:cstheme="minorEastAsia"/>
          <w:sz w:val="24"/>
          <w:szCs w:val="24"/>
          <w:lang w:val="en-US" w:eastAsia="zh-CN"/>
        </w:rPr>
        <w:t>，</w:t>
      </w:r>
      <w:r>
        <w:rPr>
          <w:rFonts w:hint="default" w:asciiTheme="minorEastAsia" w:hAnsiTheme="minorEastAsia" w:eastAsiaTheme="minorEastAsia" w:cstheme="minorEastAsia"/>
          <w:sz w:val="24"/>
          <w:szCs w:val="24"/>
          <w:lang w:val="en-US" w:eastAsia="zh-CN"/>
        </w:rPr>
        <w:t>编制</w:t>
      </w:r>
      <w:r>
        <w:rPr>
          <w:rFonts w:hint="eastAsia" w:asciiTheme="minorEastAsia" w:hAnsiTheme="minorEastAsia" w:eastAsiaTheme="minorEastAsia" w:cstheme="minorEastAsia"/>
          <w:sz w:val="24"/>
          <w:szCs w:val="24"/>
          <w:lang w:val="en-US" w:eastAsia="zh-CN"/>
        </w:rPr>
        <w:t>维修</w:t>
      </w:r>
      <w:r>
        <w:rPr>
          <w:rFonts w:hint="default" w:asciiTheme="minorEastAsia" w:hAnsiTheme="minorEastAsia" w:eastAsiaTheme="minorEastAsia" w:cstheme="minorEastAsia"/>
          <w:sz w:val="24"/>
          <w:szCs w:val="24"/>
          <w:lang w:val="en-US" w:eastAsia="zh-CN"/>
        </w:rPr>
        <w:t xml:space="preserve">服务结算表并于下月5日前报至甲方，甲方根据具体工单服务完成量审核结算。由于乙方延误结算报审造成结款延误等问题，由乙方自行负责。 </w:t>
      </w:r>
    </w:p>
    <w:p w14:paraId="26A763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4. 合同期限：服务日期为20    年   月   日-20   年   月    日，合同期满前经双方协商同意可原价续签合同，但最多可续签两次。如协商不一致任何一方有权提出不延续合同，但需要提前90天书面通知对方。本服务周期内项目经理：</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，身份证号：</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，执业资格证书号：</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，注册证书号：</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，执业印章号：</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，安全生产考核合格证书号：</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，本合同为第</w:t>
      </w:r>
      <w:r>
        <w:rPr>
          <w:rFonts w:hint="default" w:asciiTheme="minorEastAsia" w:hAnsiTheme="minorEastAsia" w:eastAsiaTheme="minorEastAsia" w:cstheme="minorEastAsia"/>
          <w:sz w:val="24"/>
          <w:szCs w:val="24"/>
          <w:u w:val="single"/>
          <w:lang w:val="en-US" w:eastAsia="zh-CN"/>
        </w:rPr>
        <w:t xml:space="preserve">   </w:t>
      </w:r>
      <w:r>
        <w:rPr>
          <w:rFonts w:hint="default" w:asciiTheme="minorEastAsia" w:hAnsiTheme="minorEastAsia" w:eastAsiaTheme="minorEastAsia" w:cstheme="minorEastAsia"/>
          <w:sz w:val="24"/>
          <w:szCs w:val="24"/>
          <w:lang w:val="en-US" w:eastAsia="zh-CN"/>
        </w:rPr>
        <w:t>次签订。</w:t>
      </w:r>
    </w:p>
    <w:p w14:paraId="784EBA6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三、</w:t>
      </w:r>
      <w:r>
        <w:rPr>
          <w:rFonts w:hint="default" w:asciiTheme="minorEastAsia" w:hAnsiTheme="minorEastAsia" w:eastAsiaTheme="minorEastAsia" w:cstheme="minorEastAsia"/>
          <w:b/>
          <w:bCs/>
          <w:sz w:val="24"/>
          <w:szCs w:val="24"/>
          <w:lang w:val="en-US" w:eastAsia="zh-CN"/>
        </w:rPr>
        <w:t>甲方的权利及义务</w:t>
      </w:r>
    </w:p>
    <w:p w14:paraId="279398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1.甲方有权对维修情况进行管理，对维修的</w:t>
      </w:r>
      <w:bookmarkStart w:id="27" w:name="_Hlk164515173"/>
      <w:r>
        <w:rPr>
          <w:rFonts w:hint="default" w:asciiTheme="minorEastAsia" w:hAnsiTheme="minorEastAsia" w:eastAsiaTheme="minorEastAsia" w:cstheme="minorEastAsia"/>
          <w:sz w:val="24"/>
          <w:szCs w:val="24"/>
          <w:lang w:val="en-US" w:eastAsia="zh-CN"/>
        </w:rPr>
        <w:t>方式、标准、工艺</w:t>
      </w:r>
      <w:bookmarkEnd w:id="27"/>
      <w:r>
        <w:rPr>
          <w:rFonts w:hint="default" w:asciiTheme="minorEastAsia" w:hAnsiTheme="minorEastAsia" w:eastAsiaTheme="minorEastAsia" w:cstheme="minorEastAsia"/>
          <w:sz w:val="24"/>
          <w:szCs w:val="24"/>
          <w:lang w:val="en-US" w:eastAsia="zh-CN"/>
        </w:rPr>
        <w:t>等对乙方提出相关要求和规定。</w:t>
      </w:r>
    </w:p>
    <w:p w14:paraId="1960AD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2.甲方有权指派专人定期或不定期对清华大学公寓区小维修进行监督检查。如发现维修、安装质量不达标准或与服务承诺不符，甲方有权要求乙方按期整改，并对乙方给予一定经济处罚。</w:t>
      </w:r>
    </w:p>
    <w:p w14:paraId="384668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3.甲方有权要求乙方遵守学校各项规章制度，服从甲方的管理和指挥。</w:t>
      </w:r>
    </w:p>
    <w:p w14:paraId="0C0CDA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4.甲方有权要求乙方更换项目内工作人员。</w:t>
      </w:r>
    </w:p>
    <w:p w14:paraId="2CCCAD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5.在乙方不能达到所承诺标准时，甲方有权抽调其他人员完成小维修工作，产生费用由乙方承担。</w:t>
      </w:r>
    </w:p>
    <w:p w14:paraId="23EC6E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6.甲方每季度对乙方服务过程进行考核1次，包括安全、服务质量、结算等环节。当出现安全事故造成重大财产损失或人身伤害、恶性事件造成恶劣影响、工单严重积压、出现投诉3次经查属乙方服务问题，出现以上情况之一即为考核为不合格。不合格处罚或扣款2000元。两次考核不合格甲方有权终止服务合同。同一维修部位同一维修内容进行两次及以上维修的，甲方有权扣罚200-500元/次。</w:t>
      </w:r>
    </w:p>
    <w:p w14:paraId="5BAC2E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7.甲方为乙方顺利开展工作提供协调、帮助。</w:t>
      </w:r>
    </w:p>
    <w:p w14:paraId="50CDFB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8.甲方按照合同约定时间支付乙方相关费用。</w:t>
      </w:r>
    </w:p>
    <w:p w14:paraId="74A885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9.甲方指定人员负责协调乙方进楼服务等相关方面问题。协调负责合同履行，服务质量、进度考核，办理考核手续及其他事宜。</w:t>
      </w:r>
    </w:p>
    <w:p w14:paraId="04F6B0F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四、</w:t>
      </w:r>
      <w:r>
        <w:rPr>
          <w:rFonts w:hint="default" w:asciiTheme="minorEastAsia" w:hAnsiTheme="minorEastAsia" w:eastAsiaTheme="minorEastAsia" w:cstheme="minorEastAsia"/>
          <w:b/>
          <w:bCs/>
          <w:sz w:val="24"/>
          <w:szCs w:val="24"/>
          <w:lang w:val="en-US" w:eastAsia="zh-CN"/>
        </w:rPr>
        <w:t>乙方的权利及义务</w:t>
      </w:r>
    </w:p>
    <w:p w14:paraId="666CD9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1.乙方应根据甲方的要求，包工包料，提供优质的服务。</w:t>
      </w:r>
    </w:p>
    <w:p w14:paraId="5E2A06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2.乙方提供的服务材料的品牌、规格、外型、尺寸、颜色应与实际需求一致，如有不符，甲方有权拒绝，如造成损失则由乙方负责。</w:t>
      </w:r>
    </w:p>
    <w:p w14:paraId="4C3718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3.乙方严格遵守国家（地方）、法规、规范、行业标准等，服从学校及相关部门的管理，严格遵守学校的各项规章制度。</w:t>
      </w:r>
    </w:p>
    <w:p w14:paraId="2D8871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4.乙方应根据甲方的要求，做到服务及时、服务质量合格。</w:t>
      </w:r>
    </w:p>
    <w:p w14:paraId="2C5B22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5.乙方接到甲方急修电话后15分钟内</w:t>
      </w:r>
      <w:r>
        <w:rPr>
          <w:rFonts w:hint="eastAsia" w:asciiTheme="minorEastAsia" w:hAnsiTheme="minorEastAsia" w:eastAsiaTheme="minorEastAsia" w:cstheme="minorEastAsia"/>
          <w:sz w:val="24"/>
          <w:szCs w:val="24"/>
          <w:lang w:val="en-US" w:eastAsia="zh-CN"/>
        </w:rPr>
        <w:t>（第1包）/2小时内（第2包）</w:t>
      </w:r>
      <w:r>
        <w:rPr>
          <w:rFonts w:hint="default" w:asciiTheme="minorEastAsia" w:hAnsiTheme="minorEastAsia" w:eastAsiaTheme="minorEastAsia" w:cstheme="minorEastAsia"/>
          <w:sz w:val="24"/>
          <w:szCs w:val="24"/>
          <w:lang w:val="en-US" w:eastAsia="zh-CN"/>
        </w:rPr>
        <w:t>赶到现场。</w:t>
      </w:r>
    </w:p>
    <w:p w14:paraId="05571C1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6.乙方在服务过程中造成隐蔽或牵连工程破坏的由乙方负责恢复至原始状态。</w:t>
      </w:r>
    </w:p>
    <w:p w14:paraId="7A8D71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7.乙方定期给人员实行技能培训和思想教育，更好地提高服务人员的综合素质。</w:t>
      </w:r>
    </w:p>
    <w:p w14:paraId="62CCA5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8.乙方指定专职人员为项目经理，协调负责合同履行，对服务质量、进度考核，办理考核手续及其他事宜。乙方更换项目经理应事先征得甲方实施单位书面同意，并另行签订补充协议，更换后的项目经理应满足采购文件要求，项目经理的姓名、身份证号、执业资格证书号、注册证书号、执业印章号、安全生产考核合格证书号等细节资料应在补充协议中载明，补充协议与本合同具有同等法律效力。</w:t>
      </w:r>
    </w:p>
    <w:p w14:paraId="68FB3D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9.乙方应服从甲方的管理和监督，每天专人领取工单，完成派单。紧急工单优先派单，服务工单当日接单上门，一般简单工单24小时内开始维修服务，2日内完成。根据工单具体情况完成服务内容。工艺复杂工单应在5日内完成。需要材料订购加工等特殊因素除外。工单完成后当日及时进行消单。</w:t>
      </w:r>
    </w:p>
    <w:p w14:paraId="4253E52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10.根据服务楼宇总体情况，乙方应满足一线工单服务人员5人以上的配置，根据工单情况经甲方同意可以调整，满足服务需求。</w:t>
      </w:r>
    </w:p>
    <w:p w14:paraId="65CE39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11.乙方应建立完善的质量保证体系，并设立质检人员，负责服务过程中的管理和检查。</w:t>
      </w:r>
    </w:p>
    <w:p w14:paraId="2520AD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rPr>
        <w:t>根据维修数量现场管理员确认签字为准，以维修完成数量计算结算费用</w:t>
      </w:r>
      <w:r>
        <w:rPr>
          <w:rFonts w:hint="default" w:asciiTheme="minorEastAsia" w:hAnsiTheme="minorEastAsia" w:eastAsiaTheme="minorEastAsia" w:cstheme="minorEastAsia"/>
          <w:sz w:val="24"/>
          <w:szCs w:val="24"/>
          <w:lang w:val="en-US" w:eastAsia="zh-CN"/>
        </w:rPr>
        <w:t>。</w:t>
      </w:r>
    </w:p>
    <w:p w14:paraId="1F9CAD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13.为防止服务过程发生的各种不可预见的损失，乙方应该对服务人员及所使用的设备和服务现场提供并采取必要的保护性措施。</w:t>
      </w:r>
    </w:p>
    <w:p w14:paraId="3CB59CE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14.乙方应按国家规定为其所属的服务人员缴纳各项保险。</w:t>
      </w:r>
    </w:p>
    <w:p w14:paraId="2D75A7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15.如对于服务过程中发生的各种伤害事故，造成乙方人员伤亡的由乙方自行负责。</w:t>
      </w:r>
    </w:p>
    <w:p w14:paraId="51D212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16.乙方服务人员应身体健康、品德良好、语言文明和气、统一着装，佩戴胸卡。</w:t>
      </w:r>
    </w:p>
    <w:p w14:paraId="4AB040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17.服务中产生的垃圾及时清运，现场保持清洁。</w:t>
      </w:r>
    </w:p>
    <w:p w14:paraId="14673B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18.当乙方无法满足甲方维修服务需求时，甲方有权将部分维修服务项目委托其它单位实施。</w:t>
      </w:r>
    </w:p>
    <w:p w14:paraId="3CD7C9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19.所有涉及维修的项目，保修期不少于1年。</w:t>
      </w:r>
    </w:p>
    <w:p w14:paraId="5F8ED3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20.乙方提供的服务需符合采购文件中采购需求章节的要求。</w:t>
      </w:r>
    </w:p>
    <w:p w14:paraId="60C42A1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五、</w:t>
      </w:r>
      <w:r>
        <w:rPr>
          <w:rFonts w:hint="default" w:asciiTheme="minorEastAsia" w:hAnsiTheme="minorEastAsia" w:eastAsiaTheme="minorEastAsia" w:cstheme="minorEastAsia"/>
          <w:b/>
          <w:bCs/>
          <w:sz w:val="24"/>
          <w:szCs w:val="24"/>
          <w:lang w:val="en-US" w:eastAsia="zh-CN"/>
        </w:rPr>
        <w:t>廉洁条款</w:t>
      </w:r>
    </w:p>
    <w:p w14:paraId="6C8838A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在项目采购、合同签订、履行过程中，甲方的项目相关负责人员不得存在如下关联关系：(1)与作为合同相对方的自然人有配偶关系、直系血亲关系、三代以内旁系血亲或者姻亲关系;(2)在合同相对方任职或者兼职;(3)本人亲属在合同相对方担任具有决策权的重要职务;(4)本人及其近亲属直接、间接、共同控制合同相对方或者可对合同相对方施加重大影响。</w:t>
      </w:r>
    </w:p>
    <w:p w14:paraId="4003BE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2.乙方保证并承诺，在项目采购、合同签订、履行过程中，未向评标委员会、竞争性谈判小组或者询价小组成员、采购代理机构工作人员、甲方工作人员行贿或者提供其他不正当利益。</w:t>
      </w:r>
    </w:p>
    <w:p w14:paraId="286F33A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六、</w:t>
      </w:r>
      <w:r>
        <w:rPr>
          <w:rFonts w:hint="default" w:asciiTheme="minorEastAsia" w:hAnsiTheme="minorEastAsia" w:eastAsiaTheme="minorEastAsia" w:cstheme="minorEastAsia"/>
          <w:b/>
          <w:bCs/>
          <w:sz w:val="24"/>
          <w:szCs w:val="24"/>
          <w:lang w:val="en-US" w:eastAsia="zh-CN"/>
        </w:rPr>
        <w:t>违约责任和合同终止</w:t>
      </w:r>
    </w:p>
    <w:p w14:paraId="41C82C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1.如合同双方任何一方由于不可抗拒原因致使合同无法正常履行，则由责任方承担责任，但另一方有协助处理问题的义务。</w:t>
      </w:r>
    </w:p>
    <w:p w14:paraId="025FBC1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2.本协议期满，提前终止或有效期届满，甲、乙双方未达成续签协议的，乙方应服从甲方安排，于规定之日主动撤离。</w:t>
      </w:r>
    </w:p>
    <w:p w14:paraId="58279C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3.乙方提供的服务不符合采购文件、报价文件或本合同约定的，视为乙方违约，甲方可要求乙方进行改正或补救，并可要求乙方按照合同总价款 10 %向甲方支付违约金，违约金不足以弥补甲方损失的，乙方应继续赔偿甲方所有损失，甲方有权直接从应付乙方的任何一笔款项中扣减甲方应得之补偿。</w:t>
      </w:r>
    </w:p>
    <w:p w14:paraId="56EABE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4.所有与合同执行有关的争议将通过双方友好协商解决。如果双方不能通过协商解决争议，则将该争议向海淀区人民法院起诉。</w:t>
      </w:r>
    </w:p>
    <w:p w14:paraId="425C23E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七、</w:t>
      </w:r>
      <w:r>
        <w:rPr>
          <w:rFonts w:hint="default" w:asciiTheme="minorEastAsia" w:hAnsiTheme="minorEastAsia" w:eastAsiaTheme="minorEastAsia" w:cstheme="minorEastAsia"/>
          <w:b/>
          <w:bCs/>
          <w:sz w:val="24"/>
          <w:szCs w:val="24"/>
          <w:lang w:val="en-US" w:eastAsia="zh-CN"/>
        </w:rPr>
        <w:t>不可抗力</w:t>
      </w:r>
    </w:p>
    <w:p w14:paraId="22EF66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1.合同一方当事人遇到不可抗力事件，使其履行合同义务受到阻碍时，应立即通知合同另一方当事人，书面说明不可抗力和受阻碍的详细情况，并提供必要的证明。</w:t>
      </w:r>
    </w:p>
    <w:p w14:paraId="425EDC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2.不可抗力发生后，合同当事人均应采取措施尽量避免和减少损失的扩大，任何一方当事人没有采取有效措施导致损失扩大的，应对扩大的损失承担责任。</w:t>
      </w:r>
    </w:p>
    <w:p w14:paraId="4E8E404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八、</w:t>
      </w:r>
      <w:r>
        <w:rPr>
          <w:rFonts w:hint="default" w:asciiTheme="minorEastAsia" w:hAnsiTheme="minorEastAsia" w:eastAsiaTheme="minorEastAsia" w:cstheme="minorEastAsia"/>
          <w:b/>
          <w:bCs/>
          <w:sz w:val="24"/>
          <w:szCs w:val="24"/>
          <w:lang w:val="en-US" w:eastAsia="zh-CN"/>
        </w:rPr>
        <w:t>合同生效及其他</w:t>
      </w:r>
    </w:p>
    <w:p w14:paraId="0924F1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1.双方可对合同的未尽事宜进行协商，以书面形式签订补充协议，补充协议与本合同具有同等法律效力。</w:t>
      </w:r>
    </w:p>
    <w:p w14:paraId="2E0DF7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2.本合同的所有附件（如有）、采购文件、应答文件、相关服务要求、分项报价表等均是合同不可分割的部分，并与合同正文具有同等法律效力。</w:t>
      </w:r>
    </w:p>
    <w:p w14:paraId="6B29AAE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3.本合同经甲乙双方签字并加盖单位公章或者合同专用章后生效。</w:t>
      </w:r>
    </w:p>
    <w:p w14:paraId="473442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4.合同签订日期为  2025 年    月    日。</w:t>
      </w:r>
    </w:p>
    <w:p w14:paraId="314AD6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5.本合同壹式</w:t>
      </w:r>
      <w:r>
        <w:rPr>
          <w:rFonts w:hint="default" w:asciiTheme="minorEastAsia" w:hAnsiTheme="minorEastAsia" w:eastAsiaTheme="minorEastAsia" w:cstheme="minorEastAsia"/>
          <w:sz w:val="24"/>
          <w:szCs w:val="24"/>
          <w:u w:val="single"/>
          <w:lang w:val="en-US" w:eastAsia="zh-CN"/>
        </w:rPr>
        <w:t xml:space="preserve"> 陆 </w:t>
      </w:r>
      <w:r>
        <w:rPr>
          <w:rFonts w:hint="default" w:asciiTheme="minorEastAsia" w:hAnsiTheme="minorEastAsia" w:eastAsiaTheme="minorEastAsia" w:cstheme="minorEastAsia"/>
          <w:sz w:val="24"/>
          <w:szCs w:val="24"/>
          <w:lang w:val="en-US" w:eastAsia="zh-CN"/>
        </w:rPr>
        <w:t>份，甲方</w:t>
      </w:r>
      <w:r>
        <w:rPr>
          <w:rFonts w:hint="default" w:asciiTheme="minorEastAsia" w:hAnsiTheme="minorEastAsia" w:eastAsiaTheme="minorEastAsia" w:cstheme="minorEastAsia"/>
          <w:sz w:val="24"/>
          <w:szCs w:val="24"/>
          <w:u w:val="single"/>
          <w:lang w:val="en-US" w:eastAsia="zh-CN"/>
        </w:rPr>
        <w:t xml:space="preserve"> 肆 </w:t>
      </w:r>
      <w:r>
        <w:rPr>
          <w:rFonts w:hint="default" w:asciiTheme="minorEastAsia" w:hAnsiTheme="minorEastAsia" w:eastAsiaTheme="minorEastAsia" w:cstheme="minorEastAsia"/>
          <w:sz w:val="24"/>
          <w:szCs w:val="24"/>
          <w:lang w:val="en-US" w:eastAsia="zh-CN"/>
        </w:rPr>
        <w:t>份，乙方</w:t>
      </w:r>
      <w:r>
        <w:rPr>
          <w:rFonts w:hint="default" w:asciiTheme="minorEastAsia" w:hAnsiTheme="minorEastAsia" w:eastAsiaTheme="minorEastAsia" w:cstheme="minorEastAsia"/>
          <w:sz w:val="24"/>
          <w:szCs w:val="24"/>
          <w:u w:val="single"/>
          <w:lang w:val="en-US" w:eastAsia="zh-CN"/>
        </w:rPr>
        <w:t xml:space="preserve"> 贰 </w:t>
      </w:r>
      <w:r>
        <w:rPr>
          <w:rFonts w:hint="default" w:asciiTheme="minorEastAsia" w:hAnsiTheme="minorEastAsia" w:eastAsiaTheme="minorEastAsia" w:cstheme="minorEastAsia"/>
          <w:sz w:val="24"/>
          <w:szCs w:val="24"/>
          <w:lang w:val="en-US" w:eastAsia="zh-CN"/>
        </w:rPr>
        <w:t>份，具有同等法律效力。</w:t>
      </w:r>
    </w:p>
    <w:p w14:paraId="025AF57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p>
    <w:p w14:paraId="3987BB3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（以下无正文）</w:t>
      </w:r>
    </w:p>
    <w:p w14:paraId="2E9B155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p>
    <w:p w14:paraId="28998CA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p>
    <w:p w14:paraId="0306317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甲方：                                         乙方：</w:t>
      </w:r>
    </w:p>
    <w:p w14:paraId="2DD0711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代表签字：                                     法人代表签字：</w:t>
      </w:r>
    </w:p>
    <w:p w14:paraId="4BC1557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经办人：                                       经办人：</w:t>
      </w:r>
    </w:p>
    <w:p w14:paraId="09370FB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日期：    年    月    日                       日期：   年    月   日</w:t>
      </w:r>
    </w:p>
    <w:p w14:paraId="36D74E2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br w:type="page"/>
      </w:r>
    </w:p>
    <w:p w14:paraId="024BDBF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合同附件1：服务质量标准及维修内容</w:t>
      </w:r>
      <w:r>
        <w:rPr>
          <w:rFonts w:hint="eastAsia" w:asciiTheme="minorEastAsia" w:hAnsiTheme="minorEastAsia" w:eastAsiaTheme="minorEastAsia" w:cstheme="minorEastAsia"/>
          <w:b/>
          <w:bCs/>
          <w:sz w:val="24"/>
          <w:szCs w:val="24"/>
        </w:rPr>
        <w:t>（X包）</w:t>
      </w:r>
    </w:p>
    <w:p w14:paraId="012E849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rPr>
      </w:pPr>
    </w:p>
    <w:p w14:paraId="4FB890B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rPr>
      </w:pPr>
    </w:p>
    <w:p w14:paraId="2178487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rPr>
      </w:pPr>
    </w:p>
    <w:p w14:paraId="386E5EE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rPr>
      </w:pPr>
    </w:p>
    <w:p w14:paraId="1B885A1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4"/>
          <w:szCs w:val="24"/>
        </w:rPr>
      </w:pPr>
    </w:p>
    <w:p w14:paraId="65F829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210AC4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3B3BC7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合同附件2：清华大学</w:t>
      </w:r>
      <w:r>
        <w:rPr>
          <w:rFonts w:hint="eastAsia" w:asciiTheme="minorEastAsia" w:hAnsiTheme="minorEastAsia" w:eastAsiaTheme="minorEastAsia" w:cstheme="minorEastAsia"/>
          <w:b/>
          <w:bCs/>
          <w:sz w:val="24"/>
          <w:szCs w:val="24"/>
          <w:lang w:val="en-US" w:eastAsia="zh-CN"/>
        </w:rPr>
        <w:t>接待服务中心</w:t>
      </w:r>
      <w:r>
        <w:rPr>
          <w:rFonts w:hint="eastAsia" w:asciiTheme="minorEastAsia" w:hAnsiTheme="minorEastAsia" w:eastAsiaTheme="minorEastAsia" w:cstheme="minorEastAsia"/>
          <w:b/>
          <w:bCs/>
          <w:sz w:val="24"/>
          <w:szCs w:val="24"/>
        </w:rPr>
        <w:t>小维修服务分项报价表（X包）</w:t>
      </w:r>
    </w:p>
    <w:p w14:paraId="4A102A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1846DC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35C09A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7FB1EC1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32"/>
          <w:szCs w:val="32"/>
        </w:rPr>
        <w:t>第</w:t>
      </w:r>
      <w:r>
        <w:rPr>
          <w:rFonts w:hint="eastAsia" w:asciiTheme="minorEastAsia" w:hAnsiTheme="minorEastAsia" w:eastAsiaTheme="minorEastAsia" w:cstheme="minorEastAsia"/>
          <w:b/>
          <w:bCs/>
          <w:sz w:val="32"/>
          <w:szCs w:val="32"/>
          <w:lang w:val="en-US" w:eastAsia="zh-CN"/>
        </w:rPr>
        <w:t>七</w:t>
      </w:r>
      <w:r>
        <w:rPr>
          <w:rFonts w:hint="eastAsia" w:asciiTheme="minorEastAsia" w:hAnsiTheme="minorEastAsia" w:eastAsiaTheme="minorEastAsia" w:cstheme="minorEastAsia"/>
          <w:b/>
          <w:bCs/>
          <w:sz w:val="32"/>
          <w:szCs w:val="32"/>
        </w:rPr>
        <w:t xml:space="preserve">部分 </w:t>
      </w:r>
      <w:r>
        <w:rPr>
          <w:rFonts w:hint="eastAsia" w:asciiTheme="minorEastAsia" w:hAnsiTheme="minorEastAsia" w:eastAsiaTheme="minorEastAsia" w:cstheme="minorEastAsia"/>
          <w:b/>
          <w:bCs/>
          <w:sz w:val="36"/>
          <w:szCs w:val="36"/>
          <w:lang w:val="en-US" w:eastAsia="zh-CN"/>
        </w:rPr>
        <w:t>投标文件组成及格式</w:t>
      </w:r>
    </w:p>
    <w:p w14:paraId="6AADCD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666B5CDF">
      <w:pPr>
        <w:tabs>
          <w:tab w:val="left" w:pos="0"/>
        </w:tabs>
        <w:adjustRightInd w:val="0"/>
        <w:spacing w:line="360" w:lineRule="auto"/>
        <w:ind w:firstLine="562" w:firstLineChars="200"/>
        <w:jc w:val="left"/>
        <w:textAlignment w:val="baseline"/>
        <w:rPr>
          <w:rFonts w:ascii="宋体" w:hAnsi="宋体" w:eastAsia="宋体" w:cs="Calibri"/>
          <w:kern w:val="0"/>
          <w:sz w:val="24"/>
        </w:rPr>
      </w:pPr>
      <w:r>
        <w:rPr>
          <w:rFonts w:hint="eastAsia" w:ascii="宋体" w:hAnsi="宋体" w:eastAsia="宋体" w:cs="宋体"/>
          <w:b/>
          <w:kern w:val="0"/>
          <w:sz w:val="28"/>
          <w:szCs w:val="40"/>
        </w:rPr>
        <w:t>除投标函、开标一览表、分项报价表、服务承诺一览表需分包填写外，其他共性内容可不分包填写。</w:t>
      </w:r>
    </w:p>
    <w:p w14:paraId="21D2D1A6">
      <w:pPr>
        <w:adjustRightInd w:val="0"/>
        <w:snapToGrid w:val="0"/>
        <w:spacing w:line="400" w:lineRule="exact"/>
        <w:jc w:val="center"/>
        <w:textAlignment w:val="baseline"/>
        <w:rPr>
          <w:rFonts w:ascii="宋体" w:hAnsi="宋体" w:eastAsia="宋体" w:cs="Times New Roman"/>
          <w:b/>
          <w:bCs/>
          <w:kern w:val="0"/>
          <w:sz w:val="24"/>
        </w:rPr>
      </w:pPr>
    </w:p>
    <w:p w14:paraId="02E58EBD">
      <w:pPr>
        <w:adjustRightInd w:val="0"/>
        <w:snapToGrid w:val="0"/>
        <w:spacing w:line="400" w:lineRule="exact"/>
        <w:jc w:val="center"/>
        <w:textAlignment w:val="baseline"/>
        <w:rPr>
          <w:rFonts w:ascii="宋体" w:hAnsi="宋体" w:eastAsia="宋体" w:cs="黑体"/>
          <w:b/>
          <w:bCs/>
          <w:kern w:val="0"/>
          <w:sz w:val="32"/>
          <w:szCs w:val="32"/>
        </w:rPr>
      </w:pPr>
      <w:r>
        <w:rPr>
          <w:rFonts w:hint="eastAsia" w:ascii="宋体" w:hAnsi="宋体" w:eastAsia="宋体" w:cs="黑体"/>
          <w:b/>
          <w:bCs/>
          <w:kern w:val="0"/>
          <w:sz w:val="32"/>
          <w:szCs w:val="32"/>
        </w:rPr>
        <w:t>投标人提交文件须知：</w:t>
      </w:r>
    </w:p>
    <w:p w14:paraId="1D41436A">
      <w:pPr>
        <w:adjustRightInd w:val="0"/>
        <w:snapToGrid w:val="0"/>
        <w:spacing w:line="400" w:lineRule="exact"/>
        <w:jc w:val="center"/>
        <w:textAlignment w:val="baseline"/>
        <w:rPr>
          <w:rFonts w:ascii="宋体" w:hAnsi="宋体" w:eastAsia="宋体" w:cs="Times New Roman"/>
          <w:b/>
          <w:bCs/>
          <w:kern w:val="0"/>
          <w:sz w:val="32"/>
          <w:szCs w:val="32"/>
        </w:rPr>
      </w:pPr>
    </w:p>
    <w:p w14:paraId="1BE26D3A">
      <w:pPr>
        <w:widowControl/>
        <w:adjustRightInd w:val="0"/>
        <w:snapToGrid w:val="0"/>
        <w:spacing w:before="0" w:after="0" w:line="360" w:lineRule="auto"/>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1.</w:t>
      </w:r>
      <w:r>
        <w:rPr>
          <w:rFonts w:hint="eastAsia" w:ascii="宋体" w:hAnsi="宋体" w:eastAsia="宋体" w:cs="宋体"/>
          <w:color w:val="auto"/>
          <w:kern w:val="20"/>
          <w:sz w:val="24"/>
          <w:szCs w:val="24"/>
          <w:lang w:val="zh-CN" w:eastAsia="zh-CN" w:bidi="ar-SA"/>
        </w:rPr>
        <w:t>本部分内容仅提供格式要求，并不代表所有列出格式的文件本项目全部必须提交。</w:t>
      </w:r>
    </w:p>
    <w:p w14:paraId="28B3DCB0">
      <w:pPr>
        <w:widowControl/>
        <w:tabs>
          <w:tab w:val="left" w:pos="168"/>
        </w:tabs>
        <w:adjustRightInd w:val="0"/>
        <w:snapToGrid w:val="0"/>
        <w:spacing w:before="0" w:after="0" w:line="360" w:lineRule="auto"/>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2.</w:t>
      </w:r>
      <w:r>
        <w:rPr>
          <w:rFonts w:hint="eastAsia" w:ascii="宋体" w:hAnsi="宋体" w:eastAsia="宋体" w:cs="宋体"/>
          <w:color w:val="auto"/>
          <w:kern w:val="20"/>
          <w:sz w:val="24"/>
          <w:szCs w:val="24"/>
          <w:lang w:val="zh-CN" w:eastAsia="zh-CN" w:bidi="ar-SA"/>
        </w:rPr>
        <w:t>投标人应按照以下投标文件组成及格式</w:t>
      </w:r>
      <w:r>
        <w:rPr>
          <w:rFonts w:ascii="宋体" w:hAnsi="宋体" w:eastAsia="宋体" w:cs="宋体"/>
          <w:color w:val="auto"/>
          <w:kern w:val="20"/>
          <w:sz w:val="24"/>
          <w:szCs w:val="24"/>
          <w:lang w:val="zh-CN" w:eastAsia="zh-CN" w:bidi="ar-SA"/>
        </w:rPr>
        <w:t>中的</w:t>
      </w:r>
      <w:r>
        <w:rPr>
          <w:rFonts w:hint="eastAsia" w:ascii="宋体" w:hAnsi="宋体" w:eastAsia="宋体" w:cs="宋体"/>
          <w:color w:val="auto"/>
          <w:kern w:val="20"/>
          <w:sz w:val="24"/>
          <w:szCs w:val="24"/>
          <w:lang w:val="zh-CN" w:eastAsia="zh-CN" w:bidi="ar-SA"/>
        </w:rPr>
        <w:t>顺序填写和提交有关资料，由于</w:t>
      </w:r>
      <w:r>
        <w:rPr>
          <w:rFonts w:ascii="宋体" w:hAnsi="宋体" w:eastAsia="宋体" w:cs="宋体"/>
          <w:color w:val="auto"/>
          <w:kern w:val="20"/>
          <w:sz w:val="24"/>
          <w:szCs w:val="24"/>
          <w:lang w:val="zh-CN" w:eastAsia="zh-CN" w:bidi="ar-SA"/>
        </w:rPr>
        <w:t>编排</w:t>
      </w:r>
      <w:r>
        <w:rPr>
          <w:rFonts w:hint="eastAsia" w:ascii="宋体" w:hAnsi="宋体" w:eastAsia="宋体" w:cs="宋体"/>
          <w:color w:val="auto"/>
          <w:kern w:val="20"/>
          <w:sz w:val="24"/>
          <w:szCs w:val="24"/>
          <w:lang w:val="zh-CN" w:eastAsia="zh-CN" w:bidi="ar-SA"/>
        </w:rPr>
        <w:t>混乱导致投标文件被误读或查找不到的后果由投标人承担。</w:t>
      </w:r>
    </w:p>
    <w:p w14:paraId="342D2378">
      <w:pPr>
        <w:widowControl/>
        <w:tabs>
          <w:tab w:val="left" w:pos="168"/>
        </w:tabs>
        <w:adjustRightInd w:val="0"/>
        <w:snapToGrid w:val="0"/>
        <w:spacing w:before="0" w:after="0" w:line="360" w:lineRule="auto"/>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3.</w:t>
      </w:r>
      <w:r>
        <w:rPr>
          <w:rFonts w:hint="eastAsia" w:ascii="宋体" w:hAnsi="宋体" w:eastAsia="宋体" w:cs="宋体"/>
          <w:color w:val="auto"/>
          <w:kern w:val="20"/>
          <w:sz w:val="24"/>
          <w:szCs w:val="24"/>
          <w:lang w:val="zh-CN" w:eastAsia="zh-CN" w:bidi="ar-SA"/>
        </w:rPr>
        <w:t>所附表格中要求回答的全部问题和信息都必须正面回答。</w:t>
      </w:r>
    </w:p>
    <w:p w14:paraId="4647D193">
      <w:pPr>
        <w:widowControl/>
        <w:tabs>
          <w:tab w:val="left" w:pos="168"/>
        </w:tabs>
        <w:adjustRightInd w:val="0"/>
        <w:snapToGrid w:val="0"/>
        <w:spacing w:before="0" w:after="0" w:line="360" w:lineRule="auto"/>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4.</w:t>
      </w:r>
      <w:r>
        <w:rPr>
          <w:rFonts w:hint="eastAsia" w:ascii="宋体" w:hAnsi="宋体" w:eastAsia="宋体" w:cs="宋体"/>
          <w:color w:val="auto"/>
          <w:kern w:val="20"/>
          <w:sz w:val="24"/>
          <w:szCs w:val="24"/>
          <w:lang w:val="zh-CN" w:eastAsia="zh-CN" w:bidi="ar-SA"/>
        </w:rPr>
        <w:t>投标人提交的材料不予退还。</w:t>
      </w:r>
    </w:p>
    <w:p w14:paraId="075498FD">
      <w:pPr>
        <w:widowControl/>
        <w:tabs>
          <w:tab w:val="left" w:pos="168"/>
        </w:tabs>
        <w:adjustRightInd w:val="0"/>
        <w:snapToGrid w:val="0"/>
        <w:spacing w:before="0" w:after="0" w:line="360" w:lineRule="auto"/>
        <w:ind w:firstLine="480" w:firstLineChars="200"/>
        <w:jc w:val="both"/>
        <w:textAlignment w:val="auto"/>
        <w:rPr>
          <w:rFonts w:ascii="宋体" w:hAnsi="宋体" w:eastAsia="宋体" w:cs="宋体"/>
          <w:color w:val="auto"/>
          <w:kern w:val="20"/>
          <w:sz w:val="24"/>
          <w:szCs w:val="24"/>
          <w:lang w:val="zh-CN" w:eastAsia="zh-CN" w:bidi="ar-SA"/>
        </w:rPr>
      </w:pPr>
      <w:r>
        <w:rPr>
          <w:rFonts w:ascii="宋体" w:hAnsi="宋体" w:eastAsia="宋体" w:cs="宋体"/>
          <w:color w:val="auto"/>
          <w:kern w:val="20"/>
          <w:sz w:val="24"/>
          <w:szCs w:val="24"/>
          <w:lang w:val="zh-CN" w:eastAsia="zh-CN" w:bidi="ar-SA"/>
        </w:rPr>
        <w:t>5.</w:t>
      </w:r>
      <w:r>
        <w:rPr>
          <w:rFonts w:hint="eastAsia" w:ascii="宋体" w:hAnsi="宋体" w:eastAsia="宋体" w:cs="宋体"/>
          <w:color w:val="auto"/>
          <w:kern w:val="20"/>
          <w:sz w:val="24"/>
          <w:szCs w:val="24"/>
          <w:lang w:val="zh-CN" w:eastAsia="zh-CN" w:bidi="ar-SA"/>
        </w:rPr>
        <w:t>投标文件应按照投标文件组成及格式逐项填写，无相应内容可填的项应填写“无”“未测试”“没有相应指标”等明确的回答文字。</w:t>
      </w:r>
    </w:p>
    <w:p w14:paraId="1F09E6BF">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66EDD177">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5B572A22">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1CF459D7">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400FC485">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1E75347A">
      <w:pPr>
        <w:widowControl/>
        <w:tabs>
          <w:tab w:val="left" w:pos="168"/>
        </w:tabs>
        <w:adjustRightInd w:val="0"/>
        <w:snapToGrid w:val="0"/>
        <w:spacing w:before="0" w:after="0" w:line="480" w:lineRule="exact"/>
        <w:ind w:firstLine="480" w:firstLineChars="200"/>
        <w:jc w:val="both"/>
        <w:textAlignment w:val="auto"/>
        <w:rPr>
          <w:rFonts w:ascii="宋体" w:hAnsi="宋体" w:eastAsia="宋体" w:cs="宋体"/>
          <w:color w:val="auto"/>
          <w:kern w:val="20"/>
          <w:sz w:val="24"/>
          <w:szCs w:val="24"/>
          <w:lang w:val="zh-CN" w:eastAsia="zh-CN" w:bidi="ar-SA"/>
        </w:rPr>
      </w:pPr>
    </w:p>
    <w:p w14:paraId="0E3DAF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1370DA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187E90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3D58EC72">
      <w:pPr>
        <w:widowControl/>
        <w:tabs>
          <w:tab w:val="left" w:pos="168"/>
        </w:tabs>
        <w:adjustRightInd w:val="0"/>
        <w:snapToGrid w:val="0"/>
        <w:spacing w:before="0" w:after="0" w:line="480" w:lineRule="exact"/>
        <w:ind w:firstLine="420" w:firstLineChars="175"/>
        <w:jc w:val="both"/>
        <w:textAlignment w:val="auto"/>
        <w:rPr>
          <w:rFonts w:ascii="宋体" w:hAnsi="宋体" w:eastAsia="宋体" w:cs="宋体"/>
          <w:color w:val="auto"/>
          <w:kern w:val="20"/>
          <w:sz w:val="24"/>
          <w:szCs w:val="24"/>
          <w:lang w:val="zh-CN" w:eastAsia="zh-CN" w:bidi="ar-SA"/>
        </w:rPr>
      </w:pPr>
    </w:p>
    <w:p w14:paraId="202E3589">
      <w:pPr>
        <w:tabs>
          <w:tab w:val="left" w:pos="0"/>
        </w:tabs>
        <w:adjustRightInd w:val="0"/>
        <w:spacing w:line="360" w:lineRule="auto"/>
        <w:ind w:firstLine="562" w:firstLineChars="200"/>
        <w:jc w:val="right"/>
        <w:textAlignment w:val="baseline"/>
        <w:rPr>
          <w:rFonts w:ascii="宋体" w:hAnsi="宋体" w:eastAsia="宋体" w:cs="Calibri"/>
          <w:b/>
          <w:kern w:val="0"/>
          <w:sz w:val="28"/>
          <w:szCs w:val="28"/>
        </w:rPr>
      </w:pPr>
      <w:r>
        <w:rPr>
          <w:rFonts w:hint="eastAsia" w:ascii="宋体" w:hAnsi="宋体" w:eastAsia="宋体" w:cs="Calibri"/>
          <w:b/>
          <w:kern w:val="0"/>
          <w:sz w:val="28"/>
          <w:szCs w:val="28"/>
          <w:bdr w:val="single" w:color="auto" w:sz="4" w:space="0"/>
        </w:rPr>
        <w:t xml:space="preserve">正本/副本 </w:t>
      </w:r>
    </w:p>
    <w:p w14:paraId="0A50F4DA">
      <w:pPr>
        <w:tabs>
          <w:tab w:val="left" w:pos="5529"/>
        </w:tabs>
        <w:adjustRightInd w:val="0"/>
        <w:spacing w:line="360" w:lineRule="auto"/>
        <w:jc w:val="left"/>
        <w:textAlignment w:val="baseline"/>
        <w:rPr>
          <w:rFonts w:ascii="宋体" w:hAnsi="宋体" w:eastAsia="宋体" w:cs="Calibri"/>
          <w:b/>
          <w:kern w:val="0"/>
          <w:sz w:val="28"/>
          <w:szCs w:val="28"/>
        </w:rPr>
      </w:pPr>
    </w:p>
    <w:p w14:paraId="1BA264EF">
      <w:pPr>
        <w:tabs>
          <w:tab w:val="left" w:pos="5529"/>
        </w:tabs>
        <w:adjustRightInd w:val="0"/>
        <w:spacing w:line="360" w:lineRule="auto"/>
        <w:jc w:val="left"/>
        <w:textAlignment w:val="baseline"/>
        <w:rPr>
          <w:rFonts w:ascii="宋体" w:hAnsi="宋体" w:eastAsia="宋体" w:cs="Calibri"/>
          <w:b/>
          <w:kern w:val="0"/>
          <w:sz w:val="28"/>
          <w:szCs w:val="28"/>
        </w:rPr>
      </w:pPr>
    </w:p>
    <w:p w14:paraId="134D4753">
      <w:pPr>
        <w:tabs>
          <w:tab w:val="left" w:pos="5529"/>
        </w:tabs>
        <w:adjustRightInd w:val="0"/>
        <w:spacing w:line="360" w:lineRule="auto"/>
        <w:jc w:val="left"/>
        <w:textAlignment w:val="baseline"/>
        <w:rPr>
          <w:rFonts w:ascii="宋体" w:hAnsi="宋体" w:eastAsia="宋体" w:cs="Calibri"/>
          <w:b/>
          <w:kern w:val="0"/>
          <w:sz w:val="28"/>
          <w:szCs w:val="28"/>
        </w:rPr>
      </w:pPr>
      <w:r>
        <w:rPr>
          <w:rFonts w:hint="eastAsia" w:ascii="宋体" w:hAnsi="宋体" w:eastAsia="宋体" w:cs="Calibri"/>
          <w:b/>
          <w:kern w:val="0"/>
          <w:sz w:val="28"/>
          <w:szCs w:val="28"/>
        </w:rPr>
        <w:t xml:space="preserve">项目编号： </w:t>
      </w:r>
    </w:p>
    <w:p w14:paraId="54EA1D80">
      <w:pPr>
        <w:tabs>
          <w:tab w:val="left" w:pos="5529"/>
        </w:tabs>
        <w:adjustRightInd w:val="0"/>
        <w:spacing w:line="360" w:lineRule="auto"/>
        <w:jc w:val="left"/>
        <w:textAlignment w:val="baseline"/>
        <w:rPr>
          <w:rFonts w:ascii="宋体" w:hAnsi="宋体" w:eastAsia="宋体" w:cs="Calibri"/>
          <w:b/>
          <w:kern w:val="0"/>
          <w:sz w:val="28"/>
          <w:szCs w:val="28"/>
        </w:rPr>
      </w:pPr>
    </w:p>
    <w:p w14:paraId="4EB72773">
      <w:pPr>
        <w:tabs>
          <w:tab w:val="left" w:pos="5529"/>
        </w:tabs>
        <w:adjustRightInd w:val="0"/>
        <w:spacing w:line="360" w:lineRule="auto"/>
        <w:jc w:val="left"/>
        <w:textAlignment w:val="baseline"/>
        <w:rPr>
          <w:rFonts w:ascii="宋体" w:hAnsi="宋体" w:eastAsia="宋体" w:cs="Calibri"/>
          <w:b/>
          <w:kern w:val="0"/>
          <w:sz w:val="28"/>
          <w:szCs w:val="28"/>
        </w:rPr>
      </w:pPr>
    </w:p>
    <w:p w14:paraId="044F07AB">
      <w:pPr>
        <w:adjustRightInd w:val="0"/>
        <w:spacing w:line="520" w:lineRule="exact"/>
        <w:jc w:val="center"/>
        <w:textAlignment w:val="baseline"/>
        <w:rPr>
          <w:rFonts w:ascii="宋体" w:hAnsi="宋体" w:eastAsia="宋体" w:cs="Calibri"/>
          <w:kern w:val="0"/>
          <w:sz w:val="48"/>
        </w:rPr>
      </w:pPr>
    </w:p>
    <w:p w14:paraId="7819B3BF">
      <w:pPr>
        <w:adjustRightInd w:val="0"/>
        <w:spacing w:line="520" w:lineRule="exact"/>
        <w:jc w:val="center"/>
        <w:textAlignment w:val="baseline"/>
        <w:rPr>
          <w:rFonts w:ascii="宋体" w:hAnsi="宋体" w:eastAsia="宋体" w:cs="Calibri"/>
          <w:kern w:val="0"/>
          <w:sz w:val="48"/>
        </w:rPr>
      </w:pPr>
    </w:p>
    <w:p w14:paraId="3495A159">
      <w:pPr>
        <w:adjustRightInd w:val="0"/>
        <w:spacing w:line="480" w:lineRule="auto"/>
        <w:jc w:val="center"/>
        <w:textAlignment w:val="baseline"/>
        <w:rPr>
          <w:rFonts w:ascii="宋体" w:hAnsi="宋体" w:eastAsia="宋体" w:cs="Calibri"/>
          <w:kern w:val="0"/>
          <w:sz w:val="48"/>
          <w:szCs w:val="48"/>
        </w:rPr>
      </w:pPr>
      <w:r>
        <w:rPr>
          <w:rFonts w:hint="eastAsia" w:ascii="宋体" w:hAnsi="宋体" w:eastAsia="宋体" w:cs="Calibri"/>
          <w:kern w:val="0"/>
          <w:sz w:val="48"/>
          <w:szCs w:val="48"/>
        </w:rPr>
        <w:t>清华大学</w:t>
      </w:r>
      <w:r>
        <w:rPr>
          <w:rFonts w:hint="eastAsia" w:ascii="宋体" w:hAnsi="宋体" w:eastAsia="宋体" w:cs="Calibri"/>
          <w:kern w:val="0"/>
          <w:sz w:val="48"/>
          <w:szCs w:val="48"/>
          <w:lang w:val="en-US" w:eastAsia="zh-CN"/>
        </w:rPr>
        <w:t>接待服务中心</w:t>
      </w:r>
      <w:r>
        <w:rPr>
          <w:rFonts w:hint="eastAsia" w:ascii="宋体" w:hAnsi="宋体" w:eastAsia="宋体" w:cs="Calibri"/>
          <w:kern w:val="0"/>
          <w:sz w:val="48"/>
          <w:szCs w:val="48"/>
        </w:rPr>
        <w:t>零星</w:t>
      </w:r>
      <w:r>
        <w:rPr>
          <w:rFonts w:hint="eastAsia" w:ascii="宋体" w:hAnsi="宋体" w:eastAsia="宋体" w:cs="Calibri"/>
          <w:kern w:val="0"/>
          <w:sz w:val="48"/>
          <w:szCs w:val="48"/>
          <w:lang w:val="en-US" w:eastAsia="zh-CN"/>
        </w:rPr>
        <w:t>小</w:t>
      </w:r>
      <w:r>
        <w:rPr>
          <w:rFonts w:hint="eastAsia" w:ascii="宋体" w:hAnsi="宋体" w:eastAsia="宋体" w:cs="Calibri"/>
          <w:kern w:val="0"/>
          <w:sz w:val="48"/>
          <w:szCs w:val="48"/>
        </w:rPr>
        <w:t>维修</w:t>
      </w:r>
      <w:r>
        <w:rPr>
          <w:rFonts w:hint="eastAsia" w:ascii="宋体" w:hAnsi="宋体" w:eastAsia="宋体" w:cs="Calibri"/>
          <w:kern w:val="0"/>
          <w:sz w:val="48"/>
          <w:szCs w:val="48"/>
          <w:lang w:val="en-US" w:eastAsia="zh-CN"/>
        </w:rPr>
        <w:t>服务</w:t>
      </w:r>
      <w:r>
        <w:rPr>
          <w:rFonts w:hint="eastAsia" w:ascii="宋体" w:hAnsi="宋体" w:eastAsia="宋体" w:cs="Calibri"/>
          <w:kern w:val="0"/>
          <w:sz w:val="48"/>
          <w:szCs w:val="48"/>
        </w:rPr>
        <w:t>项目</w:t>
      </w:r>
    </w:p>
    <w:p w14:paraId="7010DD06">
      <w:pPr>
        <w:adjustRightInd w:val="0"/>
        <w:spacing w:line="480" w:lineRule="auto"/>
        <w:jc w:val="center"/>
        <w:textAlignment w:val="baseline"/>
        <w:rPr>
          <w:rFonts w:hint="eastAsia" w:ascii="宋体" w:hAnsi="宋体" w:eastAsia="宋体" w:cs="Calibri"/>
          <w:kern w:val="0"/>
          <w:sz w:val="48"/>
          <w:szCs w:val="48"/>
        </w:rPr>
      </w:pPr>
    </w:p>
    <w:p w14:paraId="60C1B0C4">
      <w:pPr>
        <w:adjustRightInd w:val="0"/>
        <w:spacing w:line="480" w:lineRule="auto"/>
        <w:jc w:val="center"/>
        <w:textAlignment w:val="baseline"/>
        <w:rPr>
          <w:rFonts w:ascii="宋体" w:hAnsi="宋体" w:eastAsia="宋体" w:cs="Calibri"/>
          <w:kern w:val="0"/>
          <w:sz w:val="48"/>
          <w:szCs w:val="48"/>
        </w:rPr>
      </w:pPr>
      <w:r>
        <w:rPr>
          <w:rFonts w:hint="eastAsia" w:ascii="宋体" w:hAnsi="宋体" w:eastAsia="宋体" w:cs="Calibri"/>
          <w:kern w:val="0"/>
          <w:sz w:val="48"/>
          <w:szCs w:val="48"/>
        </w:rPr>
        <w:t>投  标</w:t>
      </w:r>
      <w:r>
        <w:rPr>
          <w:rFonts w:ascii="宋体" w:hAnsi="宋体" w:eastAsia="宋体" w:cs="Calibri"/>
          <w:kern w:val="0"/>
          <w:sz w:val="48"/>
          <w:szCs w:val="48"/>
        </w:rPr>
        <w:t xml:space="preserve"> </w:t>
      </w:r>
      <w:r>
        <w:rPr>
          <w:rFonts w:hint="eastAsia" w:ascii="宋体" w:hAnsi="宋体" w:eastAsia="宋体" w:cs="Calibri"/>
          <w:kern w:val="0"/>
          <w:sz w:val="48"/>
          <w:szCs w:val="48"/>
        </w:rPr>
        <w:t>文</w:t>
      </w:r>
      <w:r>
        <w:rPr>
          <w:rFonts w:ascii="宋体" w:hAnsi="宋体" w:eastAsia="宋体" w:cs="Calibri"/>
          <w:kern w:val="0"/>
          <w:sz w:val="48"/>
          <w:szCs w:val="48"/>
        </w:rPr>
        <w:t xml:space="preserve"> </w:t>
      </w:r>
      <w:r>
        <w:rPr>
          <w:rFonts w:hint="eastAsia" w:ascii="宋体" w:hAnsi="宋体" w:eastAsia="宋体" w:cs="Calibri"/>
          <w:kern w:val="0"/>
          <w:sz w:val="48"/>
          <w:szCs w:val="48"/>
        </w:rPr>
        <w:t>件</w:t>
      </w:r>
    </w:p>
    <w:p w14:paraId="59634C41">
      <w:pPr>
        <w:adjustRightInd w:val="0"/>
        <w:spacing w:line="520" w:lineRule="exact"/>
        <w:jc w:val="center"/>
        <w:textAlignment w:val="baseline"/>
        <w:rPr>
          <w:rFonts w:ascii="宋体" w:hAnsi="宋体" w:eastAsia="宋体" w:cs="Calibri"/>
          <w:kern w:val="0"/>
          <w:sz w:val="24"/>
        </w:rPr>
      </w:pPr>
    </w:p>
    <w:p w14:paraId="6D649B75">
      <w:pPr>
        <w:adjustRightInd w:val="0"/>
        <w:spacing w:line="520" w:lineRule="exact"/>
        <w:jc w:val="center"/>
        <w:textAlignment w:val="baseline"/>
        <w:rPr>
          <w:rFonts w:ascii="宋体" w:hAnsi="宋体" w:eastAsia="宋体" w:cs="Calibri"/>
          <w:kern w:val="0"/>
          <w:sz w:val="24"/>
        </w:rPr>
      </w:pPr>
    </w:p>
    <w:p w14:paraId="6902F3DD">
      <w:pPr>
        <w:adjustRightInd w:val="0"/>
        <w:spacing w:line="520" w:lineRule="exact"/>
        <w:jc w:val="center"/>
        <w:textAlignment w:val="baseline"/>
        <w:rPr>
          <w:rFonts w:ascii="宋体" w:hAnsi="宋体" w:eastAsia="宋体" w:cs="Calibri"/>
          <w:kern w:val="0"/>
          <w:sz w:val="24"/>
        </w:rPr>
      </w:pPr>
    </w:p>
    <w:p w14:paraId="4DAAAA75">
      <w:pPr>
        <w:adjustRightInd w:val="0"/>
        <w:spacing w:line="520" w:lineRule="exact"/>
        <w:jc w:val="center"/>
        <w:textAlignment w:val="baseline"/>
        <w:rPr>
          <w:rFonts w:ascii="宋体" w:hAnsi="宋体" w:eastAsia="宋体" w:cs="Calibri"/>
          <w:kern w:val="0"/>
          <w:sz w:val="24"/>
        </w:rPr>
      </w:pPr>
    </w:p>
    <w:p w14:paraId="16701801">
      <w:pPr>
        <w:adjustRightInd w:val="0"/>
        <w:spacing w:line="520" w:lineRule="exact"/>
        <w:jc w:val="center"/>
        <w:textAlignment w:val="baseline"/>
        <w:rPr>
          <w:rFonts w:ascii="宋体" w:hAnsi="宋体" w:eastAsia="宋体" w:cs="Calibri"/>
          <w:kern w:val="0"/>
          <w:sz w:val="24"/>
        </w:rPr>
      </w:pPr>
    </w:p>
    <w:p w14:paraId="77587AE9">
      <w:pPr>
        <w:adjustRightInd w:val="0"/>
        <w:spacing w:line="520" w:lineRule="exact"/>
        <w:jc w:val="center"/>
        <w:textAlignment w:val="baseline"/>
        <w:rPr>
          <w:rFonts w:ascii="宋体" w:hAnsi="宋体" w:eastAsia="宋体" w:cs="Calibri"/>
          <w:kern w:val="0"/>
          <w:sz w:val="24"/>
        </w:rPr>
      </w:pPr>
    </w:p>
    <w:p w14:paraId="2699535B">
      <w:pPr>
        <w:adjustRightInd w:val="0"/>
        <w:spacing w:line="520" w:lineRule="exact"/>
        <w:jc w:val="center"/>
        <w:textAlignment w:val="baseline"/>
        <w:rPr>
          <w:rFonts w:ascii="宋体" w:hAnsi="宋体" w:eastAsia="宋体" w:cs="Calibri"/>
          <w:kern w:val="0"/>
          <w:sz w:val="24"/>
        </w:rPr>
      </w:pPr>
    </w:p>
    <w:p w14:paraId="40C4D9CC">
      <w:pPr>
        <w:adjustRightInd w:val="0"/>
        <w:spacing w:line="520" w:lineRule="exact"/>
        <w:jc w:val="center"/>
        <w:textAlignment w:val="baseline"/>
        <w:rPr>
          <w:rFonts w:ascii="宋体" w:hAnsi="宋体" w:eastAsia="宋体" w:cs="Calibri"/>
          <w:kern w:val="0"/>
          <w:sz w:val="24"/>
        </w:rPr>
      </w:pPr>
    </w:p>
    <w:p w14:paraId="0AD5EA14">
      <w:pPr>
        <w:adjustRightInd w:val="0"/>
        <w:spacing w:line="520" w:lineRule="exact"/>
        <w:jc w:val="center"/>
        <w:textAlignment w:val="baseline"/>
        <w:rPr>
          <w:rFonts w:ascii="宋体" w:hAnsi="宋体" w:eastAsia="宋体" w:cs="Calibri"/>
          <w:kern w:val="0"/>
          <w:sz w:val="24"/>
        </w:rPr>
      </w:pPr>
    </w:p>
    <w:p w14:paraId="33EFB140">
      <w:pPr>
        <w:adjustRightInd w:val="0"/>
        <w:spacing w:line="520" w:lineRule="exact"/>
        <w:jc w:val="center"/>
        <w:textAlignment w:val="baseline"/>
        <w:rPr>
          <w:rFonts w:ascii="宋体" w:hAnsi="宋体" w:eastAsia="宋体" w:cs="Calibri"/>
          <w:kern w:val="0"/>
          <w:sz w:val="24"/>
        </w:rPr>
      </w:pPr>
    </w:p>
    <w:p w14:paraId="01008A4E">
      <w:pPr>
        <w:autoSpaceDE w:val="0"/>
        <w:autoSpaceDN w:val="0"/>
        <w:adjustRightInd w:val="0"/>
        <w:spacing w:line="360" w:lineRule="auto"/>
        <w:jc w:val="left"/>
        <w:textAlignment w:val="baseline"/>
        <w:rPr>
          <w:rFonts w:ascii="宋体" w:hAnsi="宋体" w:eastAsia="宋体" w:cs="Calibri"/>
          <w:kern w:val="0"/>
          <w:sz w:val="28"/>
          <w:szCs w:val="28"/>
        </w:rPr>
      </w:pPr>
      <w:r>
        <w:rPr>
          <w:rFonts w:hint="eastAsia" w:ascii="宋体" w:hAnsi="宋体" w:eastAsia="宋体" w:cs="Calibri"/>
          <w:kern w:val="0"/>
          <w:sz w:val="28"/>
          <w:szCs w:val="28"/>
        </w:rPr>
        <w:t>投标人</w:t>
      </w:r>
      <w:r>
        <w:rPr>
          <w:rFonts w:ascii="宋体" w:hAnsi="宋体" w:eastAsia="宋体" w:cs="Calibri"/>
          <w:kern w:val="0"/>
          <w:sz w:val="28"/>
          <w:szCs w:val="28"/>
        </w:rPr>
        <w:t xml:space="preserve">： </w:t>
      </w:r>
      <w:r>
        <w:rPr>
          <w:rFonts w:hint="eastAsia" w:ascii="宋体" w:hAnsi="宋体" w:eastAsia="宋体" w:cs="Calibri"/>
          <w:kern w:val="0"/>
          <w:sz w:val="28"/>
          <w:szCs w:val="28"/>
          <w:u w:val="single"/>
        </w:rPr>
        <w:t xml:space="preserve">                                  </w:t>
      </w:r>
      <w:r>
        <w:rPr>
          <w:rFonts w:ascii="宋体" w:hAnsi="宋体" w:eastAsia="宋体" w:cs="Calibri"/>
          <w:kern w:val="0"/>
          <w:sz w:val="28"/>
          <w:szCs w:val="28"/>
        </w:rPr>
        <w:t>（盖单位章）</w:t>
      </w:r>
    </w:p>
    <w:p w14:paraId="2A3C153F">
      <w:pPr>
        <w:autoSpaceDE w:val="0"/>
        <w:autoSpaceDN w:val="0"/>
        <w:adjustRightInd w:val="0"/>
        <w:spacing w:line="360" w:lineRule="auto"/>
        <w:jc w:val="left"/>
        <w:textAlignment w:val="baseline"/>
        <w:rPr>
          <w:rFonts w:ascii="宋体" w:hAnsi="宋体" w:eastAsia="宋体" w:cs="Calibri"/>
          <w:kern w:val="0"/>
          <w:sz w:val="28"/>
          <w:szCs w:val="28"/>
        </w:rPr>
      </w:pPr>
      <w:r>
        <w:rPr>
          <w:rFonts w:ascii="宋体" w:hAnsi="宋体" w:eastAsia="宋体" w:cs="Calibri"/>
          <w:kern w:val="0"/>
          <w:sz w:val="28"/>
          <w:szCs w:val="28"/>
        </w:rPr>
        <w:t>法定代表人或其授权</w:t>
      </w:r>
      <w:r>
        <w:rPr>
          <w:rFonts w:hint="eastAsia" w:ascii="宋体" w:hAnsi="宋体" w:eastAsia="宋体" w:cs="Calibri"/>
          <w:kern w:val="0"/>
          <w:sz w:val="28"/>
          <w:szCs w:val="28"/>
        </w:rPr>
        <w:t>代表</w:t>
      </w:r>
      <w:r>
        <w:rPr>
          <w:rFonts w:ascii="宋体" w:hAnsi="宋体" w:eastAsia="宋体" w:cs="Calibri"/>
          <w:kern w:val="0"/>
          <w:sz w:val="28"/>
          <w:szCs w:val="28"/>
        </w:rPr>
        <w:t>：</w:t>
      </w:r>
      <w:r>
        <w:rPr>
          <w:rFonts w:hint="eastAsia" w:ascii="宋体" w:hAnsi="宋体" w:eastAsia="宋体" w:cs="Calibri"/>
          <w:kern w:val="0"/>
          <w:sz w:val="28"/>
          <w:szCs w:val="28"/>
          <w:u w:val="single"/>
        </w:rPr>
        <w:t xml:space="preserve">                   </w:t>
      </w:r>
      <w:r>
        <w:rPr>
          <w:rFonts w:ascii="宋体" w:hAnsi="宋体" w:eastAsia="宋体" w:cs="Calibri"/>
          <w:kern w:val="0"/>
          <w:sz w:val="28"/>
          <w:szCs w:val="28"/>
        </w:rPr>
        <w:t>（签字）</w:t>
      </w:r>
    </w:p>
    <w:p w14:paraId="76AB16D1">
      <w:pPr>
        <w:adjustRightInd w:val="0"/>
        <w:spacing w:line="360" w:lineRule="auto"/>
        <w:jc w:val="left"/>
        <w:textAlignment w:val="baseline"/>
        <w:rPr>
          <w:rFonts w:ascii="宋体" w:hAnsi="宋体" w:eastAsia="宋体" w:cs="Calibri"/>
          <w:kern w:val="0"/>
          <w:sz w:val="28"/>
          <w:szCs w:val="28"/>
        </w:rPr>
      </w:pPr>
      <w:r>
        <w:rPr>
          <w:rFonts w:ascii="宋体" w:hAnsi="宋体" w:eastAsia="宋体" w:cs="Calibri"/>
          <w:kern w:val="0"/>
          <w:sz w:val="28"/>
          <w:szCs w:val="28"/>
        </w:rPr>
        <w:t>日期：    年    月    日</w:t>
      </w:r>
    </w:p>
    <w:p w14:paraId="6DC3F337">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Calibri"/>
          <w:kern w:val="0"/>
          <w:sz w:val="28"/>
        </w:rPr>
        <w:sectPr>
          <w:pgSz w:w="11906" w:h="16838"/>
          <w:pgMar w:top="1417" w:right="1361" w:bottom="709" w:left="1361" w:header="851" w:footer="992" w:gutter="0"/>
          <w:cols w:space="425" w:num="1"/>
          <w:docGrid w:type="lines" w:linePitch="312" w:charSpace="0"/>
        </w:sectPr>
      </w:pPr>
    </w:p>
    <w:p w14:paraId="2DACE09F">
      <w:pPr>
        <w:adjustRightInd w:val="0"/>
        <w:spacing w:line="360" w:lineRule="atLeast"/>
        <w:jc w:val="center"/>
        <w:textAlignment w:val="baseline"/>
        <w:rPr>
          <w:rFonts w:ascii="宋体" w:hAnsi="宋体" w:eastAsia="宋体" w:cs="宋体"/>
          <w:b/>
          <w:bCs/>
          <w:kern w:val="0"/>
          <w:sz w:val="28"/>
          <w:szCs w:val="28"/>
        </w:rPr>
      </w:pPr>
      <w:r>
        <w:rPr>
          <w:rFonts w:hint="eastAsia" w:ascii="宋体" w:hAnsi="宋体" w:eastAsia="宋体" w:cs="宋体"/>
          <w:b/>
          <w:bCs/>
          <w:kern w:val="0"/>
          <w:sz w:val="28"/>
          <w:szCs w:val="28"/>
        </w:rPr>
        <w:t>目 录</w:t>
      </w:r>
    </w:p>
    <w:p w14:paraId="18F52B7F">
      <w:pPr>
        <w:widowControl w:val="0"/>
        <w:numPr>
          <w:ilvl w:val="0"/>
          <w:numId w:val="29"/>
        </w:numPr>
        <w:adjustRightInd/>
        <w:spacing w:line="360" w:lineRule="auto"/>
        <w:ind w:left="480" w:hanging="48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投标函</w:t>
      </w:r>
    </w:p>
    <w:p w14:paraId="14D76A96">
      <w:pPr>
        <w:widowControl w:val="0"/>
        <w:numPr>
          <w:ilvl w:val="0"/>
          <w:numId w:val="29"/>
        </w:numPr>
        <w:adjustRightInd/>
        <w:spacing w:line="360" w:lineRule="auto"/>
        <w:ind w:left="480" w:hanging="48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开标一览表</w:t>
      </w:r>
    </w:p>
    <w:p w14:paraId="3C44A72B">
      <w:pPr>
        <w:widowControl w:val="0"/>
        <w:numPr>
          <w:ilvl w:val="0"/>
          <w:numId w:val="29"/>
        </w:numPr>
        <w:adjustRightInd/>
        <w:spacing w:line="360" w:lineRule="auto"/>
        <w:ind w:left="480" w:hanging="48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分项报价表</w:t>
      </w:r>
    </w:p>
    <w:p w14:paraId="2B604828">
      <w:pPr>
        <w:widowControl w:val="0"/>
        <w:numPr>
          <w:ilvl w:val="0"/>
          <w:numId w:val="29"/>
        </w:numPr>
        <w:adjustRightInd/>
        <w:spacing w:line="360" w:lineRule="auto"/>
        <w:ind w:left="480" w:hanging="48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服务承诺一览表</w:t>
      </w:r>
    </w:p>
    <w:p w14:paraId="2084977B">
      <w:pPr>
        <w:widowControl w:val="0"/>
        <w:numPr>
          <w:ilvl w:val="0"/>
          <w:numId w:val="29"/>
        </w:numPr>
        <w:adjustRightInd/>
        <w:spacing w:line="360" w:lineRule="auto"/>
        <w:ind w:left="480" w:hanging="48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资格证明文件</w:t>
      </w:r>
    </w:p>
    <w:p w14:paraId="670A2ED3">
      <w:pPr>
        <w:widowControl w:val="0"/>
        <w:adjustRightInd/>
        <w:spacing w:line="360" w:lineRule="auto"/>
        <w:ind w:left="480" w:firstLine="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5-1法定代表人授权委托书</w:t>
      </w:r>
    </w:p>
    <w:p w14:paraId="3756840B">
      <w:pPr>
        <w:widowControl w:val="0"/>
        <w:adjustRightInd/>
        <w:spacing w:line="360" w:lineRule="auto"/>
        <w:ind w:left="480" w:firstLine="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5</w:t>
      </w:r>
      <w:r>
        <w:rPr>
          <w:rFonts w:ascii="宋体" w:hAnsi="宋体" w:eastAsia="宋体" w:cs="宋体"/>
          <w:kern w:val="2"/>
          <w:sz w:val="24"/>
          <w:szCs w:val="20"/>
          <w:lang w:val="en-US" w:eastAsia="zh-CN" w:bidi="ar-SA"/>
        </w:rPr>
        <w:t>-2</w:t>
      </w:r>
      <w:r>
        <w:rPr>
          <w:rFonts w:hint="eastAsia" w:ascii="宋体" w:hAnsi="宋体" w:eastAsia="宋体" w:cs="宋体"/>
          <w:kern w:val="2"/>
          <w:sz w:val="24"/>
          <w:szCs w:val="20"/>
          <w:lang w:val="en-US" w:eastAsia="zh-CN" w:bidi="ar-SA"/>
        </w:rPr>
        <w:t>独立承担民事责任的能力证明材料</w:t>
      </w:r>
    </w:p>
    <w:p w14:paraId="5D796F9A">
      <w:pPr>
        <w:widowControl w:val="0"/>
        <w:adjustRightInd/>
        <w:spacing w:line="360" w:lineRule="auto"/>
        <w:ind w:left="480" w:firstLine="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5-3资质文件</w:t>
      </w:r>
    </w:p>
    <w:p w14:paraId="1E986766">
      <w:pPr>
        <w:widowControl w:val="0"/>
        <w:adjustRightInd/>
        <w:spacing w:line="360" w:lineRule="auto"/>
        <w:ind w:left="480" w:firstLine="0" w:firstLineChars="0"/>
        <w:jc w:val="left"/>
        <w:textAlignment w:val="auto"/>
        <w:rPr>
          <w:rFonts w:ascii="宋体" w:hAnsi="宋体" w:eastAsia="宋体" w:cs="宋体"/>
          <w:kern w:val="2"/>
          <w:sz w:val="24"/>
          <w:szCs w:val="20"/>
          <w:lang w:val="en-US" w:eastAsia="zh-CN" w:bidi="ar-SA"/>
        </w:rPr>
      </w:pPr>
      <w:r>
        <w:rPr>
          <w:rFonts w:hint="eastAsia" w:ascii="宋体" w:hAnsi="宋体" w:eastAsia="宋体" w:cs="宋体"/>
          <w:kern w:val="2"/>
          <w:sz w:val="24"/>
          <w:szCs w:val="20"/>
          <w:lang w:val="en-US" w:eastAsia="zh-CN" w:bidi="ar-SA"/>
        </w:rPr>
        <w:t>5</w:t>
      </w:r>
      <w:r>
        <w:rPr>
          <w:rFonts w:ascii="宋体" w:hAnsi="宋体" w:eastAsia="宋体" w:cs="宋体"/>
          <w:kern w:val="2"/>
          <w:sz w:val="24"/>
          <w:szCs w:val="20"/>
          <w:lang w:val="en-US" w:eastAsia="zh-CN" w:bidi="ar-SA"/>
        </w:rPr>
        <w:t>-</w:t>
      </w:r>
      <w:r>
        <w:rPr>
          <w:rFonts w:hint="eastAsia" w:ascii="宋体" w:hAnsi="宋体" w:eastAsia="宋体" w:cs="宋体"/>
          <w:kern w:val="2"/>
          <w:sz w:val="24"/>
          <w:szCs w:val="20"/>
          <w:lang w:val="en-US" w:eastAsia="zh-CN" w:bidi="ar-SA"/>
        </w:rPr>
        <w:t>4郑重</w:t>
      </w:r>
      <w:r>
        <w:rPr>
          <w:rFonts w:ascii="宋体" w:hAnsi="宋体" w:eastAsia="宋体" w:cs="宋体"/>
          <w:kern w:val="2"/>
          <w:sz w:val="24"/>
          <w:szCs w:val="20"/>
          <w:lang w:val="en-US" w:eastAsia="zh-CN" w:bidi="ar-SA"/>
        </w:rPr>
        <w:t>声明</w:t>
      </w:r>
    </w:p>
    <w:p w14:paraId="41D69A0D">
      <w:pPr>
        <w:adjustRightInd w:val="0"/>
        <w:spacing w:line="360" w:lineRule="auto"/>
        <w:jc w:val="left"/>
        <w:textAlignment w:val="baseline"/>
        <w:rPr>
          <w:rFonts w:ascii="宋体" w:hAnsi="宋体" w:eastAsia="宋体" w:cs="宋体"/>
          <w:kern w:val="0"/>
          <w:sz w:val="24"/>
        </w:rPr>
      </w:pPr>
      <w:r>
        <w:rPr>
          <w:rFonts w:hint="eastAsia" w:ascii="宋体" w:hAnsi="宋体" w:eastAsia="宋体" w:cs="宋体"/>
          <w:kern w:val="0"/>
          <w:sz w:val="24"/>
        </w:rPr>
        <w:t>六、商务文件</w:t>
      </w:r>
    </w:p>
    <w:p w14:paraId="4F706EAF">
      <w:pPr>
        <w:adjustRightInd w:val="0"/>
        <w:spacing w:line="360" w:lineRule="auto"/>
        <w:ind w:left="476" w:leftChars="170" w:firstLine="0" w:firstLineChars="0"/>
        <w:jc w:val="left"/>
        <w:textAlignment w:val="baseline"/>
        <w:rPr>
          <w:rFonts w:ascii="宋体" w:hAnsi="宋体" w:eastAsia="宋体" w:cs="宋体"/>
          <w:kern w:val="0"/>
          <w:sz w:val="24"/>
        </w:rPr>
      </w:pPr>
      <w:r>
        <w:rPr>
          <w:rFonts w:hint="eastAsia" w:ascii="宋体" w:hAnsi="宋体" w:eastAsia="宋体" w:cs="宋体"/>
          <w:kern w:val="0"/>
          <w:sz w:val="24"/>
        </w:rPr>
        <w:t>6-1项目管理机构配备情况表</w:t>
      </w:r>
      <w:r>
        <w:rPr>
          <w:rFonts w:hint="eastAsia" w:ascii="宋体" w:hAnsi="宋体" w:eastAsia="宋体" w:cs="宋体"/>
          <w:kern w:val="0"/>
          <w:sz w:val="24"/>
        </w:rPr>
        <w:cr/>
      </w:r>
      <w:r>
        <w:rPr>
          <w:rFonts w:hint="eastAsia" w:ascii="宋体" w:hAnsi="宋体" w:eastAsia="宋体" w:cs="宋体"/>
          <w:kern w:val="0"/>
          <w:sz w:val="24"/>
        </w:rPr>
        <w:t>6-2项目经理简历表</w:t>
      </w:r>
    </w:p>
    <w:p w14:paraId="6EAC23C9">
      <w:pPr>
        <w:widowControl w:val="0"/>
        <w:adjustRightInd/>
        <w:spacing w:line="360" w:lineRule="auto"/>
        <w:ind w:firstLine="480" w:firstLineChars="20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6-3近三年的类似业绩</w:t>
      </w:r>
    </w:p>
    <w:p w14:paraId="6C3A5BEF">
      <w:pPr>
        <w:widowControl w:val="0"/>
        <w:adjustRightInd/>
        <w:spacing w:line="360" w:lineRule="auto"/>
        <w:ind w:left="480" w:firstLine="0" w:firstLineChars="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6-4招标文件要求或投标人认为必要的其他内容（如需）</w:t>
      </w:r>
    </w:p>
    <w:p w14:paraId="774B0BE5">
      <w:pPr>
        <w:widowControl w:val="0"/>
        <w:adjustRightInd/>
        <w:spacing w:line="360" w:lineRule="auto"/>
        <w:ind w:left="480" w:firstLine="0" w:firstLineChars="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6-5技术或服务响应偏离表</w:t>
      </w:r>
    </w:p>
    <w:p w14:paraId="16FA08E7">
      <w:pPr>
        <w:widowControl w:val="0"/>
        <w:adjustRightInd/>
        <w:spacing w:line="360" w:lineRule="auto"/>
        <w:ind w:left="480" w:firstLine="0" w:firstLineChars="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6-6商务条款偏离表</w:t>
      </w:r>
    </w:p>
    <w:p w14:paraId="5C7DE40C">
      <w:pPr>
        <w:adjustRightInd w:val="0"/>
        <w:spacing w:line="360" w:lineRule="auto"/>
        <w:jc w:val="left"/>
        <w:textAlignment w:val="baseline"/>
        <w:rPr>
          <w:rFonts w:ascii="宋体" w:hAnsi="宋体" w:eastAsia="宋体" w:cs="宋体"/>
          <w:kern w:val="0"/>
          <w:sz w:val="24"/>
        </w:rPr>
      </w:pPr>
      <w:r>
        <w:rPr>
          <w:rFonts w:hint="eastAsia" w:ascii="宋体" w:hAnsi="宋体" w:eastAsia="宋体" w:cs="宋体"/>
          <w:kern w:val="0"/>
          <w:sz w:val="24"/>
        </w:rPr>
        <w:t>七、技术文件</w:t>
      </w:r>
      <w:bookmarkStart w:id="28" w:name="_Toc477185303"/>
    </w:p>
    <w:bookmarkEnd w:id="28"/>
    <w:p w14:paraId="46F31A4F">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Calibri"/>
          <w:kern w:val="0"/>
          <w:sz w:val="28"/>
        </w:rPr>
        <w:sectPr>
          <w:pgSz w:w="11906" w:h="16838"/>
          <w:pgMar w:top="1417" w:right="1361" w:bottom="709" w:left="1361" w:header="851" w:footer="992" w:gutter="0"/>
          <w:cols w:space="425" w:num="1"/>
          <w:docGrid w:type="lines" w:linePitch="312" w:charSpace="0"/>
        </w:sectPr>
      </w:pPr>
    </w:p>
    <w:p w14:paraId="188D417A">
      <w:pPr>
        <w:widowControl w:val="0"/>
        <w:adjustRightInd w:val="0"/>
        <w:snapToGrid w:val="0"/>
        <w:spacing w:line="400" w:lineRule="exact"/>
        <w:jc w:val="center"/>
        <w:textAlignment w:val="auto"/>
        <w:outlineLvl w:val="0"/>
        <w:rPr>
          <w:rFonts w:ascii="宋体" w:hAnsi="宋体" w:eastAsia="宋体" w:cs="宋体"/>
          <w:b/>
          <w:sz w:val="24"/>
          <w:szCs w:val="20"/>
          <w:lang w:val="en-US" w:eastAsia="zh-CN" w:bidi="ar-SA"/>
        </w:rPr>
      </w:pPr>
      <w:bookmarkStart w:id="29" w:name="_Toc196656323"/>
      <w:r>
        <w:rPr>
          <w:rFonts w:hint="eastAsia" w:ascii="宋体" w:hAnsi="宋体" w:eastAsia="宋体" w:cs="宋体"/>
          <w:b/>
          <w:sz w:val="24"/>
          <w:szCs w:val="20"/>
          <w:lang w:val="en-US" w:eastAsia="zh-CN" w:bidi="ar-SA"/>
        </w:rPr>
        <w:t>一、投标函（第一包）</w:t>
      </w:r>
      <w:bookmarkEnd w:id="29"/>
    </w:p>
    <w:p w14:paraId="08ADA1F3">
      <w:pPr>
        <w:adjustRightInd w:val="0"/>
        <w:snapToGrid w:val="0"/>
        <w:spacing w:line="400" w:lineRule="exact"/>
        <w:jc w:val="left"/>
        <w:textAlignment w:val="baseline"/>
        <w:rPr>
          <w:rFonts w:ascii="宋体" w:hAnsi="宋体" w:eastAsia="宋体" w:cs="宋体"/>
          <w:kern w:val="0"/>
          <w:sz w:val="24"/>
        </w:rPr>
      </w:pPr>
      <w:r>
        <w:rPr>
          <w:rFonts w:hint="eastAsia" w:ascii="宋体" w:hAnsi="宋体" w:eastAsia="宋体" w:cs="宋体"/>
          <w:kern w:val="0"/>
          <w:sz w:val="24"/>
        </w:rPr>
        <w:t>清华大学：</w:t>
      </w:r>
    </w:p>
    <w:p w14:paraId="329801DB">
      <w:pPr>
        <w:adjustRightInd w:val="0"/>
        <w:snapToGrid w:val="0"/>
        <w:spacing w:line="400" w:lineRule="exact"/>
        <w:ind w:firstLine="480" w:firstLineChars="200"/>
        <w:jc w:val="both"/>
        <w:textAlignment w:val="baseline"/>
        <w:rPr>
          <w:rFonts w:ascii="宋体" w:hAnsi="宋体" w:eastAsia="宋体" w:cs="宋体"/>
          <w:b/>
          <w:bCs/>
          <w:kern w:val="0"/>
          <w:sz w:val="24"/>
        </w:rPr>
      </w:pPr>
      <w:r>
        <w:rPr>
          <w:rFonts w:hint="eastAsia" w:ascii="宋体" w:hAnsi="宋体" w:eastAsia="宋体" w:cs="宋体"/>
          <w:kern w:val="0"/>
          <w:sz w:val="24"/>
        </w:rPr>
        <w:t>我方参加贵方组织的</w:t>
      </w:r>
      <w:r>
        <w:rPr>
          <w:rFonts w:ascii="宋体" w:hAnsi="宋体" w:eastAsia="宋体" w:cs="宋体"/>
          <w:kern w:val="0"/>
          <w:sz w:val="24"/>
          <w:u w:val="single"/>
        </w:rPr>
        <w:t>(</w:t>
      </w:r>
      <w:r>
        <w:rPr>
          <w:rFonts w:hint="eastAsia" w:ascii="宋体" w:hAnsi="宋体" w:eastAsia="宋体" w:cs="宋体"/>
          <w:kern w:val="0"/>
          <w:sz w:val="24"/>
          <w:u w:val="single"/>
        </w:rPr>
        <w:t>填写项目名称)</w:t>
      </w:r>
      <w:r>
        <w:rPr>
          <w:rFonts w:hint="eastAsia" w:ascii="宋体" w:hAnsi="宋体" w:eastAsia="宋体" w:cs="宋体"/>
          <w:kern w:val="0"/>
          <w:sz w:val="24"/>
        </w:rPr>
        <w:t>、</w:t>
      </w:r>
      <w:r>
        <w:rPr>
          <w:rFonts w:hint="eastAsia" w:ascii="宋体" w:hAnsi="宋体" w:eastAsia="宋体" w:cs="宋体"/>
          <w:kern w:val="0"/>
          <w:sz w:val="24"/>
          <w:u w:val="single"/>
        </w:rPr>
        <w:t>（填写包号）</w:t>
      </w:r>
      <w:r>
        <w:rPr>
          <w:rFonts w:hint="eastAsia" w:ascii="宋体" w:hAnsi="宋体" w:eastAsia="宋体" w:cs="宋体"/>
          <w:kern w:val="0"/>
          <w:sz w:val="24"/>
        </w:rPr>
        <w:t>招标的有关活动，并对此项目进行投标。为此</w:t>
      </w:r>
      <w:r>
        <w:rPr>
          <w:rFonts w:hint="eastAsia" w:ascii="宋体" w:hAnsi="宋体" w:eastAsia="宋体" w:cs="宋体"/>
          <w:b/>
          <w:bCs/>
          <w:kern w:val="0"/>
          <w:sz w:val="24"/>
        </w:rPr>
        <w:t>，我方承诺如下：</w:t>
      </w:r>
    </w:p>
    <w:p w14:paraId="598438F3">
      <w:pPr>
        <w:widowControl/>
        <w:adjustRightInd w:val="0"/>
        <w:snapToGrid w:val="0"/>
        <w:spacing w:before="0" w:after="0" w:line="400" w:lineRule="exact"/>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1.</w:t>
      </w:r>
      <w:r>
        <w:rPr>
          <w:rFonts w:hint="eastAsia" w:ascii="宋体" w:hAnsi="宋体" w:eastAsia="宋体" w:cs="宋体"/>
          <w:color w:val="auto"/>
          <w:kern w:val="20"/>
          <w:sz w:val="24"/>
          <w:szCs w:val="24"/>
          <w:lang w:val="zh-CN" w:eastAsia="zh-CN" w:bidi="ar-SA"/>
        </w:rPr>
        <w:t>同意在本项目招标文件中规定的开标日起</w:t>
      </w:r>
      <w:r>
        <w:rPr>
          <w:rFonts w:ascii="宋体" w:hAnsi="宋体" w:eastAsia="宋体" w:cs="宋体"/>
          <w:color w:val="auto"/>
          <w:kern w:val="20"/>
          <w:sz w:val="24"/>
          <w:szCs w:val="24"/>
          <w:u w:val="single"/>
          <w:lang w:val="zh-CN" w:eastAsia="zh-CN" w:bidi="ar-SA"/>
        </w:rPr>
        <w:t xml:space="preserve">    </w:t>
      </w:r>
      <w:r>
        <w:rPr>
          <w:rFonts w:hint="eastAsia" w:ascii="宋体" w:hAnsi="宋体" w:eastAsia="宋体" w:cs="宋体"/>
          <w:color w:val="auto"/>
          <w:kern w:val="20"/>
          <w:sz w:val="24"/>
          <w:szCs w:val="24"/>
          <w:lang w:val="zh-CN" w:eastAsia="zh-CN" w:bidi="ar-SA"/>
        </w:rPr>
        <w:t>日历天内遵守本投标文件中的承诺且在此期限期满之前均具有约束力。</w:t>
      </w:r>
    </w:p>
    <w:p w14:paraId="3E548D3D">
      <w:pPr>
        <w:widowControl/>
        <w:adjustRightInd w:val="0"/>
        <w:snapToGrid w:val="0"/>
        <w:spacing w:before="0" w:after="0" w:line="400" w:lineRule="exact"/>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2.</w:t>
      </w:r>
      <w:r>
        <w:rPr>
          <w:rFonts w:hint="eastAsia" w:ascii="宋体" w:hAnsi="宋体" w:eastAsia="宋体" w:cs="宋体"/>
          <w:color w:val="auto"/>
          <w:kern w:val="20"/>
          <w:sz w:val="24"/>
          <w:szCs w:val="24"/>
          <w:lang w:val="zh-CN" w:eastAsia="zh-CN" w:bidi="ar-SA"/>
        </w:rPr>
        <w:t>已经具备政府采购法律法规和招标文件中规定的参加政府采购活动的投标人应当具备的条件。</w:t>
      </w:r>
    </w:p>
    <w:p w14:paraId="72BD87FD">
      <w:pPr>
        <w:widowControl/>
        <w:adjustRightInd w:val="0"/>
        <w:snapToGrid w:val="0"/>
        <w:spacing w:before="0" w:after="0" w:line="400" w:lineRule="exact"/>
        <w:ind w:firstLine="480" w:firstLineChars="200"/>
        <w:jc w:val="both"/>
        <w:textAlignment w:val="auto"/>
        <w:rPr>
          <w:rFonts w:ascii="宋体" w:hAnsi="宋体" w:eastAsia="宋体" w:cs="宋体"/>
          <w:color w:val="auto"/>
          <w:kern w:val="20"/>
          <w:sz w:val="24"/>
          <w:szCs w:val="24"/>
          <w:lang w:val="zh-CN" w:eastAsia="zh-CN" w:bidi="ar-SA"/>
        </w:rPr>
      </w:pPr>
      <w:r>
        <w:rPr>
          <w:rFonts w:ascii="宋体" w:hAnsi="宋体" w:eastAsia="宋体" w:cs="宋体"/>
          <w:color w:val="auto"/>
          <w:kern w:val="20"/>
          <w:sz w:val="24"/>
          <w:szCs w:val="24"/>
          <w:lang w:val="zh-CN" w:eastAsia="zh-CN" w:bidi="ar-SA"/>
        </w:rPr>
        <w:t>3.</w:t>
      </w:r>
      <w:r>
        <w:rPr>
          <w:rFonts w:hint="eastAsia" w:ascii="宋体" w:hAnsi="宋体" w:eastAsia="宋体" w:cs="宋体"/>
          <w:color w:val="auto"/>
          <w:kern w:val="20"/>
          <w:sz w:val="24"/>
          <w:szCs w:val="24"/>
          <w:lang w:val="zh-CN" w:eastAsia="zh-CN" w:bidi="ar-SA"/>
        </w:rPr>
        <w:t>保证遵守招标文件中的有关规定和收费标准。</w:t>
      </w:r>
    </w:p>
    <w:p w14:paraId="634FBED8">
      <w:pPr>
        <w:widowControl/>
        <w:adjustRightInd w:val="0"/>
        <w:snapToGrid w:val="0"/>
        <w:spacing w:before="0" w:after="0" w:line="400" w:lineRule="exact"/>
        <w:ind w:firstLine="480" w:firstLineChars="200"/>
        <w:jc w:val="both"/>
        <w:textAlignment w:val="auto"/>
        <w:rPr>
          <w:rFonts w:ascii="宋体" w:hAnsi="宋体" w:eastAsia="宋体" w:cs="宋体"/>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4.</w:t>
      </w:r>
      <w:r>
        <w:rPr>
          <w:rFonts w:ascii="宋体" w:hAnsi="宋体" w:eastAsia="宋体" w:cs="宋体"/>
          <w:color w:val="auto"/>
          <w:kern w:val="20"/>
          <w:sz w:val="24"/>
          <w:szCs w:val="24"/>
          <w:lang w:val="zh-CN" w:eastAsia="zh-CN" w:bidi="ar-SA"/>
        </w:rPr>
        <w:t>本公司</w:t>
      </w:r>
      <w:r>
        <w:rPr>
          <w:rFonts w:hint="eastAsia" w:ascii="宋体" w:hAnsi="宋体" w:eastAsia="宋体" w:cs="宋体"/>
          <w:color w:val="auto"/>
          <w:kern w:val="20"/>
          <w:sz w:val="24"/>
          <w:szCs w:val="24"/>
          <w:lang w:val="zh-CN" w:eastAsia="zh-CN" w:bidi="ar-SA"/>
        </w:rPr>
        <w:t>承诺：</w:t>
      </w:r>
      <w:bookmarkStart w:id="30" w:name="_Hlk96689979"/>
      <w:r>
        <w:rPr>
          <w:rFonts w:hint="eastAsia" w:ascii="宋体" w:hAnsi="宋体" w:eastAsia="宋体" w:cs="宋体"/>
          <w:color w:val="auto"/>
          <w:kern w:val="20"/>
          <w:sz w:val="24"/>
          <w:szCs w:val="24"/>
          <w:lang w:val="zh-CN" w:eastAsia="zh-CN" w:bidi="ar-SA"/>
        </w:rPr>
        <w:t>工程质量达到合格标准</w:t>
      </w:r>
      <w:bookmarkEnd w:id="30"/>
      <w:r>
        <w:rPr>
          <w:rFonts w:ascii="宋体" w:hAnsi="宋体" w:eastAsia="宋体" w:cs="宋体"/>
          <w:color w:val="auto"/>
          <w:kern w:val="20"/>
          <w:sz w:val="24"/>
          <w:szCs w:val="24"/>
          <w:lang w:val="zh-CN" w:eastAsia="zh-CN" w:bidi="ar-SA"/>
        </w:rPr>
        <w:t>。</w:t>
      </w:r>
    </w:p>
    <w:p w14:paraId="2059FC15">
      <w:pPr>
        <w:widowControl/>
        <w:adjustRightInd w:val="0"/>
        <w:snapToGrid w:val="0"/>
        <w:spacing w:before="0" w:after="0" w:line="400" w:lineRule="exact"/>
        <w:ind w:left="420" w:firstLine="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5</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保证忠实地执行双方所签订的合同，并承担合同规定的责任和义务。</w:t>
      </w:r>
    </w:p>
    <w:p w14:paraId="6A6E1828">
      <w:pPr>
        <w:widowControl/>
        <w:adjustRightInd w:val="0"/>
        <w:snapToGrid w:val="0"/>
        <w:spacing w:before="0" w:after="0" w:line="400" w:lineRule="exact"/>
        <w:ind w:firstLine="42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6</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完全理解招标文件中的各项商务和技术要求，若有偏差，已在投标文件商务条款偏离表中予以明确特别说明。</w:t>
      </w:r>
    </w:p>
    <w:p w14:paraId="3CCC6BF4">
      <w:pPr>
        <w:widowControl/>
        <w:adjustRightInd w:val="0"/>
        <w:snapToGrid w:val="0"/>
        <w:spacing w:before="0" w:after="0" w:line="400" w:lineRule="exact"/>
        <w:ind w:left="420" w:firstLine="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7</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完全理解贵方不一定接受最低价的投标或收到的任何投标。</w:t>
      </w:r>
    </w:p>
    <w:p w14:paraId="04DE9B98">
      <w:pPr>
        <w:widowControl/>
        <w:adjustRightInd w:val="0"/>
        <w:snapToGrid w:val="0"/>
        <w:spacing w:before="0" w:after="0" w:line="400" w:lineRule="exact"/>
        <w:ind w:firstLine="42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8</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愿意向贵方提供任何与本项投标有关的数据、情况和技术资料。若贵方需要，我方愿意提供我方作出的一切承诺的证明材料。</w:t>
      </w:r>
    </w:p>
    <w:p w14:paraId="685D3DC0">
      <w:pPr>
        <w:widowControl/>
        <w:adjustRightInd w:val="0"/>
        <w:snapToGrid w:val="0"/>
        <w:spacing w:before="0" w:after="0" w:line="400" w:lineRule="exact"/>
        <w:ind w:firstLine="42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9</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我方已详细审核全部投标文件，包括投标文件修改书（如有）、参考资料及有关附件，确认无误。</w:t>
      </w:r>
    </w:p>
    <w:p w14:paraId="5418B57F">
      <w:pPr>
        <w:widowControl/>
        <w:adjustRightInd w:val="0"/>
        <w:snapToGrid w:val="0"/>
        <w:spacing w:before="0" w:after="0" w:line="400" w:lineRule="exact"/>
        <w:ind w:firstLine="42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en-US" w:eastAsia="zh-CN" w:bidi="ar-SA"/>
        </w:rPr>
        <w:t>1</w:t>
      </w:r>
      <w:r>
        <w:rPr>
          <w:rFonts w:hint="eastAsia" w:ascii="宋体" w:hAnsi="宋体" w:eastAsia="宋体" w:cs="宋体"/>
          <w:color w:val="auto"/>
          <w:kern w:val="20"/>
          <w:sz w:val="24"/>
          <w:szCs w:val="24"/>
          <w:lang w:val="zh-CN" w:eastAsia="zh-CN" w:bidi="ar-SA"/>
        </w:rPr>
        <w:t>0</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采购人若需追加采购本项目招标文件所列服务的，在不改变合同其他实质性条款的前提下，按相同</w:t>
      </w:r>
      <w:r>
        <w:rPr>
          <w:rFonts w:hint="eastAsia" w:ascii="宋体" w:hAnsi="宋体" w:eastAsia="宋体" w:cs="宋体"/>
          <w:color w:val="auto"/>
          <w:kern w:val="20"/>
          <w:sz w:val="24"/>
          <w:szCs w:val="24"/>
          <w:lang w:val="en-US" w:eastAsia="zh-CN" w:bidi="ar-SA"/>
        </w:rPr>
        <w:t>单价</w:t>
      </w:r>
      <w:r>
        <w:rPr>
          <w:rFonts w:hint="eastAsia" w:ascii="宋体" w:hAnsi="宋体" w:eastAsia="宋体" w:cs="宋体"/>
          <w:color w:val="auto"/>
          <w:kern w:val="20"/>
          <w:sz w:val="24"/>
          <w:szCs w:val="24"/>
          <w:lang w:val="zh-CN" w:eastAsia="zh-CN" w:bidi="ar-SA"/>
        </w:rPr>
        <w:t>保证</w:t>
      </w:r>
      <w:r>
        <w:rPr>
          <w:rFonts w:ascii="宋体" w:hAnsi="宋体" w:eastAsia="宋体" w:cs="宋体"/>
          <w:color w:val="auto"/>
          <w:kern w:val="20"/>
          <w:sz w:val="24"/>
          <w:szCs w:val="24"/>
          <w:lang w:val="zh-CN" w:eastAsia="zh-CN" w:bidi="ar-SA"/>
        </w:rPr>
        <w:t>服务</w:t>
      </w:r>
      <w:r>
        <w:rPr>
          <w:rFonts w:hint="eastAsia" w:ascii="宋体" w:hAnsi="宋体" w:eastAsia="宋体" w:cs="宋体"/>
          <w:color w:val="auto"/>
          <w:kern w:val="20"/>
          <w:sz w:val="24"/>
          <w:szCs w:val="24"/>
          <w:lang w:val="zh-CN" w:eastAsia="zh-CN" w:bidi="ar-SA"/>
        </w:rPr>
        <w:t>。</w:t>
      </w:r>
    </w:p>
    <w:p w14:paraId="2649025B">
      <w:pPr>
        <w:widowControl/>
        <w:adjustRightInd w:val="0"/>
        <w:snapToGrid w:val="0"/>
        <w:spacing w:before="0" w:after="0" w:line="400" w:lineRule="exact"/>
        <w:ind w:left="420" w:firstLine="0" w:firstLineChars="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1</w:t>
      </w:r>
      <w:r>
        <w:rPr>
          <w:rFonts w:hint="eastAsia" w:ascii="宋体" w:hAnsi="宋体" w:eastAsia="宋体" w:cs="宋体"/>
          <w:color w:val="auto"/>
          <w:kern w:val="20"/>
          <w:sz w:val="24"/>
          <w:szCs w:val="24"/>
          <w:lang w:val="zh-CN" w:eastAsia="zh-CN" w:bidi="ar-SA"/>
        </w:rPr>
        <w:t>1</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接受招标文件中拟</w:t>
      </w:r>
      <w:r>
        <w:rPr>
          <w:rFonts w:ascii="宋体" w:hAnsi="宋体" w:eastAsia="宋体" w:cs="宋体"/>
          <w:color w:val="auto"/>
          <w:kern w:val="20"/>
          <w:sz w:val="24"/>
          <w:szCs w:val="24"/>
          <w:lang w:val="zh-CN" w:eastAsia="zh-CN" w:bidi="ar-SA"/>
        </w:rPr>
        <w:t>签订的</w:t>
      </w:r>
      <w:r>
        <w:rPr>
          <w:rFonts w:hint="eastAsia" w:ascii="宋体" w:hAnsi="宋体" w:eastAsia="宋体" w:cs="宋体"/>
          <w:color w:val="auto"/>
          <w:kern w:val="20"/>
          <w:sz w:val="24"/>
          <w:szCs w:val="24"/>
          <w:lang w:val="zh-CN" w:eastAsia="zh-CN" w:bidi="ar-SA"/>
        </w:rPr>
        <w:t>合同文本的全部条款且无任何异议。</w:t>
      </w:r>
    </w:p>
    <w:p w14:paraId="7E795103">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如果我方违反上述承诺，或承诺内容不属实，我方愿意承担一切不利的法律后果。</w:t>
      </w:r>
    </w:p>
    <w:p w14:paraId="33DE8310">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与本投标有关的一切往来通讯请寄：</w:t>
      </w:r>
    </w:p>
    <w:p w14:paraId="79EF861A">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地址：</w:t>
      </w:r>
    </w:p>
    <w:p w14:paraId="6C0C52FA">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邮编：</w:t>
      </w:r>
    </w:p>
    <w:p w14:paraId="3BD24F37">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电话：</w:t>
      </w:r>
    </w:p>
    <w:p w14:paraId="65D97381">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传真：</w:t>
      </w:r>
    </w:p>
    <w:p w14:paraId="5E3660C6">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电子信箱：</w:t>
      </w:r>
    </w:p>
    <w:p w14:paraId="3ED8A027">
      <w:pPr>
        <w:adjustRightInd w:val="0"/>
        <w:snapToGrid w:val="0"/>
        <w:spacing w:line="400" w:lineRule="exact"/>
        <w:ind w:firstLine="480" w:firstLineChars="200"/>
        <w:jc w:val="left"/>
        <w:textAlignment w:val="baseline"/>
        <w:rPr>
          <w:rFonts w:ascii="宋体" w:hAnsi="宋体" w:eastAsia="宋体" w:cs="宋体"/>
          <w:kern w:val="0"/>
          <w:sz w:val="24"/>
        </w:rPr>
      </w:pPr>
      <w:bookmarkStart w:id="31" w:name="_Hlk96947845"/>
      <w:r>
        <w:rPr>
          <w:rFonts w:hint="eastAsia" w:ascii="宋体" w:hAnsi="宋体" w:eastAsia="宋体" w:cs="宋体"/>
          <w:kern w:val="0"/>
          <w:sz w:val="24"/>
        </w:rPr>
        <w:t>投标人</w:t>
      </w:r>
      <w:bookmarkEnd w:id="31"/>
      <w:r>
        <w:rPr>
          <w:rFonts w:hint="eastAsia" w:ascii="宋体" w:hAnsi="宋体" w:eastAsia="宋体" w:cs="宋体"/>
          <w:kern w:val="0"/>
          <w:sz w:val="24"/>
        </w:rPr>
        <w:t>法定代表人或其授权代表签字：</w:t>
      </w:r>
    </w:p>
    <w:p w14:paraId="31EA432A">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投标人名称：</w:t>
      </w:r>
    </w:p>
    <w:p w14:paraId="510F148F">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单位公章：</w:t>
      </w:r>
      <w:r>
        <w:rPr>
          <w:rFonts w:ascii="宋体" w:hAnsi="宋体" w:eastAsia="宋体" w:cs="宋体"/>
          <w:kern w:val="0"/>
          <w:sz w:val="24"/>
        </w:rPr>
        <w:tab/>
      </w:r>
    </w:p>
    <w:p w14:paraId="3B499DC5">
      <w:pPr>
        <w:adjustRightInd w:val="0"/>
        <w:snapToGrid w:val="0"/>
        <w:spacing w:line="400" w:lineRule="exact"/>
        <w:jc w:val="left"/>
        <w:textAlignment w:val="baseline"/>
        <w:rPr>
          <w:rFonts w:ascii="宋体" w:hAnsi="宋体" w:eastAsia="宋体" w:cs="宋体"/>
          <w:kern w:val="0"/>
          <w:sz w:val="24"/>
        </w:rPr>
      </w:pPr>
    </w:p>
    <w:p w14:paraId="00BB1642">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日期：    年  月  日</w:t>
      </w:r>
    </w:p>
    <w:p w14:paraId="390AFC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6A4910F9">
      <w:pPr>
        <w:widowControl w:val="0"/>
        <w:adjustRightInd w:val="0"/>
        <w:snapToGrid w:val="0"/>
        <w:spacing w:line="400" w:lineRule="exact"/>
        <w:jc w:val="center"/>
        <w:textAlignment w:val="auto"/>
        <w:outlineLvl w:val="0"/>
        <w:rPr>
          <w:rFonts w:ascii="宋体" w:hAnsi="宋体" w:eastAsia="宋体" w:cs="宋体"/>
          <w:b/>
          <w:sz w:val="24"/>
          <w:szCs w:val="20"/>
          <w:lang w:val="en-US" w:eastAsia="zh-CN" w:bidi="ar-SA"/>
        </w:rPr>
      </w:pPr>
      <w:r>
        <w:rPr>
          <w:rFonts w:hint="eastAsia" w:ascii="宋体" w:hAnsi="宋体" w:eastAsia="宋体" w:cs="宋体"/>
          <w:b/>
          <w:sz w:val="24"/>
          <w:szCs w:val="20"/>
          <w:lang w:val="en-US" w:eastAsia="zh-CN" w:bidi="ar-SA"/>
        </w:rPr>
        <w:t>一、投标函（第二包）</w:t>
      </w:r>
    </w:p>
    <w:p w14:paraId="6D9BDDD1">
      <w:pPr>
        <w:adjustRightInd w:val="0"/>
        <w:snapToGrid w:val="0"/>
        <w:spacing w:line="400" w:lineRule="exact"/>
        <w:jc w:val="left"/>
        <w:textAlignment w:val="baseline"/>
        <w:rPr>
          <w:rFonts w:ascii="宋体" w:hAnsi="宋体" w:eastAsia="宋体" w:cs="宋体"/>
          <w:kern w:val="0"/>
          <w:sz w:val="24"/>
        </w:rPr>
      </w:pPr>
      <w:r>
        <w:rPr>
          <w:rFonts w:hint="eastAsia" w:ascii="宋体" w:hAnsi="宋体" w:eastAsia="宋体" w:cs="宋体"/>
          <w:kern w:val="0"/>
          <w:sz w:val="24"/>
        </w:rPr>
        <w:t>清华大学：</w:t>
      </w:r>
    </w:p>
    <w:p w14:paraId="710C256A">
      <w:pPr>
        <w:adjustRightInd w:val="0"/>
        <w:snapToGrid w:val="0"/>
        <w:spacing w:line="400" w:lineRule="exact"/>
        <w:ind w:firstLine="480" w:firstLineChars="200"/>
        <w:jc w:val="both"/>
        <w:textAlignment w:val="baseline"/>
        <w:rPr>
          <w:rFonts w:ascii="宋体" w:hAnsi="宋体" w:eastAsia="宋体" w:cs="宋体"/>
          <w:b/>
          <w:bCs/>
          <w:kern w:val="0"/>
          <w:sz w:val="24"/>
        </w:rPr>
      </w:pPr>
      <w:r>
        <w:rPr>
          <w:rFonts w:hint="eastAsia" w:ascii="宋体" w:hAnsi="宋体" w:eastAsia="宋体" w:cs="宋体"/>
          <w:kern w:val="0"/>
          <w:sz w:val="24"/>
        </w:rPr>
        <w:t>我方参加贵方组织的</w:t>
      </w:r>
      <w:r>
        <w:rPr>
          <w:rFonts w:ascii="宋体" w:hAnsi="宋体" w:eastAsia="宋体" w:cs="宋体"/>
          <w:kern w:val="0"/>
          <w:sz w:val="24"/>
          <w:u w:val="single"/>
        </w:rPr>
        <w:t>(</w:t>
      </w:r>
      <w:r>
        <w:rPr>
          <w:rFonts w:hint="eastAsia" w:ascii="宋体" w:hAnsi="宋体" w:eastAsia="宋体" w:cs="宋体"/>
          <w:kern w:val="0"/>
          <w:sz w:val="24"/>
          <w:u w:val="single"/>
        </w:rPr>
        <w:t>填写项目名称)</w:t>
      </w:r>
      <w:r>
        <w:rPr>
          <w:rFonts w:hint="eastAsia" w:ascii="宋体" w:hAnsi="宋体" w:eastAsia="宋体" w:cs="宋体"/>
          <w:kern w:val="0"/>
          <w:sz w:val="24"/>
        </w:rPr>
        <w:t>、</w:t>
      </w:r>
      <w:r>
        <w:rPr>
          <w:rFonts w:hint="eastAsia" w:ascii="宋体" w:hAnsi="宋体" w:eastAsia="宋体" w:cs="宋体"/>
          <w:kern w:val="0"/>
          <w:sz w:val="24"/>
          <w:u w:val="single"/>
        </w:rPr>
        <w:t>（填写包号）</w:t>
      </w:r>
      <w:r>
        <w:rPr>
          <w:rFonts w:hint="eastAsia" w:ascii="宋体" w:hAnsi="宋体" w:eastAsia="宋体" w:cs="宋体"/>
          <w:kern w:val="0"/>
          <w:sz w:val="24"/>
        </w:rPr>
        <w:t>招标的有关活动，并对此项目进行投标。为此</w:t>
      </w:r>
      <w:r>
        <w:rPr>
          <w:rFonts w:hint="eastAsia" w:ascii="宋体" w:hAnsi="宋体" w:eastAsia="宋体" w:cs="宋体"/>
          <w:b/>
          <w:bCs/>
          <w:kern w:val="0"/>
          <w:sz w:val="24"/>
        </w:rPr>
        <w:t>，我方承诺如下：</w:t>
      </w:r>
    </w:p>
    <w:p w14:paraId="4E2CF724">
      <w:pPr>
        <w:widowControl/>
        <w:adjustRightInd w:val="0"/>
        <w:snapToGrid w:val="0"/>
        <w:spacing w:before="0" w:after="0" w:line="400" w:lineRule="exact"/>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1.</w:t>
      </w:r>
      <w:r>
        <w:rPr>
          <w:rFonts w:hint="eastAsia" w:ascii="宋体" w:hAnsi="宋体" w:eastAsia="宋体" w:cs="宋体"/>
          <w:color w:val="auto"/>
          <w:kern w:val="20"/>
          <w:sz w:val="24"/>
          <w:szCs w:val="24"/>
          <w:lang w:val="zh-CN" w:eastAsia="zh-CN" w:bidi="ar-SA"/>
        </w:rPr>
        <w:t>同意在本项目招标文件中规定的开标日起</w:t>
      </w:r>
      <w:r>
        <w:rPr>
          <w:rFonts w:ascii="宋体" w:hAnsi="宋体" w:eastAsia="宋体" w:cs="宋体"/>
          <w:color w:val="auto"/>
          <w:kern w:val="20"/>
          <w:sz w:val="24"/>
          <w:szCs w:val="24"/>
          <w:u w:val="single"/>
          <w:lang w:val="zh-CN" w:eastAsia="zh-CN" w:bidi="ar-SA"/>
        </w:rPr>
        <w:t xml:space="preserve">    </w:t>
      </w:r>
      <w:r>
        <w:rPr>
          <w:rFonts w:hint="eastAsia" w:ascii="宋体" w:hAnsi="宋体" w:eastAsia="宋体" w:cs="宋体"/>
          <w:color w:val="auto"/>
          <w:kern w:val="20"/>
          <w:sz w:val="24"/>
          <w:szCs w:val="24"/>
          <w:lang w:val="zh-CN" w:eastAsia="zh-CN" w:bidi="ar-SA"/>
        </w:rPr>
        <w:t>日历天内遵守本投标文件中的承诺且在此期限期满之前均具有约束力。</w:t>
      </w:r>
    </w:p>
    <w:p w14:paraId="58EA16FD">
      <w:pPr>
        <w:widowControl/>
        <w:adjustRightInd w:val="0"/>
        <w:snapToGrid w:val="0"/>
        <w:spacing w:before="0" w:after="0" w:line="400" w:lineRule="exact"/>
        <w:ind w:firstLine="480" w:firstLineChars="20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2.</w:t>
      </w:r>
      <w:r>
        <w:rPr>
          <w:rFonts w:hint="eastAsia" w:ascii="宋体" w:hAnsi="宋体" w:eastAsia="宋体" w:cs="宋体"/>
          <w:color w:val="auto"/>
          <w:kern w:val="20"/>
          <w:sz w:val="24"/>
          <w:szCs w:val="24"/>
          <w:lang w:val="zh-CN" w:eastAsia="zh-CN" w:bidi="ar-SA"/>
        </w:rPr>
        <w:t>已经具备政府采购法律法规和招标文件中规定的参加政府采购活动的投标人应当具备的条件。</w:t>
      </w:r>
    </w:p>
    <w:p w14:paraId="4918B8C5">
      <w:pPr>
        <w:widowControl/>
        <w:adjustRightInd w:val="0"/>
        <w:snapToGrid w:val="0"/>
        <w:spacing w:before="0" w:after="0" w:line="400" w:lineRule="exact"/>
        <w:ind w:firstLine="480" w:firstLineChars="200"/>
        <w:jc w:val="both"/>
        <w:textAlignment w:val="auto"/>
        <w:rPr>
          <w:rFonts w:ascii="宋体" w:hAnsi="宋体" w:eastAsia="宋体" w:cs="宋体"/>
          <w:color w:val="auto"/>
          <w:kern w:val="20"/>
          <w:sz w:val="24"/>
          <w:szCs w:val="24"/>
          <w:lang w:val="zh-CN" w:eastAsia="zh-CN" w:bidi="ar-SA"/>
        </w:rPr>
      </w:pPr>
      <w:r>
        <w:rPr>
          <w:rFonts w:ascii="宋体" w:hAnsi="宋体" w:eastAsia="宋体" w:cs="宋体"/>
          <w:color w:val="auto"/>
          <w:kern w:val="20"/>
          <w:sz w:val="24"/>
          <w:szCs w:val="24"/>
          <w:lang w:val="zh-CN" w:eastAsia="zh-CN" w:bidi="ar-SA"/>
        </w:rPr>
        <w:t>3.</w:t>
      </w:r>
      <w:r>
        <w:rPr>
          <w:rFonts w:hint="eastAsia" w:ascii="宋体" w:hAnsi="宋体" w:eastAsia="宋体" w:cs="宋体"/>
          <w:color w:val="auto"/>
          <w:kern w:val="20"/>
          <w:sz w:val="24"/>
          <w:szCs w:val="24"/>
          <w:lang w:val="zh-CN" w:eastAsia="zh-CN" w:bidi="ar-SA"/>
        </w:rPr>
        <w:t>保证遵守招标文件中的有关规定和收费标准。</w:t>
      </w:r>
    </w:p>
    <w:p w14:paraId="1E44DDBA">
      <w:pPr>
        <w:widowControl/>
        <w:adjustRightInd w:val="0"/>
        <w:snapToGrid w:val="0"/>
        <w:spacing w:before="0" w:after="0" w:line="400" w:lineRule="exact"/>
        <w:ind w:firstLine="480" w:firstLineChars="200"/>
        <w:jc w:val="both"/>
        <w:textAlignment w:val="auto"/>
        <w:rPr>
          <w:rFonts w:ascii="宋体" w:hAnsi="宋体" w:eastAsia="宋体" w:cs="宋体"/>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4.</w:t>
      </w:r>
      <w:r>
        <w:rPr>
          <w:rFonts w:ascii="宋体" w:hAnsi="宋体" w:eastAsia="宋体" w:cs="宋体"/>
          <w:color w:val="auto"/>
          <w:kern w:val="20"/>
          <w:sz w:val="24"/>
          <w:szCs w:val="24"/>
          <w:lang w:val="zh-CN" w:eastAsia="zh-CN" w:bidi="ar-SA"/>
        </w:rPr>
        <w:t>本公司</w:t>
      </w:r>
      <w:r>
        <w:rPr>
          <w:rFonts w:hint="eastAsia" w:ascii="宋体" w:hAnsi="宋体" w:eastAsia="宋体" w:cs="宋体"/>
          <w:color w:val="auto"/>
          <w:kern w:val="20"/>
          <w:sz w:val="24"/>
          <w:szCs w:val="24"/>
          <w:lang w:val="zh-CN" w:eastAsia="zh-CN" w:bidi="ar-SA"/>
        </w:rPr>
        <w:t>承诺：工程质量达到合格标准</w:t>
      </w:r>
      <w:r>
        <w:rPr>
          <w:rFonts w:ascii="宋体" w:hAnsi="宋体" w:eastAsia="宋体" w:cs="宋体"/>
          <w:color w:val="auto"/>
          <w:kern w:val="20"/>
          <w:sz w:val="24"/>
          <w:szCs w:val="24"/>
          <w:lang w:val="zh-CN" w:eastAsia="zh-CN" w:bidi="ar-SA"/>
        </w:rPr>
        <w:t>。</w:t>
      </w:r>
    </w:p>
    <w:p w14:paraId="038CF9A9">
      <w:pPr>
        <w:widowControl/>
        <w:adjustRightInd w:val="0"/>
        <w:snapToGrid w:val="0"/>
        <w:spacing w:before="0" w:after="0" w:line="400" w:lineRule="exact"/>
        <w:ind w:left="420" w:firstLine="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5</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保证忠实地执行双方所签订的合同，并承担合同规定的责任和义务。</w:t>
      </w:r>
    </w:p>
    <w:p w14:paraId="4281649E">
      <w:pPr>
        <w:widowControl/>
        <w:adjustRightInd w:val="0"/>
        <w:snapToGrid w:val="0"/>
        <w:spacing w:before="0" w:after="0" w:line="400" w:lineRule="exact"/>
        <w:ind w:firstLine="42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6</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完全理解招标文件中的各项商务和技术要求，若有偏差，已在投标文件商务条款偏离表中予以明确特别说明。</w:t>
      </w:r>
    </w:p>
    <w:p w14:paraId="630B9FCC">
      <w:pPr>
        <w:widowControl/>
        <w:adjustRightInd w:val="0"/>
        <w:snapToGrid w:val="0"/>
        <w:spacing w:before="0" w:after="0" w:line="400" w:lineRule="exact"/>
        <w:ind w:left="420" w:firstLine="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7</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完全理解贵方不一定接受最低价的投标或收到的任何投标。</w:t>
      </w:r>
    </w:p>
    <w:p w14:paraId="0C8361A2">
      <w:pPr>
        <w:widowControl/>
        <w:adjustRightInd w:val="0"/>
        <w:snapToGrid w:val="0"/>
        <w:spacing w:before="0" w:after="0" w:line="400" w:lineRule="exact"/>
        <w:ind w:firstLine="42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8</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愿意向贵方提供任何与本项投标有关的数据、情况和技术资料。若贵方需要，我方愿意提供我方作出的一切承诺的证明材料。</w:t>
      </w:r>
    </w:p>
    <w:p w14:paraId="4F1C87EB">
      <w:pPr>
        <w:widowControl/>
        <w:adjustRightInd w:val="0"/>
        <w:snapToGrid w:val="0"/>
        <w:spacing w:before="0" w:after="0" w:line="400" w:lineRule="exact"/>
        <w:ind w:firstLine="42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zh-CN" w:eastAsia="zh-CN" w:bidi="ar-SA"/>
        </w:rPr>
        <w:t>9</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我方已详细审核全部投标文件，包括投标文件修改书（如有）、参考资料及有关附件，确认无误。</w:t>
      </w:r>
    </w:p>
    <w:p w14:paraId="70733836">
      <w:pPr>
        <w:widowControl/>
        <w:adjustRightInd w:val="0"/>
        <w:snapToGrid w:val="0"/>
        <w:spacing w:before="0" w:after="0" w:line="400" w:lineRule="exact"/>
        <w:ind w:firstLine="420" w:firstLineChars="0"/>
        <w:jc w:val="both"/>
        <w:textAlignment w:val="auto"/>
        <w:rPr>
          <w:rFonts w:ascii="宋体" w:hAnsi="宋体" w:eastAsia="宋体" w:cs="Times New Roman"/>
          <w:color w:val="auto"/>
          <w:kern w:val="20"/>
          <w:sz w:val="24"/>
          <w:szCs w:val="24"/>
          <w:lang w:val="zh-CN" w:eastAsia="zh-CN" w:bidi="ar-SA"/>
        </w:rPr>
      </w:pPr>
      <w:r>
        <w:rPr>
          <w:rFonts w:hint="eastAsia" w:ascii="宋体" w:hAnsi="宋体" w:eastAsia="宋体" w:cs="宋体"/>
          <w:color w:val="auto"/>
          <w:kern w:val="20"/>
          <w:sz w:val="24"/>
          <w:szCs w:val="24"/>
          <w:lang w:val="en-US" w:eastAsia="zh-CN" w:bidi="ar-SA"/>
        </w:rPr>
        <w:t>1</w:t>
      </w:r>
      <w:r>
        <w:rPr>
          <w:rFonts w:hint="eastAsia" w:ascii="宋体" w:hAnsi="宋体" w:eastAsia="宋体" w:cs="宋体"/>
          <w:color w:val="auto"/>
          <w:kern w:val="20"/>
          <w:sz w:val="24"/>
          <w:szCs w:val="24"/>
          <w:lang w:val="zh-CN" w:eastAsia="zh-CN" w:bidi="ar-SA"/>
        </w:rPr>
        <w:t>0</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采购人若需追加采购本项目招标文件所列服务的，在不改变合同其他实质性条款的前提下，按相同</w:t>
      </w:r>
      <w:r>
        <w:rPr>
          <w:rFonts w:hint="eastAsia" w:ascii="宋体" w:hAnsi="宋体" w:eastAsia="宋体" w:cs="宋体"/>
          <w:color w:val="auto"/>
          <w:kern w:val="20"/>
          <w:sz w:val="24"/>
          <w:szCs w:val="24"/>
          <w:lang w:val="en-US" w:eastAsia="zh-CN" w:bidi="ar-SA"/>
        </w:rPr>
        <w:t>单价</w:t>
      </w:r>
      <w:r>
        <w:rPr>
          <w:rFonts w:hint="eastAsia" w:ascii="宋体" w:hAnsi="宋体" w:eastAsia="宋体" w:cs="宋体"/>
          <w:color w:val="auto"/>
          <w:kern w:val="20"/>
          <w:sz w:val="24"/>
          <w:szCs w:val="24"/>
          <w:lang w:val="zh-CN" w:eastAsia="zh-CN" w:bidi="ar-SA"/>
        </w:rPr>
        <w:t>保证</w:t>
      </w:r>
      <w:r>
        <w:rPr>
          <w:rFonts w:ascii="宋体" w:hAnsi="宋体" w:eastAsia="宋体" w:cs="宋体"/>
          <w:color w:val="auto"/>
          <w:kern w:val="20"/>
          <w:sz w:val="24"/>
          <w:szCs w:val="24"/>
          <w:lang w:val="zh-CN" w:eastAsia="zh-CN" w:bidi="ar-SA"/>
        </w:rPr>
        <w:t>服务</w:t>
      </w:r>
      <w:r>
        <w:rPr>
          <w:rFonts w:hint="eastAsia" w:ascii="宋体" w:hAnsi="宋体" w:eastAsia="宋体" w:cs="宋体"/>
          <w:color w:val="auto"/>
          <w:kern w:val="20"/>
          <w:sz w:val="24"/>
          <w:szCs w:val="24"/>
          <w:lang w:val="zh-CN" w:eastAsia="zh-CN" w:bidi="ar-SA"/>
        </w:rPr>
        <w:t>。</w:t>
      </w:r>
    </w:p>
    <w:p w14:paraId="641FFF37">
      <w:pPr>
        <w:widowControl/>
        <w:adjustRightInd w:val="0"/>
        <w:snapToGrid w:val="0"/>
        <w:spacing w:before="0" w:after="0" w:line="400" w:lineRule="exact"/>
        <w:ind w:left="420" w:firstLine="0" w:firstLineChars="0"/>
        <w:jc w:val="both"/>
        <w:textAlignment w:val="auto"/>
        <w:rPr>
          <w:rFonts w:ascii="宋体" w:hAnsi="宋体" w:eastAsia="宋体" w:cs="Times New Roman"/>
          <w:color w:val="auto"/>
          <w:kern w:val="20"/>
          <w:sz w:val="24"/>
          <w:szCs w:val="24"/>
          <w:lang w:val="zh-CN" w:eastAsia="zh-CN" w:bidi="ar-SA"/>
        </w:rPr>
      </w:pPr>
      <w:r>
        <w:rPr>
          <w:rFonts w:ascii="宋体" w:hAnsi="宋体" w:eastAsia="宋体" w:cs="宋体"/>
          <w:color w:val="auto"/>
          <w:kern w:val="20"/>
          <w:sz w:val="24"/>
          <w:szCs w:val="24"/>
          <w:lang w:val="zh-CN" w:eastAsia="zh-CN" w:bidi="ar-SA"/>
        </w:rPr>
        <w:t>1</w:t>
      </w:r>
      <w:r>
        <w:rPr>
          <w:rFonts w:hint="eastAsia" w:ascii="宋体" w:hAnsi="宋体" w:eastAsia="宋体" w:cs="宋体"/>
          <w:color w:val="auto"/>
          <w:kern w:val="20"/>
          <w:sz w:val="24"/>
          <w:szCs w:val="24"/>
          <w:lang w:val="zh-CN" w:eastAsia="zh-CN" w:bidi="ar-SA"/>
        </w:rPr>
        <w:t>1</w:t>
      </w:r>
      <w:r>
        <w:rPr>
          <w:rFonts w:ascii="宋体" w:hAnsi="宋体" w:eastAsia="宋体" w:cs="宋体"/>
          <w:color w:val="auto"/>
          <w:kern w:val="20"/>
          <w:sz w:val="24"/>
          <w:szCs w:val="24"/>
          <w:lang w:val="zh-CN" w:eastAsia="zh-CN" w:bidi="ar-SA"/>
        </w:rPr>
        <w:t>.</w:t>
      </w:r>
      <w:r>
        <w:rPr>
          <w:rFonts w:hint="eastAsia" w:ascii="宋体" w:hAnsi="宋体" w:eastAsia="宋体" w:cs="宋体"/>
          <w:color w:val="auto"/>
          <w:kern w:val="20"/>
          <w:sz w:val="24"/>
          <w:szCs w:val="24"/>
          <w:lang w:val="zh-CN" w:eastAsia="zh-CN" w:bidi="ar-SA"/>
        </w:rPr>
        <w:t>接受招标文件中拟</w:t>
      </w:r>
      <w:r>
        <w:rPr>
          <w:rFonts w:ascii="宋体" w:hAnsi="宋体" w:eastAsia="宋体" w:cs="宋体"/>
          <w:color w:val="auto"/>
          <w:kern w:val="20"/>
          <w:sz w:val="24"/>
          <w:szCs w:val="24"/>
          <w:lang w:val="zh-CN" w:eastAsia="zh-CN" w:bidi="ar-SA"/>
        </w:rPr>
        <w:t>签订的</w:t>
      </w:r>
      <w:r>
        <w:rPr>
          <w:rFonts w:hint="eastAsia" w:ascii="宋体" w:hAnsi="宋体" w:eastAsia="宋体" w:cs="宋体"/>
          <w:color w:val="auto"/>
          <w:kern w:val="20"/>
          <w:sz w:val="24"/>
          <w:szCs w:val="24"/>
          <w:lang w:val="zh-CN" w:eastAsia="zh-CN" w:bidi="ar-SA"/>
        </w:rPr>
        <w:t>合同文本的全部条款且无任何异议。</w:t>
      </w:r>
    </w:p>
    <w:p w14:paraId="1D8B11E4">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如果我方违反上述承诺，或承诺内容不属实，我方愿意承担一切不利的法律后果。</w:t>
      </w:r>
    </w:p>
    <w:p w14:paraId="72CD6F19">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与本投标有关的一切往来通讯请寄：</w:t>
      </w:r>
    </w:p>
    <w:p w14:paraId="4EC1A15D">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地址：</w:t>
      </w:r>
    </w:p>
    <w:p w14:paraId="67774639">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邮编：</w:t>
      </w:r>
    </w:p>
    <w:p w14:paraId="0D80D94A">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电话：</w:t>
      </w:r>
    </w:p>
    <w:p w14:paraId="1A3C7891">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传真：</w:t>
      </w:r>
    </w:p>
    <w:p w14:paraId="2D0010A1">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电子信箱：</w:t>
      </w:r>
    </w:p>
    <w:p w14:paraId="728610B0">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投标人法定代表人或其授权代表签字：</w:t>
      </w:r>
    </w:p>
    <w:p w14:paraId="1EB7CFD7">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投标人名称：</w:t>
      </w:r>
    </w:p>
    <w:p w14:paraId="2497EAFF">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单位公章：</w:t>
      </w:r>
      <w:r>
        <w:rPr>
          <w:rFonts w:ascii="宋体" w:hAnsi="宋体" w:eastAsia="宋体" w:cs="宋体"/>
          <w:kern w:val="0"/>
          <w:sz w:val="24"/>
        </w:rPr>
        <w:tab/>
      </w:r>
    </w:p>
    <w:p w14:paraId="7BBF4531">
      <w:pPr>
        <w:adjustRightInd w:val="0"/>
        <w:snapToGrid w:val="0"/>
        <w:spacing w:line="400" w:lineRule="exact"/>
        <w:jc w:val="left"/>
        <w:textAlignment w:val="baseline"/>
        <w:rPr>
          <w:rFonts w:ascii="宋体" w:hAnsi="宋体" w:eastAsia="宋体" w:cs="宋体"/>
          <w:kern w:val="0"/>
          <w:sz w:val="24"/>
        </w:rPr>
      </w:pPr>
    </w:p>
    <w:p w14:paraId="57E154DD">
      <w:pPr>
        <w:adjustRightInd w:val="0"/>
        <w:snapToGrid w:val="0"/>
        <w:spacing w:line="400" w:lineRule="exact"/>
        <w:ind w:firstLine="480" w:firstLineChars="200"/>
        <w:jc w:val="left"/>
        <w:textAlignment w:val="baseline"/>
        <w:rPr>
          <w:rFonts w:ascii="宋体" w:hAnsi="宋体" w:eastAsia="宋体" w:cs="宋体"/>
          <w:kern w:val="0"/>
          <w:sz w:val="24"/>
        </w:rPr>
      </w:pPr>
      <w:r>
        <w:rPr>
          <w:rFonts w:hint="eastAsia" w:ascii="宋体" w:hAnsi="宋体" w:eastAsia="宋体" w:cs="宋体"/>
          <w:kern w:val="0"/>
          <w:sz w:val="24"/>
        </w:rPr>
        <w:t>日期：    年  月  日</w:t>
      </w:r>
    </w:p>
    <w:p w14:paraId="742851B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4880AC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bookmarkStart w:id="32" w:name="_Toc196656326"/>
      <w:r>
        <w:rPr>
          <w:rFonts w:hint="eastAsia" w:asciiTheme="minorEastAsia" w:hAnsiTheme="minorEastAsia" w:eastAsiaTheme="minorEastAsia" w:cstheme="minorEastAsia"/>
          <w:b/>
          <w:bCs/>
          <w:sz w:val="24"/>
          <w:szCs w:val="24"/>
        </w:rPr>
        <w:t>二、开标一览表（第一包）</w:t>
      </w:r>
      <w:bookmarkEnd w:id="32"/>
    </w:p>
    <w:p w14:paraId="6CD090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投标人名称：</w:t>
      </w:r>
    </w:p>
    <w:p w14:paraId="4BA686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tbl>
      <w:tblPr>
        <w:tblStyle w:val="10"/>
        <w:tblpPr w:leftFromText="180" w:rightFromText="180" w:vertAnchor="text" w:horzAnchor="margin" w:tblpX="191" w:tblpY="7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3"/>
        <w:gridCol w:w="2273"/>
        <w:gridCol w:w="1551"/>
        <w:gridCol w:w="2999"/>
        <w:gridCol w:w="1444"/>
      </w:tblGrid>
      <w:tr w14:paraId="216DF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603" w:type="pct"/>
            <w:vAlign w:val="center"/>
          </w:tcPr>
          <w:p w14:paraId="669939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包号</w:t>
            </w:r>
          </w:p>
        </w:tc>
        <w:tc>
          <w:tcPr>
            <w:tcW w:w="1209" w:type="pct"/>
            <w:vAlign w:val="center"/>
          </w:tcPr>
          <w:p w14:paraId="249D33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投标报价</w:t>
            </w:r>
          </w:p>
        </w:tc>
        <w:tc>
          <w:tcPr>
            <w:tcW w:w="825" w:type="pct"/>
            <w:vAlign w:val="center"/>
          </w:tcPr>
          <w:p w14:paraId="0A72DD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投标保证金形式及金额</w:t>
            </w:r>
          </w:p>
        </w:tc>
        <w:tc>
          <w:tcPr>
            <w:tcW w:w="1595" w:type="pct"/>
            <w:vAlign w:val="center"/>
          </w:tcPr>
          <w:p w14:paraId="328CB3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服务时间</w:t>
            </w:r>
          </w:p>
        </w:tc>
        <w:tc>
          <w:tcPr>
            <w:tcW w:w="768" w:type="pct"/>
            <w:vAlign w:val="center"/>
          </w:tcPr>
          <w:p w14:paraId="7A578F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服务地点</w:t>
            </w:r>
          </w:p>
        </w:tc>
      </w:tr>
      <w:tr w14:paraId="2A16B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603" w:type="pct"/>
            <w:vAlign w:val="center"/>
          </w:tcPr>
          <w:p w14:paraId="714A57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第一包 </w:t>
            </w:r>
          </w:p>
        </w:tc>
        <w:tc>
          <w:tcPr>
            <w:tcW w:w="1209" w:type="pct"/>
            <w:vAlign w:val="center"/>
          </w:tcPr>
          <w:p w14:paraId="08D56A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大写：</w:t>
            </w:r>
          </w:p>
          <w:p w14:paraId="30B95A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小写：</w:t>
            </w:r>
          </w:p>
        </w:tc>
        <w:tc>
          <w:tcPr>
            <w:tcW w:w="825" w:type="pct"/>
            <w:vAlign w:val="center"/>
          </w:tcPr>
          <w:p w14:paraId="51FDF6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tc>
        <w:tc>
          <w:tcPr>
            <w:tcW w:w="1595" w:type="pct"/>
            <w:vAlign w:val="center"/>
          </w:tcPr>
          <w:p w14:paraId="452528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202</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日-2026年</w:t>
            </w:r>
            <w:r>
              <w:rPr>
                <w:rFonts w:hint="eastAsia" w:asciiTheme="minorEastAsia" w:hAnsiTheme="minorEastAsia" w:eastAsiaTheme="minorEastAsia" w:cstheme="minorEastAsia"/>
                <w:sz w:val="24"/>
                <w:szCs w:val="24"/>
                <w:highlight w:val="none"/>
                <w:lang w:val="en-US" w:eastAsia="zh-CN"/>
              </w:rPr>
              <w:t>12</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lang w:val="en-US" w:eastAsia="zh-CN"/>
              </w:rPr>
              <w:t>31</w:t>
            </w:r>
            <w:r>
              <w:rPr>
                <w:rFonts w:hint="eastAsia" w:asciiTheme="minorEastAsia" w:hAnsiTheme="minorEastAsia" w:eastAsiaTheme="minorEastAsia" w:cstheme="minorEastAsia"/>
                <w:sz w:val="24"/>
                <w:szCs w:val="24"/>
                <w:highlight w:val="none"/>
              </w:rPr>
              <w:t>日，</w:t>
            </w:r>
            <w:r>
              <w:rPr>
                <w:rFonts w:hint="eastAsia" w:asciiTheme="minorEastAsia" w:hAnsiTheme="minorEastAsia" w:eastAsiaTheme="minorEastAsia" w:cstheme="minorEastAsia"/>
                <w:sz w:val="24"/>
                <w:szCs w:val="24"/>
              </w:rPr>
              <w:t>维修服务具体日期，自合同生效之日起12个月。合同到期后，在预算可保障的前提下，合同期满前经考核合格且双方协商一致可按原价原标准续签一年，最多可续签两次，总合同期限不超过三年。如协商不一致可不续签合同，但需提前45天通知对方。</w:t>
            </w:r>
          </w:p>
        </w:tc>
        <w:tc>
          <w:tcPr>
            <w:tcW w:w="768" w:type="pct"/>
            <w:vAlign w:val="center"/>
          </w:tcPr>
          <w:p w14:paraId="08B1B4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北京市海淀区清华大学校内</w:t>
            </w:r>
          </w:p>
        </w:tc>
      </w:tr>
    </w:tbl>
    <w:p w14:paraId="72B597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价格单位：人民币元</w:t>
      </w:r>
    </w:p>
    <w:p w14:paraId="1478BB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62129F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02731E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bookmarkStart w:id="33" w:name="OLE_LINK32"/>
      <w:r>
        <w:rPr>
          <w:rFonts w:hint="eastAsia" w:asciiTheme="minorEastAsia" w:hAnsiTheme="minorEastAsia" w:eastAsiaTheme="minorEastAsia" w:cstheme="minorEastAsia"/>
          <w:sz w:val="24"/>
          <w:szCs w:val="24"/>
        </w:rPr>
        <w:t>投标人（盖单位公章）:</w:t>
      </w:r>
    </w:p>
    <w:p w14:paraId="5EAAC5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bookmarkStart w:id="34" w:name="_Hlk96947876"/>
      <w:r>
        <w:rPr>
          <w:rFonts w:hint="eastAsia" w:asciiTheme="minorEastAsia" w:hAnsiTheme="minorEastAsia" w:eastAsiaTheme="minorEastAsia" w:cstheme="minorEastAsia"/>
          <w:sz w:val="24"/>
          <w:szCs w:val="24"/>
        </w:rPr>
        <w:t>投标人</w:t>
      </w:r>
      <w:bookmarkEnd w:id="34"/>
      <w:r>
        <w:rPr>
          <w:rFonts w:hint="eastAsia" w:asciiTheme="minorEastAsia" w:hAnsiTheme="minorEastAsia" w:eastAsiaTheme="minorEastAsia" w:cstheme="minorEastAsia"/>
          <w:sz w:val="24"/>
          <w:szCs w:val="24"/>
        </w:rPr>
        <w:t>法定代表人或其授权代表(签字或盖章):</w:t>
      </w:r>
      <w:r>
        <w:rPr>
          <w:rFonts w:hint="eastAsia" w:asciiTheme="minorEastAsia" w:hAnsiTheme="minorEastAsia" w:eastAsiaTheme="minorEastAsia" w:cstheme="minorEastAsia"/>
          <w:sz w:val="24"/>
          <w:szCs w:val="24"/>
        </w:rPr>
        <w:tab/>
      </w:r>
    </w:p>
    <w:p w14:paraId="4BB52B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日期：</w:t>
      </w:r>
    </w:p>
    <w:bookmarkEnd w:id="33"/>
    <w:p w14:paraId="6DD633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746DA6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sectPr>
          <w:pgSz w:w="11906" w:h="16838"/>
          <w:pgMar w:top="1417" w:right="1361" w:bottom="709" w:left="1361" w:header="851" w:footer="992" w:gutter="0"/>
          <w:cols w:space="425" w:num="1"/>
          <w:docGrid w:type="lines" w:linePitch="312" w:charSpace="0"/>
        </w:sectPr>
      </w:pPr>
    </w:p>
    <w:p w14:paraId="11B5533D">
      <w:pPr>
        <w:widowControl w:val="0"/>
        <w:adjustRightInd w:val="0"/>
        <w:snapToGrid w:val="0"/>
        <w:spacing w:line="400" w:lineRule="exact"/>
        <w:jc w:val="center"/>
        <w:textAlignment w:val="auto"/>
        <w:outlineLvl w:val="0"/>
        <w:rPr>
          <w:rFonts w:ascii="宋体" w:hAnsi="宋体" w:eastAsia="宋体" w:cs="宋体"/>
          <w:b/>
          <w:sz w:val="24"/>
          <w:szCs w:val="20"/>
          <w:lang w:val="en-US" w:eastAsia="zh-CN" w:bidi="ar-SA"/>
        </w:rPr>
      </w:pPr>
      <w:bookmarkStart w:id="35" w:name="_Toc196656327"/>
      <w:r>
        <w:rPr>
          <w:rFonts w:hint="eastAsia" w:ascii="宋体" w:hAnsi="宋体" w:eastAsia="宋体" w:cs="宋体"/>
          <w:b/>
          <w:sz w:val="24"/>
          <w:szCs w:val="20"/>
          <w:lang w:val="en-US" w:eastAsia="zh-CN" w:bidi="ar-SA"/>
        </w:rPr>
        <w:t>二、开标</w:t>
      </w:r>
      <w:r>
        <w:rPr>
          <w:rFonts w:ascii="宋体" w:hAnsi="宋体" w:eastAsia="宋体" w:cs="宋体"/>
          <w:b/>
          <w:sz w:val="24"/>
          <w:szCs w:val="20"/>
          <w:lang w:val="en-US" w:eastAsia="zh-CN" w:bidi="ar-SA"/>
        </w:rPr>
        <w:t>一览表</w:t>
      </w:r>
      <w:r>
        <w:rPr>
          <w:rFonts w:hint="eastAsia" w:ascii="宋体" w:hAnsi="宋体" w:eastAsia="宋体" w:cs="宋体"/>
          <w:b/>
          <w:sz w:val="24"/>
          <w:szCs w:val="20"/>
          <w:lang w:val="en-US" w:eastAsia="zh-CN" w:bidi="ar-SA"/>
        </w:rPr>
        <w:t>（第二包）</w:t>
      </w:r>
      <w:bookmarkEnd w:id="35"/>
    </w:p>
    <w:p w14:paraId="6A0B8341">
      <w:pPr>
        <w:tabs>
          <w:tab w:val="left" w:pos="1800"/>
          <w:tab w:val="left" w:pos="5580"/>
        </w:tabs>
        <w:adjustRightInd w:val="0"/>
        <w:snapToGrid w:val="0"/>
        <w:spacing w:line="400" w:lineRule="exact"/>
        <w:jc w:val="left"/>
        <w:textAlignment w:val="baseline"/>
        <w:rPr>
          <w:rFonts w:ascii="宋体" w:hAnsi="宋体" w:eastAsia="宋体" w:cs="Times New Roman"/>
          <w:kern w:val="0"/>
          <w:sz w:val="24"/>
          <w:u w:val="single"/>
        </w:rPr>
      </w:pPr>
      <w:r>
        <w:rPr>
          <w:rFonts w:hint="eastAsia" w:ascii="宋体" w:hAnsi="宋体" w:eastAsia="宋体" w:cs="宋体"/>
          <w:kern w:val="0"/>
          <w:sz w:val="24"/>
        </w:rPr>
        <w:t>投标人名称：</w:t>
      </w:r>
    </w:p>
    <w:p w14:paraId="3BFA897F">
      <w:pPr>
        <w:tabs>
          <w:tab w:val="left" w:pos="1800"/>
          <w:tab w:val="left" w:pos="5580"/>
        </w:tabs>
        <w:adjustRightInd w:val="0"/>
        <w:snapToGrid w:val="0"/>
        <w:spacing w:line="400" w:lineRule="exact"/>
        <w:jc w:val="left"/>
        <w:textAlignment w:val="baseline"/>
        <w:rPr>
          <w:rFonts w:ascii="宋体" w:hAnsi="宋体" w:eastAsia="宋体" w:cs="Times New Roman"/>
          <w:kern w:val="0"/>
          <w:sz w:val="24"/>
          <w:u w:val="single"/>
        </w:rPr>
      </w:pPr>
      <w:r>
        <w:rPr>
          <w:rFonts w:hint="eastAsia" w:ascii="宋体" w:hAnsi="宋体" w:eastAsia="宋体" w:cs="宋体"/>
          <w:kern w:val="0"/>
          <w:sz w:val="24"/>
        </w:rPr>
        <w:t>项目编号：</w:t>
      </w:r>
    </w:p>
    <w:p w14:paraId="71E9B868">
      <w:pPr>
        <w:tabs>
          <w:tab w:val="left" w:pos="1800"/>
          <w:tab w:val="left" w:pos="5580"/>
        </w:tabs>
        <w:adjustRightInd w:val="0"/>
        <w:snapToGrid w:val="0"/>
        <w:spacing w:line="400" w:lineRule="exact"/>
        <w:jc w:val="left"/>
        <w:textAlignment w:val="baseline"/>
        <w:rPr>
          <w:rFonts w:ascii="宋体" w:hAnsi="宋体" w:eastAsia="宋体" w:cs="Times New Roman"/>
          <w:kern w:val="0"/>
          <w:sz w:val="24"/>
          <w:u w:val="single"/>
        </w:rPr>
      </w:pPr>
      <w:r>
        <w:rPr>
          <w:rFonts w:hint="eastAsia" w:ascii="宋体" w:hAnsi="宋体" w:eastAsia="宋体" w:cs="宋体"/>
          <w:kern w:val="0"/>
          <w:sz w:val="24"/>
        </w:rPr>
        <w:t>项目名称：</w:t>
      </w:r>
    </w:p>
    <w:p w14:paraId="3FE1F080">
      <w:pPr>
        <w:tabs>
          <w:tab w:val="left" w:pos="1800"/>
          <w:tab w:val="left" w:pos="5580"/>
        </w:tabs>
        <w:adjustRightInd w:val="0"/>
        <w:snapToGrid w:val="0"/>
        <w:spacing w:line="400" w:lineRule="exact"/>
        <w:ind w:right="-885" w:rightChars="-316"/>
        <w:jc w:val="left"/>
        <w:textAlignment w:val="baseline"/>
        <w:rPr>
          <w:rFonts w:ascii="宋体" w:hAnsi="宋体" w:eastAsia="宋体" w:cs="Times New Roman"/>
          <w:kern w:val="0"/>
          <w:sz w:val="24"/>
          <w:u w:val="single"/>
        </w:rPr>
      </w:pPr>
      <w:r>
        <w:rPr>
          <w:rFonts w:hint="eastAsia" w:ascii="宋体" w:hAnsi="宋体" w:eastAsia="宋体" w:cs="Times New Roman"/>
          <w:kern w:val="0"/>
          <w:sz w:val="24"/>
        </w:rPr>
        <w:t>价格单位：人民币元</w:t>
      </w:r>
    </w:p>
    <w:tbl>
      <w:tblPr>
        <w:tblStyle w:val="10"/>
        <w:tblpPr w:leftFromText="180" w:rightFromText="180" w:vertAnchor="text" w:horzAnchor="margin" w:tblpY="2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3"/>
        <w:gridCol w:w="2273"/>
        <w:gridCol w:w="1551"/>
        <w:gridCol w:w="2999"/>
        <w:gridCol w:w="1444"/>
      </w:tblGrid>
      <w:tr w14:paraId="19F1A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603" w:type="pct"/>
            <w:vAlign w:val="center"/>
          </w:tcPr>
          <w:p w14:paraId="11F2D6F4">
            <w:pPr>
              <w:adjustRightInd w:val="0"/>
              <w:snapToGrid w:val="0"/>
              <w:spacing w:before="60" w:after="60" w:line="400" w:lineRule="exact"/>
              <w:jc w:val="center"/>
              <w:textAlignment w:val="baseline"/>
              <w:rPr>
                <w:rFonts w:ascii="宋体" w:hAnsi="宋体" w:eastAsia="宋体" w:cs="Calibri"/>
                <w:b/>
                <w:kern w:val="0"/>
                <w:sz w:val="21"/>
                <w:szCs w:val="21"/>
              </w:rPr>
            </w:pPr>
            <w:r>
              <w:rPr>
                <w:rFonts w:hint="eastAsia" w:ascii="宋体" w:hAnsi="宋体" w:eastAsia="宋体" w:cs="Calibri"/>
                <w:b/>
                <w:kern w:val="0"/>
                <w:sz w:val="21"/>
                <w:szCs w:val="21"/>
              </w:rPr>
              <w:t>包号</w:t>
            </w:r>
          </w:p>
        </w:tc>
        <w:tc>
          <w:tcPr>
            <w:tcW w:w="1209" w:type="pct"/>
            <w:vAlign w:val="center"/>
          </w:tcPr>
          <w:p w14:paraId="0954EF73">
            <w:pPr>
              <w:adjustRightInd w:val="0"/>
              <w:snapToGrid w:val="0"/>
              <w:spacing w:before="120" w:after="120" w:line="400" w:lineRule="exact"/>
              <w:jc w:val="center"/>
              <w:textAlignment w:val="baseline"/>
              <w:rPr>
                <w:rFonts w:ascii="宋体" w:hAnsi="宋体" w:eastAsia="宋体" w:cs="Calibri"/>
                <w:b/>
                <w:kern w:val="0"/>
                <w:sz w:val="21"/>
                <w:szCs w:val="21"/>
              </w:rPr>
            </w:pPr>
            <w:r>
              <w:rPr>
                <w:rFonts w:hint="eastAsia" w:ascii="宋体" w:hAnsi="宋体" w:eastAsia="宋体" w:cs="Calibri"/>
                <w:b/>
                <w:kern w:val="0"/>
                <w:sz w:val="21"/>
                <w:szCs w:val="21"/>
              </w:rPr>
              <w:t>投标报价</w:t>
            </w:r>
          </w:p>
        </w:tc>
        <w:tc>
          <w:tcPr>
            <w:tcW w:w="825" w:type="pct"/>
            <w:vAlign w:val="center"/>
          </w:tcPr>
          <w:p w14:paraId="50EE3C85">
            <w:pPr>
              <w:adjustRightInd w:val="0"/>
              <w:snapToGrid w:val="0"/>
              <w:spacing w:before="120" w:after="120" w:line="400" w:lineRule="exact"/>
              <w:jc w:val="center"/>
              <w:textAlignment w:val="baseline"/>
              <w:rPr>
                <w:rFonts w:ascii="宋体" w:hAnsi="宋体" w:eastAsia="宋体" w:cs="Calibri"/>
                <w:b/>
                <w:kern w:val="0"/>
                <w:sz w:val="21"/>
                <w:szCs w:val="21"/>
              </w:rPr>
            </w:pPr>
            <w:r>
              <w:rPr>
                <w:rFonts w:hint="eastAsia" w:ascii="宋体" w:hAnsi="宋体" w:eastAsia="宋体" w:cs="Calibri"/>
                <w:b/>
                <w:kern w:val="0"/>
                <w:sz w:val="21"/>
                <w:szCs w:val="21"/>
              </w:rPr>
              <w:t>投标保证金形式及金额</w:t>
            </w:r>
          </w:p>
        </w:tc>
        <w:tc>
          <w:tcPr>
            <w:tcW w:w="1595" w:type="pct"/>
            <w:vAlign w:val="center"/>
          </w:tcPr>
          <w:p w14:paraId="428FD9E0">
            <w:pPr>
              <w:adjustRightInd w:val="0"/>
              <w:snapToGrid w:val="0"/>
              <w:spacing w:before="120" w:after="120" w:line="400" w:lineRule="exact"/>
              <w:jc w:val="center"/>
              <w:textAlignment w:val="baseline"/>
              <w:rPr>
                <w:rFonts w:ascii="宋体" w:hAnsi="宋体" w:eastAsia="宋体" w:cs="Calibri"/>
                <w:b/>
                <w:kern w:val="0"/>
                <w:sz w:val="21"/>
                <w:szCs w:val="21"/>
              </w:rPr>
            </w:pPr>
            <w:r>
              <w:rPr>
                <w:rFonts w:hint="eastAsia" w:ascii="宋体" w:hAnsi="宋体" w:eastAsia="宋体" w:cs="Calibri"/>
                <w:b/>
                <w:kern w:val="0"/>
                <w:sz w:val="21"/>
                <w:szCs w:val="21"/>
              </w:rPr>
              <w:t>服务时间</w:t>
            </w:r>
          </w:p>
        </w:tc>
        <w:tc>
          <w:tcPr>
            <w:tcW w:w="768" w:type="pct"/>
            <w:vAlign w:val="center"/>
          </w:tcPr>
          <w:p w14:paraId="3A891223">
            <w:pPr>
              <w:adjustRightInd w:val="0"/>
              <w:snapToGrid w:val="0"/>
              <w:spacing w:before="120" w:after="120" w:line="400" w:lineRule="exact"/>
              <w:jc w:val="center"/>
              <w:textAlignment w:val="baseline"/>
              <w:rPr>
                <w:rFonts w:ascii="宋体" w:hAnsi="宋体" w:eastAsia="宋体" w:cs="Calibri"/>
                <w:b/>
                <w:kern w:val="0"/>
                <w:sz w:val="21"/>
                <w:szCs w:val="21"/>
              </w:rPr>
            </w:pPr>
            <w:r>
              <w:rPr>
                <w:rFonts w:hint="eastAsia" w:ascii="宋体" w:hAnsi="宋体" w:eastAsia="宋体" w:cs="Calibri"/>
                <w:b/>
                <w:kern w:val="0"/>
                <w:sz w:val="21"/>
                <w:szCs w:val="21"/>
              </w:rPr>
              <w:t>服务地点</w:t>
            </w:r>
          </w:p>
        </w:tc>
      </w:tr>
      <w:tr w14:paraId="6F686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603" w:type="pct"/>
            <w:vAlign w:val="center"/>
          </w:tcPr>
          <w:p w14:paraId="121B95D9">
            <w:pPr>
              <w:adjustRightInd w:val="0"/>
              <w:spacing w:line="360" w:lineRule="atLeast"/>
              <w:jc w:val="left"/>
              <w:textAlignment w:val="baseline"/>
              <w:rPr>
                <w:rFonts w:ascii="宋体" w:hAnsi="宋体" w:eastAsia="宋体" w:cs="Calibri"/>
                <w:kern w:val="0"/>
                <w:sz w:val="21"/>
                <w:szCs w:val="21"/>
              </w:rPr>
            </w:pPr>
            <w:r>
              <w:rPr>
                <w:rFonts w:hint="eastAsia" w:ascii="宋体" w:hAnsi="宋体" w:eastAsia="宋体" w:cs="Calibri"/>
                <w:kern w:val="0"/>
                <w:sz w:val="21"/>
                <w:szCs w:val="21"/>
              </w:rPr>
              <w:t xml:space="preserve">第二包 </w:t>
            </w:r>
          </w:p>
        </w:tc>
        <w:tc>
          <w:tcPr>
            <w:tcW w:w="1209" w:type="pct"/>
            <w:vAlign w:val="center"/>
          </w:tcPr>
          <w:p w14:paraId="28E05AE7">
            <w:pPr>
              <w:adjustRightInd w:val="0"/>
              <w:snapToGrid w:val="0"/>
              <w:spacing w:before="120" w:after="120" w:line="400" w:lineRule="exact"/>
              <w:jc w:val="left"/>
              <w:textAlignment w:val="baseline"/>
              <w:rPr>
                <w:rFonts w:ascii="宋体" w:hAnsi="宋体" w:eastAsia="宋体" w:cs="Calibri"/>
                <w:kern w:val="0"/>
                <w:sz w:val="21"/>
                <w:szCs w:val="21"/>
              </w:rPr>
            </w:pPr>
            <w:r>
              <w:rPr>
                <w:rFonts w:hint="eastAsia" w:ascii="宋体" w:hAnsi="宋体" w:eastAsia="宋体" w:cs="Calibri"/>
                <w:kern w:val="0"/>
                <w:sz w:val="21"/>
                <w:szCs w:val="21"/>
              </w:rPr>
              <w:t>大写：</w:t>
            </w:r>
          </w:p>
          <w:p w14:paraId="78CFBAB0">
            <w:pPr>
              <w:adjustRightInd w:val="0"/>
              <w:snapToGrid w:val="0"/>
              <w:spacing w:before="120" w:after="120" w:line="400" w:lineRule="exact"/>
              <w:jc w:val="left"/>
              <w:textAlignment w:val="baseline"/>
              <w:rPr>
                <w:rFonts w:ascii="宋体" w:hAnsi="宋体" w:eastAsia="宋体" w:cs="Calibri"/>
                <w:kern w:val="0"/>
                <w:sz w:val="21"/>
                <w:szCs w:val="21"/>
              </w:rPr>
            </w:pPr>
            <w:r>
              <w:rPr>
                <w:rFonts w:hint="eastAsia" w:ascii="宋体" w:hAnsi="宋体" w:eastAsia="宋体" w:cs="Calibri"/>
                <w:kern w:val="0"/>
                <w:sz w:val="21"/>
                <w:szCs w:val="21"/>
              </w:rPr>
              <w:t>小写：</w:t>
            </w:r>
          </w:p>
        </w:tc>
        <w:tc>
          <w:tcPr>
            <w:tcW w:w="825" w:type="pct"/>
            <w:vAlign w:val="center"/>
          </w:tcPr>
          <w:p w14:paraId="02977D8F">
            <w:pPr>
              <w:adjustRightInd w:val="0"/>
              <w:snapToGrid w:val="0"/>
              <w:spacing w:before="120" w:after="120" w:line="400" w:lineRule="exact"/>
              <w:jc w:val="left"/>
              <w:textAlignment w:val="baseline"/>
              <w:rPr>
                <w:rFonts w:ascii="宋体" w:hAnsi="宋体" w:eastAsia="宋体" w:cs="Calibri"/>
                <w:kern w:val="0"/>
                <w:sz w:val="21"/>
                <w:szCs w:val="21"/>
              </w:rPr>
            </w:pPr>
          </w:p>
        </w:tc>
        <w:tc>
          <w:tcPr>
            <w:tcW w:w="1595" w:type="pct"/>
            <w:vAlign w:val="center"/>
          </w:tcPr>
          <w:p w14:paraId="7EC6FD65">
            <w:pPr>
              <w:adjustRightInd w:val="0"/>
              <w:spacing w:line="360" w:lineRule="auto"/>
              <w:jc w:val="left"/>
              <w:textAlignment w:val="baseline"/>
              <w:rPr>
                <w:rFonts w:ascii="宋体" w:hAnsi="宋体" w:eastAsia="宋体" w:cs="Calibri"/>
                <w:kern w:val="0"/>
                <w:sz w:val="21"/>
                <w:szCs w:val="21"/>
              </w:rPr>
            </w:pPr>
            <w:r>
              <w:rPr>
                <w:rFonts w:hint="eastAsia" w:ascii="宋体" w:hAnsi="宋体" w:eastAsia="宋体" w:cs="Calibri"/>
                <w:kern w:val="0"/>
                <w:sz w:val="24"/>
                <w:szCs w:val="24"/>
              </w:rPr>
              <w:t>202</w:t>
            </w:r>
            <w:r>
              <w:rPr>
                <w:rFonts w:hint="eastAsia" w:ascii="宋体" w:hAnsi="宋体" w:eastAsia="宋体" w:cs="Calibri"/>
                <w:kern w:val="0"/>
                <w:sz w:val="24"/>
                <w:szCs w:val="24"/>
                <w:lang w:val="en-US" w:eastAsia="zh-CN"/>
              </w:rPr>
              <w:t>6</w:t>
            </w:r>
            <w:r>
              <w:rPr>
                <w:rFonts w:hint="eastAsia" w:ascii="宋体" w:hAnsi="宋体" w:eastAsia="宋体" w:cs="Calibri"/>
                <w:kern w:val="0"/>
                <w:sz w:val="24"/>
                <w:szCs w:val="24"/>
              </w:rPr>
              <w:t>年</w:t>
            </w:r>
            <w:r>
              <w:rPr>
                <w:rFonts w:hint="eastAsia" w:ascii="宋体" w:hAnsi="宋体" w:eastAsia="宋体" w:cs="Calibri"/>
                <w:kern w:val="0"/>
                <w:sz w:val="24"/>
                <w:szCs w:val="24"/>
                <w:lang w:val="en-US" w:eastAsia="zh-CN"/>
              </w:rPr>
              <w:t>1</w:t>
            </w:r>
            <w:r>
              <w:rPr>
                <w:rFonts w:hint="eastAsia" w:ascii="宋体" w:hAnsi="宋体" w:eastAsia="宋体" w:cs="Calibri"/>
                <w:kern w:val="0"/>
                <w:sz w:val="24"/>
                <w:szCs w:val="24"/>
              </w:rPr>
              <w:t>月</w:t>
            </w:r>
            <w:r>
              <w:rPr>
                <w:rFonts w:hint="eastAsia" w:ascii="宋体" w:hAnsi="宋体" w:eastAsia="宋体" w:cs="Calibri"/>
                <w:kern w:val="0"/>
                <w:sz w:val="24"/>
                <w:szCs w:val="24"/>
                <w:lang w:val="en-US" w:eastAsia="zh-CN"/>
              </w:rPr>
              <w:t>1</w:t>
            </w:r>
            <w:r>
              <w:rPr>
                <w:rFonts w:hint="eastAsia" w:ascii="宋体" w:hAnsi="宋体" w:eastAsia="宋体" w:cs="Calibri"/>
                <w:kern w:val="0"/>
                <w:sz w:val="24"/>
                <w:szCs w:val="24"/>
              </w:rPr>
              <w:t>日-2026年</w:t>
            </w:r>
            <w:r>
              <w:rPr>
                <w:rFonts w:hint="eastAsia" w:ascii="宋体" w:hAnsi="宋体" w:eastAsia="宋体" w:cs="Calibri"/>
                <w:kern w:val="0"/>
                <w:sz w:val="24"/>
                <w:szCs w:val="24"/>
                <w:lang w:val="en-US" w:eastAsia="zh-CN"/>
              </w:rPr>
              <w:t>12</w:t>
            </w:r>
            <w:r>
              <w:rPr>
                <w:rFonts w:hint="eastAsia" w:ascii="宋体" w:hAnsi="宋体" w:eastAsia="宋体" w:cs="Calibri"/>
                <w:kern w:val="0"/>
                <w:sz w:val="24"/>
                <w:szCs w:val="24"/>
              </w:rPr>
              <w:t>月</w:t>
            </w:r>
            <w:r>
              <w:rPr>
                <w:rFonts w:hint="eastAsia" w:ascii="宋体" w:hAnsi="宋体" w:eastAsia="宋体" w:cs="Calibri"/>
                <w:kern w:val="0"/>
                <w:sz w:val="24"/>
                <w:szCs w:val="24"/>
                <w:lang w:val="en-US" w:eastAsia="zh-CN"/>
              </w:rPr>
              <w:t>31</w:t>
            </w:r>
            <w:r>
              <w:rPr>
                <w:rFonts w:hint="eastAsia" w:ascii="宋体" w:hAnsi="宋体" w:eastAsia="宋体" w:cs="Calibri"/>
                <w:kern w:val="0"/>
                <w:sz w:val="24"/>
                <w:szCs w:val="24"/>
              </w:rPr>
              <w:t>日，维修服务具体日期，自合同生效之日起12个月。合同到期后，在预算可保障的前提下，合同期满前经考核合格且双方协商一致可按原价原标准续签一年，最多可续签两次，总合同期限不超过三年。如协商不一致可不续签合同，但需提前45天通知对方。</w:t>
            </w:r>
          </w:p>
        </w:tc>
        <w:tc>
          <w:tcPr>
            <w:tcW w:w="768" w:type="pct"/>
            <w:vAlign w:val="center"/>
          </w:tcPr>
          <w:p w14:paraId="4C35B57C">
            <w:pPr>
              <w:adjustRightInd w:val="0"/>
              <w:snapToGrid w:val="0"/>
              <w:spacing w:before="120" w:after="120" w:line="400" w:lineRule="exact"/>
              <w:jc w:val="center"/>
              <w:textAlignment w:val="baseline"/>
              <w:rPr>
                <w:rFonts w:hint="default" w:ascii="宋体" w:hAnsi="宋体" w:eastAsia="宋体" w:cs="Calibri"/>
                <w:kern w:val="0"/>
                <w:sz w:val="21"/>
                <w:szCs w:val="21"/>
                <w:lang w:val="en-US" w:eastAsia="zh-CN"/>
              </w:rPr>
            </w:pPr>
            <w:r>
              <w:rPr>
                <w:rFonts w:hint="eastAsia" w:ascii="宋体" w:hAnsi="宋体" w:eastAsia="宋体" w:cs="Calibri"/>
                <w:kern w:val="0"/>
                <w:sz w:val="21"/>
                <w:szCs w:val="21"/>
              </w:rPr>
              <w:t>北京市</w:t>
            </w:r>
            <w:r>
              <w:rPr>
                <w:rFonts w:hint="eastAsia" w:asciiTheme="minorEastAsia" w:hAnsiTheme="minorEastAsia" w:eastAsiaTheme="minorEastAsia" w:cstheme="minorEastAsia"/>
                <w:sz w:val="24"/>
                <w:szCs w:val="22"/>
                <w:lang w:val="en-US" w:eastAsia="zh-CN"/>
              </w:rPr>
              <w:t>延庆区三堡村石门山庄</w:t>
            </w:r>
          </w:p>
        </w:tc>
      </w:tr>
    </w:tbl>
    <w:p w14:paraId="04E51274">
      <w:pPr>
        <w:widowControl w:val="0"/>
        <w:tabs>
          <w:tab w:val="left" w:pos="5580"/>
        </w:tabs>
        <w:adjustRightInd w:val="0"/>
        <w:snapToGrid w:val="0"/>
        <w:spacing w:line="400" w:lineRule="exact"/>
        <w:jc w:val="both"/>
        <w:textAlignment w:val="auto"/>
        <w:rPr>
          <w:rFonts w:ascii="宋体" w:hAnsi="宋体" w:eastAsia="宋体" w:cs="Times New Roman"/>
          <w:sz w:val="24"/>
          <w:szCs w:val="24"/>
          <w:lang w:val="en-US" w:eastAsia="zh-CN" w:bidi="ar-SA"/>
        </w:rPr>
      </w:pPr>
    </w:p>
    <w:p w14:paraId="59649FF0">
      <w:pPr>
        <w:widowControl w:val="0"/>
        <w:tabs>
          <w:tab w:val="left" w:pos="5580"/>
        </w:tabs>
        <w:adjustRightInd w:val="0"/>
        <w:snapToGrid w:val="0"/>
        <w:spacing w:line="400" w:lineRule="exact"/>
        <w:jc w:val="both"/>
        <w:textAlignment w:val="auto"/>
        <w:rPr>
          <w:rFonts w:ascii="宋体" w:hAnsi="宋体" w:eastAsia="宋体" w:cs="Times New Roman"/>
          <w:sz w:val="24"/>
          <w:szCs w:val="24"/>
          <w:lang w:val="en-US" w:eastAsia="zh-CN" w:bidi="ar-SA"/>
        </w:rPr>
      </w:pPr>
    </w:p>
    <w:p w14:paraId="113C71C5">
      <w:pPr>
        <w:widowControl w:val="0"/>
        <w:tabs>
          <w:tab w:val="left" w:pos="5580"/>
        </w:tabs>
        <w:adjustRightInd w:val="0"/>
        <w:snapToGrid w:val="0"/>
        <w:spacing w:line="360" w:lineRule="auto"/>
        <w:jc w:val="both"/>
        <w:textAlignment w:val="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投标人（盖单位公章）</w:t>
      </w:r>
      <w:r>
        <w:rPr>
          <w:rFonts w:ascii="宋体" w:hAnsi="宋体" w:eastAsia="宋体" w:cs="Times New Roman"/>
          <w:sz w:val="24"/>
          <w:szCs w:val="24"/>
          <w:lang w:val="en-US" w:eastAsia="zh-CN" w:bidi="ar-SA"/>
        </w:rPr>
        <w:t>:</w:t>
      </w:r>
    </w:p>
    <w:p w14:paraId="576B401F">
      <w:pPr>
        <w:widowControl w:val="0"/>
        <w:tabs>
          <w:tab w:val="left" w:pos="5580"/>
        </w:tabs>
        <w:adjustRightInd w:val="0"/>
        <w:snapToGrid w:val="0"/>
        <w:spacing w:line="360" w:lineRule="auto"/>
        <w:jc w:val="both"/>
        <w:textAlignment w:val="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投标人法定代表人或其授权代表</w:t>
      </w:r>
      <w:r>
        <w:rPr>
          <w:rFonts w:ascii="宋体" w:hAnsi="宋体" w:eastAsia="宋体" w:cs="Times New Roman"/>
          <w:sz w:val="24"/>
          <w:szCs w:val="24"/>
          <w:lang w:val="en-US" w:eastAsia="zh-CN" w:bidi="ar-SA"/>
        </w:rPr>
        <w:t>(</w:t>
      </w:r>
      <w:r>
        <w:rPr>
          <w:rFonts w:hint="eastAsia" w:ascii="宋体" w:hAnsi="宋体" w:eastAsia="宋体" w:cs="Times New Roman"/>
          <w:sz w:val="24"/>
          <w:szCs w:val="24"/>
          <w:lang w:val="en-US" w:eastAsia="zh-CN" w:bidi="ar-SA"/>
        </w:rPr>
        <w:t>签字或盖章</w:t>
      </w:r>
      <w:r>
        <w:rPr>
          <w:rFonts w:ascii="宋体" w:hAnsi="宋体" w:eastAsia="宋体" w:cs="Times New Roman"/>
          <w:sz w:val="24"/>
          <w:szCs w:val="24"/>
          <w:lang w:val="en-US" w:eastAsia="zh-CN" w:bidi="ar-SA"/>
        </w:rPr>
        <w:t>):</w:t>
      </w:r>
      <w:r>
        <w:rPr>
          <w:rFonts w:ascii="宋体" w:hAnsi="宋体" w:eastAsia="宋体" w:cs="Times New Roman"/>
          <w:sz w:val="24"/>
          <w:szCs w:val="24"/>
          <w:u w:val="single"/>
          <w:lang w:val="en-US" w:eastAsia="zh-CN" w:bidi="ar-SA"/>
        </w:rPr>
        <w:tab/>
      </w:r>
    </w:p>
    <w:p w14:paraId="3F40BE77">
      <w:pPr>
        <w:widowControl w:val="0"/>
        <w:tabs>
          <w:tab w:val="left" w:pos="5580"/>
        </w:tabs>
        <w:adjustRightInd w:val="0"/>
        <w:snapToGrid w:val="0"/>
        <w:spacing w:line="360" w:lineRule="auto"/>
        <w:jc w:val="both"/>
        <w:textAlignment w:val="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日期:</w:t>
      </w:r>
    </w:p>
    <w:p w14:paraId="3C4CDE7C">
      <w:pPr>
        <w:widowControl w:val="0"/>
        <w:tabs>
          <w:tab w:val="left" w:pos="5580"/>
        </w:tabs>
        <w:adjustRightInd w:val="0"/>
        <w:snapToGrid w:val="0"/>
        <w:spacing w:line="360" w:lineRule="auto"/>
        <w:jc w:val="both"/>
        <w:textAlignment w:val="auto"/>
        <w:rPr>
          <w:rFonts w:hint="default" w:ascii="宋体" w:hAnsi="宋体" w:eastAsia="宋体" w:cs="Times New Roman"/>
          <w:sz w:val="24"/>
          <w:szCs w:val="24"/>
          <w:lang w:val="en-US" w:eastAsia="zh-CN" w:bidi="ar-SA"/>
        </w:rPr>
      </w:pPr>
    </w:p>
    <w:p w14:paraId="62112FFA">
      <w:pPr>
        <w:widowControl w:val="0"/>
        <w:tabs>
          <w:tab w:val="left" w:pos="5580"/>
        </w:tabs>
        <w:adjustRightInd w:val="0"/>
        <w:snapToGrid w:val="0"/>
        <w:spacing w:line="360" w:lineRule="auto"/>
        <w:jc w:val="both"/>
        <w:textAlignment w:val="auto"/>
        <w:rPr>
          <w:rFonts w:hint="default" w:ascii="宋体" w:hAnsi="宋体" w:eastAsia="宋体" w:cs="Times New Roman"/>
          <w:sz w:val="24"/>
          <w:szCs w:val="24"/>
          <w:lang w:val="en-US" w:eastAsia="zh-CN" w:bidi="ar-SA"/>
        </w:rPr>
      </w:pPr>
    </w:p>
    <w:p w14:paraId="5796977C">
      <w:pPr>
        <w:widowControl w:val="0"/>
        <w:tabs>
          <w:tab w:val="left" w:pos="5580"/>
        </w:tabs>
        <w:adjustRightInd w:val="0"/>
        <w:snapToGrid w:val="0"/>
        <w:spacing w:line="360" w:lineRule="auto"/>
        <w:jc w:val="both"/>
        <w:textAlignment w:val="auto"/>
        <w:rPr>
          <w:rFonts w:hint="default" w:ascii="宋体" w:hAnsi="宋体" w:eastAsia="宋体" w:cs="Times New Roman"/>
          <w:sz w:val="24"/>
          <w:szCs w:val="24"/>
          <w:lang w:val="en-US" w:eastAsia="zh-CN" w:bidi="ar-SA"/>
        </w:rPr>
        <w:sectPr>
          <w:pgSz w:w="11906" w:h="16838"/>
          <w:pgMar w:top="1417" w:right="1361" w:bottom="709" w:left="1361" w:header="851" w:footer="992" w:gutter="0"/>
          <w:cols w:space="425" w:num="1"/>
          <w:docGrid w:type="lines" w:linePitch="312" w:charSpace="0"/>
        </w:sectPr>
      </w:pPr>
    </w:p>
    <w:p w14:paraId="4660893B">
      <w:pPr>
        <w:keepNext w:val="0"/>
        <w:keepLines w:val="0"/>
        <w:pageBreakBefore w:val="0"/>
        <w:widowControl w:val="0"/>
        <w:kinsoku/>
        <w:wordWrap/>
        <w:overflowPunct/>
        <w:topLinePunct w:val="0"/>
        <w:autoSpaceDE/>
        <w:autoSpaceDN/>
        <w:bidi w:val="0"/>
        <w:adjustRightInd w:val="0"/>
        <w:snapToGrid w:val="0"/>
        <w:spacing w:after="157" w:afterLines="50" w:line="400" w:lineRule="exact"/>
        <w:jc w:val="center"/>
        <w:textAlignment w:val="auto"/>
        <w:outlineLvl w:val="0"/>
        <w:rPr>
          <w:rFonts w:ascii="宋体" w:hAnsi="宋体" w:eastAsia="宋体" w:cs="宋体"/>
          <w:b/>
          <w:sz w:val="24"/>
          <w:szCs w:val="20"/>
          <w:lang w:val="en-US" w:eastAsia="zh-CN" w:bidi="ar-SA"/>
        </w:rPr>
      </w:pPr>
      <w:bookmarkStart w:id="36" w:name="_Toc196656329"/>
      <w:r>
        <w:rPr>
          <w:rFonts w:hint="eastAsia" w:ascii="宋体" w:hAnsi="宋体" w:eastAsia="宋体" w:cs="宋体"/>
          <w:b/>
          <w:sz w:val="24"/>
          <w:szCs w:val="20"/>
          <w:lang w:val="en-US" w:eastAsia="zh-CN" w:bidi="ar-SA"/>
        </w:rPr>
        <w:t>三、分项</w:t>
      </w:r>
      <w:r>
        <w:rPr>
          <w:rFonts w:ascii="宋体" w:hAnsi="宋体" w:eastAsia="宋体" w:cs="宋体"/>
          <w:b/>
          <w:sz w:val="24"/>
          <w:szCs w:val="20"/>
          <w:lang w:val="en-US" w:eastAsia="zh-CN" w:bidi="ar-SA"/>
        </w:rPr>
        <w:t>报价表</w:t>
      </w:r>
      <w:r>
        <w:rPr>
          <w:rFonts w:hint="eastAsia" w:ascii="宋体" w:hAnsi="宋体" w:eastAsia="宋体" w:cs="宋体"/>
          <w:b/>
          <w:sz w:val="24"/>
          <w:szCs w:val="20"/>
          <w:lang w:val="en-US" w:eastAsia="zh-CN" w:bidi="ar-SA"/>
        </w:rPr>
        <w:t>（第一包）</w:t>
      </w:r>
      <w:bookmarkEnd w:id="36"/>
    </w:p>
    <w:tbl>
      <w:tblPr>
        <w:tblStyle w:val="11"/>
        <w:tblW w:w="149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439"/>
        <w:gridCol w:w="1699"/>
        <w:gridCol w:w="5261"/>
        <w:gridCol w:w="748"/>
        <w:gridCol w:w="999"/>
        <w:gridCol w:w="1301"/>
        <w:gridCol w:w="1283"/>
        <w:gridCol w:w="1607"/>
      </w:tblGrid>
      <w:tr w14:paraId="328F8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649" w:type="dxa"/>
            <w:vAlign w:val="bottom"/>
          </w:tcPr>
          <w:p w14:paraId="6F78482A">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序号</w:t>
            </w:r>
          </w:p>
        </w:tc>
        <w:tc>
          <w:tcPr>
            <w:tcW w:w="1439" w:type="dxa"/>
            <w:vAlign w:val="bottom"/>
          </w:tcPr>
          <w:p w14:paraId="63C38575">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维修项目</w:t>
            </w:r>
          </w:p>
        </w:tc>
        <w:tc>
          <w:tcPr>
            <w:tcW w:w="1699" w:type="dxa"/>
            <w:vAlign w:val="bottom"/>
          </w:tcPr>
          <w:p w14:paraId="758AFE20">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要求</w:t>
            </w:r>
          </w:p>
        </w:tc>
        <w:tc>
          <w:tcPr>
            <w:tcW w:w="5261" w:type="dxa"/>
            <w:vAlign w:val="bottom"/>
          </w:tcPr>
          <w:p w14:paraId="27FBCC9E">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说明</w:t>
            </w:r>
          </w:p>
        </w:tc>
        <w:tc>
          <w:tcPr>
            <w:tcW w:w="748" w:type="dxa"/>
            <w:vAlign w:val="bottom"/>
          </w:tcPr>
          <w:p w14:paraId="706884AC">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单位</w:t>
            </w:r>
          </w:p>
        </w:tc>
        <w:tc>
          <w:tcPr>
            <w:tcW w:w="999" w:type="dxa"/>
            <w:vAlign w:val="bottom"/>
          </w:tcPr>
          <w:p w14:paraId="2EF5C2F6">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工程量</w:t>
            </w:r>
          </w:p>
        </w:tc>
        <w:tc>
          <w:tcPr>
            <w:tcW w:w="1301" w:type="dxa"/>
            <w:vAlign w:val="bottom"/>
          </w:tcPr>
          <w:p w14:paraId="53D76900">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单价（元）</w:t>
            </w:r>
          </w:p>
        </w:tc>
        <w:tc>
          <w:tcPr>
            <w:tcW w:w="1283" w:type="dxa"/>
            <w:vAlign w:val="bottom"/>
          </w:tcPr>
          <w:p w14:paraId="793926DA">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合价（元）</w:t>
            </w:r>
          </w:p>
        </w:tc>
        <w:tc>
          <w:tcPr>
            <w:tcW w:w="1607" w:type="dxa"/>
            <w:vAlign w:val="bottom"/>
          </w:tcPr>
          <w:p w14:paraId="04596DAD">
            <w:pPr>
              <w:widowControl w:val="0"/>
              <w:tabs>
                <w:tab w:val="left" w:pos="5580"/>
              </w:tabs>
              <w:adjustRightInd w:val="0"/>
              <w:snapToGrid w:val="0"/>
              <w:spacing w:line="360" w:lineRule="auto"/>
              <w:jc w:val="center"/>
              <w:textAlignment w:val="auto"/>
              <w:rPr>
                <w:rFonts w:hint="default" w:ascii="宋体" w:hAnsi="宋体" w:eastAsia="宋体" w:cs="Times New Roman"/>
                <w:b/>
                <w:bCs/>
                <w:sz w:val="18"/>
                <w:szCs w:val="18"/>
                <w:lang w:val="en-US" w:eastAsia="zh-CN" w:bidi="ar-SA"/>
              </w:rPr>
            </w:pPr>
            <w:r>
              <w:rPr>
                <w:rFonts w:hint="default" w:ascii="宋体" w:hAnsi="宋体" w:eastAsia="宋体" w:cs="Times New Roman"/>
                <w:b/>
                <w:bCs/>
                <w:sz w:val="18"/>
                <w:szCs w:val="18"/>
                <w:lang w:val="en-US" w:eastAsia="zh-CN" w:bidi="ar-SA"/>
              </w:rPr>
              <w:t>备注</w:t>
            </w:r>
          </w:p>
        </w:tc>
      </w:tr>
      <w:tr w14:paraId="1CBB6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AE9482E">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w:t>
            </w:r>
          </w:p>
        </w:tc>
        <w:tc>
          <w:tcPr>
            <w:tcW w:w="1439" w:type="dxa"/>
            <w:vAlign w:val="center"/>
          </w:tcPr>
          <w:p w14:paraId="1CD60F6A">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卫生间门框烂根维修</w:t>
            </w:r>
          </w:p>
        </w:tc>
        <w:tc>
          <w:tcPr>
            <w:tcW w:w="1699" w:type="dxa"/>
            <w:vAlign w:val="center"/>
          </w:tcPr>
          <w:p w14:paraId="255697C4">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美观，牢固</w:t>
            </w:r>
          </w:p>
        </w:tc>
        <w:tc>
          <w:tcPr>
            <w:tcW w:w="5261" w:type="dxa"/>
            <w:vAlign w:val="center"/>
          </w:tcPr>
          <w:p w14:paraId="2CD0F93A">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烂根处切割，补贴黑金沙石材</w:t>
            </w:r>
          </w:p>
        </w:tc>
        <w:tc>
          <w:tcPr>
            <w:tcW w:w="748" w:type="dxa"/>
            <w:vAlign w:val="center"/>
          </w:tcPr>
          <w:p w14:paraId="04C7CF2F">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处</w:t>
            </w:r>
          </w:p>
        </w:tc>
        <w:tc>
          <w:tcPr>
            <w:tcW w:w="999" w:type="dxa"/>
            <w:vAlign w:val="center"/>
          </w:tcPr>
          <w:p w14:paraId="43E73D1A">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20</w:t>
            </w:r>
          </w:p>
        </w:tc>
        <w:tc>
          <w:tcPr>
            <w:tcW w:w="1301" w:type="dxa"/>
            <w:vAlign w:val="center"/>
          </w:tcPr>
          <w:p w14:paraId="0265CF8B">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2D649A02">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4A4E8382">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36A7B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72FB7F9F">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2</w:t>
            </w:r>
          </w:p>
        </w:tc>
        <w:tc>
          <w:tcPr>
            <w:tcW w:w="1439" w:type="dxa"/>
            <w:vAlign w:val="center"/>
          </w:tcPr>
          <w:p w14:paraId="151C190A">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壁柜门更换</w:t>
            </w:r>
          </w:p>
        </w:tc>
        <w:tc>
          <w:tcPr>
            <w:tcW w:w="1699" w:type="dxa"/>
            <w:vAlign w:val="center"/>
          </w:tcPr>
          <w:p w14:paraId="3683290D">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安装牢固，推拉无卡顿，与原壁柜门样式保持一致</w:t>
            </w:r>
          </w:p>
        </w:tc>
        <w:tc>
          <w:tcPr>
            <w:tcW w:w="5261" w:type="dxa"/>
            <w:vAlign w:val="center"/>
          </w:tcPr>
          <w:p w14:paraId="1C406505">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包含滑轨、阻尼器；</w:t>
            </w:r>
          </w:p>
          <w:p w14:paraId="6D181301">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原壁柜门拆除、新壁柜门安装；</w:t>
            </w:r>
          </w:p>
          <w:p w14:paraId="6A1063E3">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材质：木质</w:t>
            </w:r>
          </w:p>
        </w:tc>
        <w:tc>
          <w:tcPr>
            <w:tcW w:w="748" w:type="dxa"/>
            <w:vAlign w:val="center"/>
          </w:tcPr>
          <w:p w14:paraId="0733B13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扇</w:t>
            </w:r>
          </w:p>
        </w:tc>
        <w:tc>
          <w:tcPr>
            <w:tcW w:w="999" w:type="dxa"/>
            <w:vAlign w:val="center"/>
          </w:tcPr>
          <w:p w14:paraId="526D95AE">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12</w:t>
            </w:r>
          </w:p>
        </w:tc>
        <w:tc>
          <w:tcPr>
            <w:tcW w:w="1301" w:type="dxa"/>
            <w:vAlign w:val="center"/>
          </w:tcPr>
          <w:p w14:paraId="419494DE">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108F5B12">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5929A575">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0949C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16FC8A5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3</w:t>
            </w:r>
          </w:p>
        </w:tc>
        <w:tc>
          <w:tcPr>
            <w:tcW w:w="1439" w:type="dxa"/>
            <w:vMerge w:val="restart"/>
            <w:vAlign w:val="center"/>
          </w:tcPr>
          <w:p w14:paraId="3C368FF3">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壁纸更换</w:t>
            </w:r>
          </w:p>
        </w:tc>
        <w:tc>
          <w:tcPr>
            <w:tcW w:w="1699" w:type="dxa"/>
            <w:vMerge w:val="restart"/>
            <w:vAlign w:val="center"/>
          </w:tcPr>
          <w:p w14:paraId="621FA757">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平整、光滑、对花</w:t>
            </w:r>
          </w:p>
        </w:tc>
        <w:tc>
          <w:tcPr>
            <w:tcW w:w="5261" w:type="dxa"/>
            <w:vAlign w:val="center"/>
          </w:tcPr>
          <w:p w14:paraId="06FA1B62">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原有壁纸揭撕，1遍基膜，壁纸对花平贴</w:t>
            </w:r>
          </w:p>
        </w:tc>
        <w:tc>
          <w:tcPr>
            <w:tcW w:w="748" w:type="dxa"/>
            <w:vAlign w:val="center"/>
          </w:tcPr>
          <w:p w14:paraId="021027C4">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153BC8F8">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400</w:t>
            </w:r>
          </w:p>
        </w:tc>
        <w:tc>
          <w:tcPr>
            <w:tcW w:w="1301" w:type="dxa"/>
            <w:vAlign w:val="center"/>
          </w:tcPr>
          <w:p w14:paraId="635F87F3">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48D7875D">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5BB7EE31">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2772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0CDAAA9A">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4C1EE9C2">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36B8BC6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5261" w:type="dxa"/>
            <w:vAlign w:val="center"/>
          </w:tcPr>
          <w:p w14:paraId="706DF3E2">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原有壁纸揭撕，基层局部处理，涂刷界面剂，局部挂腻子，1遍基膜，壁纸对花平贴</w:t>
            </w:r>
          </w:p>
        </w:tc>
        <w:tc>
          <w:tcPr>
            <w:tcW w:w="748" w:type="dxa"/>
            <w:vAlign w:val="center"/>
          </w:tcPr>
          <w:p w14:paraId="39E626C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678823C8">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260</w:t>
            </w:r>
          </w:p>
        </w:tc>
        <w:tc>
          <w:tcPr>
            <w:tcW w:w="1301" w:type="dxa"/>
            <w:vAlign w:val="center"/>
          </w:tcPr>
          <w:p w14:paraId="66469B15">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616552DA">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3A6AE1A2">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77EC5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035E38E2">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4</w:t>
            </w:r>
          </w:p>
        </w:tc>
        <w:tc>
          <w:tcPr>
            <w:tcW w:w="1439" w:type="dxa"/>
            <w:vMerge w:val="restart"/>
            <w:vAlign w:val="center"/>
          </w:tcPr>
          <w:p w14:paraId="732ED284">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天棚涂料局部脱落修复</w:t>
            </w:r>
          </w:p>
        </w:tc>
        <w:tc>
          <w:tcPr>
            <w:tcW w:w="1699" w:type="dxa"/>
            <w:vMerge w:val="restart"/>
            <w:vAlign w:val="center"/>
          </w:tcPr>
          <w:p w14:paraId="586DC4B9">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符合工艺要求，涂刷均匀，不透底</w:t>
            </w:r>
          </w:p>
        </w:tc>
        <w:tc>
          <w:tcPr>
            <w:tcW w:w="5261" w:type="dxa"/>
            <w:vAlign w:val="center"/>
          </w:tcPr>
          <w:p w14:paraId="0242404A">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墙面见新、不起底、基层处理后刷涂料</w:t>
            </w:r>
          </w:p>
        </w:tc>
        <w:tc>
          <w:tcPr>
            <w:tcW w:w="748" w:type="dxa"/>
            <w:vAlign w:val="center"/>
          </w:tcPr>
          <w:p w14:paraId="2CEBEF78">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15762548">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700</w:t>
            </w:r>
          </w:p>
        </w:tc>
        <w:tc>
          <w:tcPr>
            <w:tcW w:w="1301" w:type="dxa"/>
            <w:vAlign w:val="center"/>
          </w:tcPr>
          <w:p w14:paraId="485575F1">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294F59C7">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2E845CDF">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604DA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649" w:type="dxa"/>
            <w:vMerge w:val="continue"/>
            <w:vAlign w:val="center"/>
          </w:tcPr>
          <w:p w14:paraId="75B64CD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7EA40CBA">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3D829E14">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5261" w:type="dxa"/>
            <w:vAlign w:val="center"/>
          </w:tcPr>
          <w:p w14:paraId="253FA9A4">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起底、界面剂、局部挂网、刮腻子、刷涂料</w:t>
            </w:r>
          </w:p>
        </w:tc>
        <w:tc>
          <w:tcPr>
            <w:tcW w:w="748" w:type="dxa"/>
            <w:vAlign w:val="center"/>
          </w:tcPr>
          <w:p w14:paraId="79710FBD">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77A30A2D">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200</w:t>
            </w:r>
          </w:p>
        </w:tc>
        <w:tc>
          <w:tcPr>
            <w:tcW w:w="1301" w:type="dxa"/>
            <w:vAlign w:val="center"/>
          </w:tcPr>
          <w:p w14:paraId="6E058EF1">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4EF016BE">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79DA8E53">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33521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0F970282">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3AF86B4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03CBDCC7">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5261" w:type="dxa"/>
            <w:vAlign w:val="center"/>
          </w:tcPr>
          <w:p w14:paraId="1A3A9069">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起底、界面剂、抹灰、局部挂网、刮腻子、刷涂料</w:t>
            </w:r>
          </w:p>
        </w:tc>
        <w:tc>
          <w:tcPr>
            <w:tcW w:w="748" w:type="dxa"/>
            <w:vAlign w:val="center"/>
          </w:tcPr>
          <w:p w14:paraId="27581167">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4EFC7AC4">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200</w:t>
            </w:r>
          </w:p>
        </w:tc>
        <w:tc>
          <w:tcPr>
            <w:tcW w:w="1301" w:type="dxa"/>
            <w:vAlign w:val="center"/>
          </w:tcPr>
          <w:p w14:paraId="5C9BC5A3">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51B513BF">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5697702F">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624C1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65B005C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w:t>
            </w:r>
          </w:p>
        </w:tc>
        <w:tc>
          <w:tcPr>
            <w:tcW w:w="1439" w:type="dxa"/>
            <w:vMerge w:val="restart"/>
            <w:vAlign w:val="center"/>
          </w:tcPr>
          <w:p w14:paraId="7EB2E78B">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墙面涂料局部脱落修复</w:t>
            </w:r>
          </w:p>
        </w:tc>
        <w:tc>
          <w:tcPr>
            <w:tcW w:w="1699" w:type="dxa"/>
            <w:vMerge w:val="restart"/>
            <w:vAlign w:val="center"/>
          </w:tcPr>
          <w:p w14:paraId="43BA389C">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符合工艺要求，涂刷均匀，不透底</w:t>
            </w:r>
          </w:p>
        </w:tc>
        <w:tc>
          <w:tcPr>
            <w:tcW w:w="5261" w:type="dxa"/>
            <w:shd w:val="clear" w:color="auto" w:fill="auto"/>
            <w:vAlign w:val="center"/>
          </w:tcPr>
          <w:p w14:paraId="22D499B9">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墙面见新、不起底、基层处理后刷涂料</w:t>
            </w:r>
          </w:p>
        </w:tc>
        <w:tc>
          <w:tcPr>
            <w:tcW w:w="748" w:type="dxa"/>
            <w:shd w:val="clear" w:color="auto" w:fill="auto"/>
            <w:vAlign w:val="center"/>
          </w:tcPr>
          <w:p w14:paraId="06B21F7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10BFF0C4">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500</w:t>
            </w:r>
          </w:p>
        </w:tc>
        <w:tc>
          <w:tcPr>
            <w:tcW w:w="1301" w:type="dxa"/>
            <w:vAlign w:val="center"/>
          </w:tcPr>
          <w:p w14:paraId="631E51D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226A67AF">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56B38B26">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3E40E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64F2B854">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1250E6C2">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27B3A113">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5261" w:type="dxa"/>
            <w:shd w:val="clear" w:color="auto" w:fill="auto"/>
            <w:vAlign w:val="center"/>
          </w:tcPr>
          <w:p w14:paraId="75ADCAFC">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起底、界面剂、局部挂网、刮腻子、刷涂料</w:t>
            </w:r>
          </w:p>
        </w:tc>
        <w:tc>
          <w:tcPr>
            <w:tcW w:w="748" w:type="dxa"/>
            <w:shd w:val="clear" w:color="auto" w:fill="auto"/>
            <w:vAlign w:val="center"/>
          </w:tcPr>
          <w:p w14:paraId="218A4858">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25171032">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300</w:t>
            </w:r>
          </w:p>
        </w:tc>
        <w:tc>
          <w:tcPr>
            <w:tcW w:w="1301" w:type="dxa"/>
            <w:vAlign w:val="center"/>
          </w:tcPr>
          <w:p w14:paraId="16EE36B5">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15751B99">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240A5A4B">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43984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2AFF6EB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563E4564">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675BA181">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5261" w:type="dxa"/>
            <w:shd w:val="clear" w:color="auto" w:fill="auto"/>
            <w:vAlign w:val="center"/>
          </w:tcPr>
          <w:p w14:paraId="4565B60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起底、界面剂、抹灰、局部挂网、刮腻子、刷涂料</w:t>
            </w:r>
          </w:p>
        </w:tc>
        <w:tc>
          <w:tcPr>
            <w:tcW w:w="748" w:type="dxa"/>
            <w:shd w:val="clear" w:color="auto" w:fill="auto"/>
            <w:vAlign w:val="center"/>
          </w:tcPr>
          <w:p w14:paraId="7A6541FB">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347AC00A">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300</w:t>
            </w:r>
          </w:p>
        </w:tc>
        <w:tc>
          <w:tcPr>
            <w:tcW w:w="1301" w:type="dxa"/>
            <w:vAlign w:val="center"/>
          </w:tcPr>
          <w:p w14:paraId="5BF0E5E5">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56C9270F">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456E2356">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12813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020C65DE">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6</w:t>
            </w:r>
          </w:p>
        </w:tc>
        <w:tc>
          <w:tcPr>
            <w:tcW w:w="1439" w:type="dxa"/>
            <w:vMerge w:val="restart"/>
            <w:vAlign w:val="center"/>
          </w:tcPr>
          <w:p w14:paraId="45DC8A87">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护墙板</w:t>
            </w:r>
          </w:p>
        </w:tc>
        <w:tc>
          <w:tcPr>
            <w:tcW w:w="1699" w:type="dxa"/>
            <w:vMerge w:val="restart"/>
            <w:vAlign w:val="center"/>
          </w:tcPr>
          <w:p w14:paraId="589E4129">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安装牢固、平整、环保</w:t>
            </w:r>
          </w:p>
        </w:tc>
        <w:tc>
          <w:tcPr>
            <w:tcW w:w="5261" w:type="dxa"/>
            <w:vAlign w:val="center"/>
          </w:tcPr>
          <w:p w14:paraId="509C5D3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壁柜内黏贴铝塑板，拼接无缝隙，美观，无毛边，甲供材料</w:t>
            </w:r>
          </w:p>
        </w:tc>
        <w:tc>
          <w:tcPr>
            <w:tcW w:w="748" w:type="dxa"/>
            <w:vAlign w:val="center"/>
          </w:tcPr>
          <w:p w14:paraId="4A43BAAE">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17C1682B">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50</w:t>
            </w:r>
          </w:p>
        </w:tc>
        <w:tc>
          <w:tcPr>
            <w:tcW w:w="1301" w:type="dxa"/>
            <w:vAlign w:val="center"/>
          </w:tcPr>
          <w:p w14:paraId="7F42734E">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2BCEBD0F">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05214F26">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604D4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77486B9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076AD671">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53C17C9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5261" w:type="dxa"/>
            <w:vAlign w:val="center"/>
          </w:tcPr>
          <w:p w14:paraId="72833E22">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壁柜内黏贴铝塑板，拼接无缝隙，美观，无毛边，包工包料</w:t>
            </w:r>
          </w:p>
        </w:tc>
        <w:tc>
          <w:tcPr>
            <w:tcW w:w="748" w:type="dxa"/>
            <w:vAlign w:val="center"/>
          </w:tcPr>
          <w:p w14:paraId="3BC3E6AD">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5A0232BF">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50</w:t>
            </w:r>
          </w:p>
        </w:tc>
        <w:tc>
          <w:tcPr>
            <w:tcW w:w="1301" w:type="dxa"/>
            <w:vAlign w:val="center"/>
          </w:tcPr>
          <w:p w14:paraId="387FB934">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020CE3FB">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6A5C362C">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49465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545A050E">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7</w:t>
            </w:r>
          </w:p>
        </w:tc>
        <w:tc>
          <w:tcPr>
            <w:tcW w:w="1439" w:type="dxa"/>
            <w:vAlign w:val="center"/>
          </w:tcPr>
          <w:p w14:paraId="1A109A5F">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粘贴波音软片</w:t>
            </w:r>
          </w:p>
        </w:tc>
        <w:tc>
          <w:tcPr>
            <w:tcW w:w="1699" w:type="dxa"/>
            <w:vAlign w:val="center"/>
          </w:tcPr>
          <w:p w14:paraId="56AC18BE">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安装牢固、平整、环保</w:t>
            </w:r>
          </w:p>
        </w:tc>
        <w:tc>
          <w:tcPr>
            <w:tcW w:w="5261" w:type="dxa"/>
            <w:vAlign w:val="center"/>
          </w:tcPr>
          <w:p w14:paraId="092D9A49">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冰箱柜、酒吧台等木质面上粘贴波音软片（</w:t>
            </w:r>
            <w:r>
              <w:rPr>
                <w:rFonts w:hint="default" w:ascii="宋体" w:hAnsi="宋体" w:eastAsia="宋体" w:cs="Times New Roman"/>
                <w:sz w:val="18"/>
                <w:szCs w:val="18"/>
                <w:lang w:val="en-US" w:eastAsia="zh-CN" w:bidi="ar-SA"/>
              </w:rPr>
              <w:fldChar w:fldCharType="begin"/>
            </w:r>
            <w:r>
              <w:rPr>
                <w:rFonts w:hint="default" w:ascii="宋体" w:hAnsi="宋体" w:eastAsia="宋体" w:cs="Times New Roman"/>
                <w:sz w:val="18"/>
                <w:szCs w:val="18"/>
                <w:lang w:val="en-US" w:eastAsia="zh-CN" w:bidi="ar-SA"/>
              </w:rPr>
              <w:instrText xml:space="preserve"> HYPERLINK "https://baike.baidu.com/item/PVC/1405368?fromModule=lemma_inlink" \t "https://baike.baidu.com/item/%E6%B3%A2%E9%9F%B3%E8%BD%AF%E7%89%87/_blank" </w:instrText>
            </w:r>
            <w:r>
              <w:rPr>
                <w:rFonts w:hint="default" w:ascii="宋体" w:hAnsi="宋体" w:eastAsia="宋体" w:cs="Times New Roman"/>
                <w:sz w:val="18"/>
                <w:szCs w:val="18"/>
                <w:lang w:val="en-US" w:eastAsia="zh-CN" w:bidi="ar-SA"/>
              </w:rPr>
              <w:fldChar w:fldCharType="separate"/>
            </w:r>
            <w:r>
              <w:rPr>
                <w:rFonts w:hint="default" w:ascii="宋体" w:hAnsi="宋体" w:eastAsia="宋体" w:cs="Times New Roman"/>
                <w:sz w:val="18"/>
                <w:szCs w:val="18"/>
                <w:lang w:val="en-US" w:eastAsia="zh-CN" w:bidi="ar-SA"/>
              </w:rPr>
              <w:t>PVC</w:t>
            </w:r>
            <w:r>
              <w:rPr>
                <w:rFonts w:hint="default" w:ascii="宋体" w:hAnsi="宋体" w:eastAsia="宋体" w:cs="Times New Roman"/>
                <w:sz w:val="18"/>
                <w:szCs w:val="18"/>
                <w:lang w:val="en-US" w:eastAsia="zh-CN" w:bidi="ar-SA"/>
              </w:rPr>
              <w:fldChar w:fldCharType="end"/>
            </w:r>
            <w:r>
              <w:rPr>
                <w:rFonts w:hint="default" w:ascii="宋体" w:hAnsi="宋体" w:eastAsia="宋体" w:cs="Times New Roman"/>
                <w:sz w:val="18"/>
                <w:szCs w:val="18"/>
                <w:lang w:val="en-US" w:eastAsia="zh-CN" w:bidi="ar-SA"/>
              </w:rPr>
              <w:t>基材）</w:t>
            </w:r>
          </w:p>
        </w:tc>
        <w:tc>
          <w:tcPr>
            <w:tcW w:w="748" w:type="dxa"/>
            <w:vAlign w:val="center"/>
          </w:tcPr>
          <w:p w14:paraId="5DFAD82D">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0A644D15">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50</w:t>
            </w:r>
          </w:p>
        </w:tc>
        <w:tc>
          <w:tcPr>
            <w:tcW w:w="1301" w:type="dxa"/>
            <w:vAlign w:val="center"/>
          </w:tcPr>
          <w:p w14:paraId="21185E6C">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4AEEDF62">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2AA07197">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54E53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0A8ECF05">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8</w:t>
            </w:r>
          </w:p>
        </w:tc>
        <w:tc>
          <w:tcPr>
            <w:tcW w:w="1439" w:type="dxa"/>
            <w:vMerge w:val="restart"/>
            <w:vAlign w:val="center"/>
          </w:tcPr>
          <w:p w14:paraId="0A0AD67E">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墙、地砖及石材松动、鼓包、脱落</w:t>
            </w:r>
          </w:p>
        </w:tc>
        <w:tc>
          <w:tcPr>
            <w:tcW w:w="1699" w:type="dxa"/>
            <w:vMerge w:val="restart"/>
            <w:vAlign w:val="center"/>
          </w:tcPr>
          <w:p w14:paraId="67A29B24">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规格、外型、颜色应与原有一致，符合工艺要求</w:t>
            </w:r>
          </w:p>
        </w:tc>
        <w:tc>
          <w:tcPr>
            <w:tcW w:w="5261" w:type="dxa"/>
            <w:vAlign w:val="center"/>
          </w:tcPr>
          <w:p w14:paraId="6AB22E59">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块料0.09以内，拆除、清理基层，新墙砖铺设，嵌缝剂擦缝，水泥砂浆挂网。</w:t>
            </w:r>
          </w:p>
        </w:tc>
        <w:tc>
          <w:tcPr>
            <w:tcW w:w="748" w:type="dxa"/>
            <w:vAlign w:val="center"/>
          </w:tcPr>
          <w:p w14:paraId="04641B9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6D2BDF8D">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50</w:t>
            </w:r>
          </w:p>
        </w:tc>
        <w:tc>
          <w:tcPr>
            <w:tcW w:w="1301" w:type="dxa"/>
            <w:vAlign w:val="center"/>
          </w:tcPr>
          <w:p w14:paraId="54992B31">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3659BECB">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2C304F0A">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7E2B7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40FBA16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6A8EB244">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248664BD">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5261" w:type="dxa"/>
            <w:vAlign w:val="center"/>
          </w:tcPr>
          <w:p w14:paraId="2387B235">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块料0.18以内，拆除、清理基层，新墙砖铺设，嵌缝剂擦缝，水泥砂浆挂网。</w:t>
            </w:r>
          </w:p>
        </w:tc>
        <w:tc>
          <w:tcPr>
            <w:tcW w:w="748" w:type="dxa"/>
            <w:vAlign w:val="center"/>
          </w:tcPr>
          <w:p w14:paraId="6A7FE023">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313AD4DF">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50</w:t>
            </w:r>
          </w:p>
        </w:tc>
        <w:tc>
          <w:tcPr>
            <w:tcW w:w="1301" w:type="dxa"/>
            <w:vAlign w:val="center"/>
          </w:tcPr>
          <w:p w14:paraId="1AD6708B">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59CE6E8D">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6B48A4DB">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3D9F5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5D83C155">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1DD0B626">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2ABCA92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5261" w:type="dxa"/>
            <w:vAlign w:val="center"/>
          </w:tcPr>
          <w:p w14:paraId="35BA18E7">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块料0.36以内，拆除、清理基层，涂刷防水，地砖面层铺设，嵌缝剂擦缝</w:t>
            </w:r>
          </w:p>
        </w:tc>
        <w:tc>
          <w:tcPr>
            <w:tcW w:w="748" w:type="dxa"/>
            <w:vAlign w:val="center"/>
          </w:tcPr>
          <w:p w14:paraId="7F79918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4A1D83A2">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60</w:t>
            </w:r>
          </w:p>
        </w:tc>
        <w:tc>
          <w:tcPr>
            <w:tcW w:w="1301" w:type="dxa"/>
            <w:vAlign w:val="center"/>
          </w:tcPr>
          <w:p w14:paraId="51D3F83F">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vAlign w:val="center"/>
          </w:tcPr>
          <w:p w14:paraId="294F472A">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vAlign w:val="center"/>
          </w:tcPr>
          <w:p w14:paraId="3589512B">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46329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62A0AEA7">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10A04B45">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44C5F652">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5261" w:type="dxa"/>
            <w:shd w:val="clear" w:color="auto" w:fill="auto"/>
            <w:vAlign w:val="center"/>
          </w:tcPr>
          <w:p w14:paraId="5119118F">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块料0.64以内，拆除、清理基层，涂刷防水，地砖面层铺设，嵌缝剂擦缝</w:t>
            </w:r>
          </w:p>
        </w:tc>
        <w:tc>
          <w:tcPr>
            <w:tcW w:w="748" w:type="dxa"/>
            <w:shd w:val="clear" w:color="auto" w:fill="auto"/>
            <w:vAlign w:val="center"/>
          </w:tcPr>
          <w:p w14:paraId="443489E2">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shd w:val="clear" w:color="auto" w:fill="auto"/>
            <w:vAlign w:val="center"/>
          </w:tcPr>
          <w:p w14:paraId="6BA17E60">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30</w:t>
            </w:r>
          </w:p>
        </w:tc>
        <w:tc>
          <w:tcPr>
            <w:tcW w:w="1301" w:type="dxa"/>
            <w:shd w:val="clear" w:color="auto" w:fill="auto"/>
            <w:vAlign w:val="center"/>
          </w:tcPr>
          <w:p w14:paraId="5E22C14B">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47B1C903">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2E24AFBF">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17128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0CD7F66F">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3D41506A">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4743A043">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5261" w:type="dxa"/>
            <w:shd w:val="clear" w:color="auto" w:fill="auto"/>
            <w:vAlign w:val="center"/>
          </w:tcPr>
          <w:p w14:paraId="30E7527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石材碎拼，拆除、清理基层，嵌缝剂擦缝</w:t>
            </w:r>
          </w:p>
        </w:tc>
        <w:tc>
          <w:tcPr>
            <w:tcW w:w="748" w:type="dxa"/>
            <w:shd w:val="clear" w:color="auto" w:fill="auto"/>
            <w:vAlign w:val="center"/>
          </w:tcPr>
          <w:p w14:paraId="6513C6D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shd w:val="clear" w:color="auto" w:fill="auto"/>
            <w:vAlign w:val="center"/>
          </w:tcPr>
          <w:p w14:paraId="1EB64252">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w:t>
            </w:r>
          </w:p>
        </w:tc>
        <w:tc>
          <w:tcPr>
            <w:tcW w:w="1301" w:type="dxa"/>
            <w:shd w:val="clear" w:color="auto" w:fill="auto"/>
            <w:vAlign w:val="center"/>
          </w:tcPr>
          <w:p w14:paraId="1D3485F3">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188DDE9E">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028A591D">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34BE1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07938F85">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9</w:t>
            </w:r>
          </w:p>
        </w:tc>
        <w:tc>
          <w:tcPr>
            <w:tcW w:w="1439" w:type="dxa"/>
            <w:vMerge w:val="restart"/>
            <w:vAlign w:val="center"/>
          </w:tcPr>
          <w:p w14:paraId="22B72CFC">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卫生间、淋浴间、水房防水</w:t>
            </w:r>
          </w:p>
        </w:tc>
        <w:tc>
          <w:tcPr>
            <w:tcW w:w="1699" w:type="dxa"/>
            <w:vMerge w:val="restart"/>
            <w:vAlign w:val="center"/>
          </w:tcPr>
          <w:p w14:paraId="7DA362D3">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无渗漏、滴水，墙、地面恢复原状，房间设施恢复原状</w:t>
            </w:r>
          </w:p>
        </w:tc>
        <w:tc>
          <w:tcPr>
            <w:tcW w:w="5261" w:type="dxa"/>
            <w:shd w:val="clear" w:color="auto" w:fill="auto"/>
            <w:vAlign w:val="center"/>
          </w:tcPr>
          <w:p w14:paraId="3B63156A">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管根漏水</w:t>
            </w:r>
          </w:p>
        </w:tc>
        <w:tc>
          <w:tcPr>
            <w:tcW w:w="748" w:type="dxa"/>
            <w:shd w:val="clear" w:color="auto" w:fill="auto"/>
            <w:vAlign w:val="center"/>
          </w:tcPr>
          <w:p w14:paraId="7D5AB613">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处</w:t>
            </w:r>
          </w:p>
        </w:tc>
        <w:tc>
          <w:tcPr>
            <w:tcW w:w="999" w:type="dxa"/>
            <w:shd w:val="clear" w:color="auto" w:fill="auto"/>
            <w:vAlign w:val="center"/>
          </w:tcPr>
          <w:p w14:paraId="31F3FD9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10</w:t>
            </w:r>
          </w:p>
        </w:tc>
        <w:tc>
          <w:tcPr>
            <w:tcW w:w="1301" w:type="dxa"/>
            <w:shd w:val="clear" w:color="auto" w:fill="auto"/>
            <w:vAlign w:val="center"/>
          </w:tcPr>
          <w:p w14:paraId="0615AD81">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3BC5D19D">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1296E864">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159C7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088995C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61DBCCB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4FA758F9">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5261" w:type="dxa"/>
            <w:shd w:val="clear" w:color="auto" w:fill="auto"/>
            <w:vAlign w:val="center"/>
          </w:tcPr>
          <w:p w14:paraId="639FE9C0">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暖气套管堵漏做防水</w:t>
            </w:r>
          </w:p>
        </w:tc>
        <w:tc>
          <w:tcPr>
            <w:tcW w:w="748" w:type="dxa"/>
            <w:shd w:val="clear" w:color="auto" w:fill="auto"/>
            <w:vAlign w:val="center"/>
          </w:tcPr>
          <w:p w14:paraId="2F5C4454">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处</w:t>
            </w:r>
          </w:p>
        </w:tc>
        <w:tc>
          <w:tcPr>
            <w:tcW w:w="999" w:type="dxa"/>
            <w:shd w:val="clear" w:color="auto" w:fill="auto"/>
            <w:vAlign w:val="center"/>
          </w:tcPr>
          <w:p w14:paraId="0307CD98">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10</w:t>
            </w:r>
          </w:p>
        </w:tc>
        <w:tc>
          <w:tcPr>
            <w:tcW w:w="1301" w:type="dxa"/>
            <w:shd w:val="clear" w:color="auto" w:fill="auto"/>
            <w:vAlign w:val="center"/>
          </w:tcPr>
          <w:p w14:paraId="03C6FF56">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16F2C110">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7786114A">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2BCEA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396C6382">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4871221F">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166B427C">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5261" w:type="dxa"/>
            <w:shd w:val="clear" w:color="auto" w:fill="auto"/>
            <w:vAlign w:val="center"/>
          </w:tcPr>
          <w:p w14:paraId="5136FB66">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墙面、地面局部做防水</w:t>
            </w:r>
          </w:p>
        </w:tc>
        <w:tc>
          <w:tcPr>
            <w:tcW w:w="748" w:type="dxa"/>
            <w:shd w:val="clear" w:color="auto" w:fill="auto"/>
            <w:vAlign w:val="center"/>
          </w:tcPr>
          <w:p w14:paraId="33EE08A5">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shd w:val="clear" w:color="auto" w:fill="auto"/>
            <w:vAlign w:val="center"/>
          </w:tcPr>
          <w:p w14:paraId="73CB330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60</w:t>
            </w:r>
          </w:p>
        </w:tc>
        <w:tc>
          <w:tcPr>
            <w:tcW w:w="1301" w:type="dxa"/>
            <w:shd w:val="clear" w:color="auto" w:fill="auto"/>
            <w:vAlign w:val="center"/>
          </w:tcPr>
          <w:p w14:paraId="402367F1">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77D79E6D">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13530A9C">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737D3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278677E3">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10</w:t>
            </w:r>
          </w:p>
        </w:tc>
        <w:tc>
          <w:tcPr>
            <w:tcW w:w="1439" w:type="dxa"/>
            <w:vMerge w:val="restart"/>
            <w:vAlign w:val="center"/>
          </w:tcPr>
          <w:p w14:paraId="5092BA26">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塑料管拆除并安装</w:t>
            </w:r>
          </w:p>
        </w:tc>
        <w:tc>
          <w:tcPr>
            <w:tcW w:w="1699" w:type="dxa"/>
            <w:vAlign w:val="center"/>
          </w:tcPr>
          <w:p w14:paraId="05672F97">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牢固，无渗漏</w:t>
            </w:r>
          </w:p>
        </w:tc>
        <w:tc>
          <w:tcPr>
            <w:tcW w:w="5261" w:type="dxa"/>
            <w:shd w:val="clear" w:color="auto" w:fill="auto"/>
            <w:vAlign w:val="center"/>
          </w:tcPr>
          <w:p w14:paraId="7381C91D">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25mm以内热熔连接，阻火圈满足规范要求，压力试验、吹扫及清洗满足规范要求，含管道、消毒冲洗、管件及色环等制作安装</w:t>
            </w:r>
          </w:p>
        </w:tc>
        <w:tc>
          <w:tcPr>
            <w:tcW w:w="748" w:type="dxa"/>
            <w:shd w:val="clear" w:color="auto" w:fill="auto"/>
            <w:vAlign w:val="center"/>
          </w:tcPr>
          <w:p w14:paraId="277728B8">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m</w:t>
            </w:r>
          </w:p>
        </w:tc>
        <w:tc>
          <w:tcPr>
            <w:tcW w:w="999" w:type="dxa"/>
            <w:shd w:val="clear" w:color="auto" w:fill="auto"/>
            <w:vAlign w:val="center"/>
          </w:tcPr>
          <w:p w14:paraId="516AFE49">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100</w:t>
            </w:r>
          </w:p>
        </w:tc>
        <w:tc>
          <w:tcPr>
            <w:tcW w:w="1301" w:type="dxa"/>
            <w:shd w:val="clear" w:color="auto" w:fill="auto"/>
            <w:vAlign w:val="center"/>
          </w:tcPr>
          <w:p w14:paraId="483E8EDD">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6F03DFE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2350D8A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3FCE9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50712A9F">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758A612C">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99" w:type="dxa"/>
            <w:vAlign w:val="center"/>
          </w:tcPr>
          <w:p w14:paraId="152D2B2E">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牢固，无渗漏</w:t>
            </w:r>
          </w:p>
        </w:tc>
        <w:tc>
          <w:tcPr>
            <w:tcW w:w="5261" w:type="dxa"/>
            <w:shd w:val="clear" w:color="auto" w:fill="auto"/>
            <w:vAlign w:val="center"/>
          </w:tcPr>
          <w:p w14:paraId="28392B41">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75mm以内热熔连接，阻火圈满足规范要求，压力试验、吹扫及清洗满足规范要求，含管道、消毒冲洗、管件及色环等制作安装</w:t>
            </w:r>
          </w:p>
        </w:tc>
        <w:tc>
          <w:tcPr>
            <w:tcW w:w="748" w:type="dxa"/>
            <w:shd w:val="clear" w:color="auto" w:fill="auto"/>
            <w:vAlign w:val="center"/>
          </w:tcPr>
          <w:p w14:paraId="4EA055A9">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m</w:t>
            </w:r>
          </w:p>
        </w:tc>
        <w:tc>
          <w:tcPr>
            <w:tcW w:w="999" w:type="dxa"/>
            <w:shd w:val="clear" w:color="auto" w:fill="auto"/>
            <w:vAlign w:val="center"/>
          </w:tcPr>
          <w:p w14:paraId="68E7C7F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40</w:t>
            </w:r>
          </w:p>
        </w:tc>
        <w:tc>
          <w:tcPr>
            <w:tcW w:w="1301" w:type="dxa"/>
            <w:shd w:val="clear" w:color="auto" w:fill="auto"/>
            <w:vAlign w:val="center"/>
          </w:tcPr>
          <w:p w14:paraId="200958E9">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68B38D7E">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094FF507">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72293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5B4AD2FD">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1391A7DF">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99" w:type="dxa"/>
            <w:vAlign w:val="center"/>
          </w:tcPr>
          <w:p w14:paraId="279AF0F0">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牢固，无渗漏</w:t>
            </w:r>
          </w:p>
        </w:tc>
        <w:tc>
          <w:tcPr>
            <w:tcW w:w="5261" w:type="dxa"/>
            <w:shd w:val="clear" w:color="auto" w:fill="auto"/>
            <w:vAlign w:val="center"/>
          </w:tcPr>
          <w:p w14:paraId="1580354D">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100mm以内热熔连接，阻火圈满足规范要求，压力试验、吹扫及清洗满足规范要求，含管道、消毒冲洗、管件及色环等制作安装</w:t>
            </w:r>
          </w:p>
        </w:tc>
        <w:tc>
          <w:tcPr>
            <w:tcW w:w="748" w:type="dxa"/>
            <w:shd w:val="clear" w:color="auto" w:fill="auto"/>
            <w:vAlign w:val="center"/>
          </w:tcPr>
          <w:p w14:paraId="371FA0F3">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m</w:t>
            </w:r>
          </w:p>
        </w:tc>
        <w:tc>
          <w:tcPr>
            <w:tcW w:w="999" w:type="dxa"/>
            <w:shd w:val="clear" w:color="auto" w:fill="auto"/>
            <w:vAlign w:val="center"/>
          </w:tcPr>
          <w:p w14:paraId="32ADC26E">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80</w:t>
            </w:r>
          </w:p>
        </w:tc>
        <w:tc>
          <w:tcPr>
            <w:tcW w:w="1301" w:type="dxa"/>
            <w:shd w:val="clear" w:color="auto" w:fill="auto"/>
            <w:vAlign w:val="center"/>
          </w:tcPr>
          <w:p w14:paraId="7375805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0E7A7079">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19843A50">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7C8E6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52AFB48F">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11</w:t>
            </w:r>
          </w:p>
        </w:tc>
        <w:tc>
          <w:tcPr>
            <w:tcW w:w="1439" w:type="dxa"/>
            <w:vMerge w:val="restart"/>
            <w:shd w:val="clear" w:color="auto" w:fill="auto"/>
            <w:vAlign w:val="center"/>
          </w:tcPr>
          <w:p w14:paraId="1D6EF3E0">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马桶</w:t>
            </w:r>
          </w:p>
        </w:tc>
        <w:tc>
          <w:tcPr>
            <w:tcW w:w="1699" w:type="dxa"/>
            <w:vMerge w:val="restart"/>
            <w:shd w:val="clear" w:color="auto" w:fill="auto"/>
            <w:vAlign w:val="center"/>
          </w:tcPr>
          <w:p w14:paraId="05498115">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安装牢固，无渗漏</w:t>
            </w:r>
          </w:p>
        </w:tc>
        <w:tc>
          <w:tcPr>
            <w:tcW w:w="5261" w:type="dxa"/>
            <w:shd w:val="clear" w:color="auto" w:fill="auto"/>
            <w:vAlign w:val="center"/>
          </w:tcPr>
          <w:p w14:paraId="7090DDC7">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拆除、更换新马桶</w:t>
            </w:r>
          </w:p>
        </w:tc>
        <w:tc>
          <w:tcPr>
            <w:tcW w:w="748" w:type="dxa"/>
            <w:shd w:val="clear" w:color="auto" w:fill="auto"/>
            <w:vAlign w:val="center"/>
          </w:tcPr>
          <w:p w14:paraId="34F6A7CB">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个</w:t>
            </w:r>
          </w:p>
        </w:tc>
        <w:tc>
          <w:tcPr>
            <w:tcW w:w="999" w:type="dxa"/>
            <w:shd w:val="clear" w:color="auto" w:fill="auto"/>
            <w:vAlign w:val="center"/>
          </w:tcPr>
          <w:p w14:paraId="5351532B">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w:t>
            </w:r>
          </w:p>
        </w:tc>
        <w:tc>
          <w:tcPr>
            <w:tcW w:w="1301" w:type="dxa"/>
            <w:shd w:val="clear" w:color="auto" w:fill="auto"/>
            <w:vAlign w:val="center"/>
          </w:tcPr>
          <w:p w14:paraId="2D6947A2">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7F71D33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19617CC6">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65061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16FFCED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2A82FDAC">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272BB6C6">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5261" w:type="dxa"/>
            <w:shd w:val="clear" w:color="auto" w:fill="auto"/>
            <w:vAlign w:val="center"/>
          </w:tcPr>
          <w:p w14:paraId="3A43338B">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保护性拆除，安装原有马桶</w:t>
            </w:r>
          </w:p>
        </w:tc>
        <w:tc>
          <w:tcPr>
            <w:tcW w:w="748" w:type="dxa"/>
            <w:shd w:val="clear" w:color="auto" w:fill="auto"/>
            <w:vAlign w:val="center"/>
          </w:tcPr>
          <w:p w14:paraId="04BA9B63">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个</w:t>
            </w:r>
          </w:p>
        </w:tc>
        <w:tc>
          <w:tcPr>
            <w:tcW w:w="999" w:type="dxa"/>
            <w:shd w:val="clear" w:color="auto" w:fill="auto"/>
            <w:vAlign w:val="center"/>
          </w:tcPr>
          <w:p w14:paraId="76A1AA58">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w:t>
            </w:r>
          </w:p>
        </w:tc>
        <w:tc>
          <w:tcPr>
            <w:tcW w:w="1301" w:type="dxa"/>
            <w:shd w:val="clear" w:color="auto" w:fill="auto"/>
            <w:vAlign w:val="center"/>
          </w:tcPr>
          <w:p w14:paraId="25926319">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657A88AB">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1AEE1235">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36147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5F46ED3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1F70F966">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59D39FEB">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5261" w:type="dxa"/>
            <w:shd w:val="clear" w:color="auto" w:fill="auto"/>
            <w:vAlign w:val="center"/>
          </w:tcPr>
          <w:p w14:paraId="40AA9A87">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马桶管根做防水</w:t>
            </w:r>
          </w:p>
        </w:tc>
        <w:tc>
          <w:tcPr>
            <w:tcW w:w="748" w:type="dxa"/>
            <w:shd w:val="clear" w:color="auto" w:fill="auto"/>
            <w:vAlign w:val="center"/>
          </w:tcPr>
          <w:p w14:paraId="7964441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根</w:t>
            </w:r>
          </w:p>
        </w:tc>
        <w:tc>
          <w:tcPr>
            <w:tcW w:w="999" w:type="dxa"/>
            <w:shd w:val="clear" w:color="auto" w:fill="auto"/>
            <w:vAlign w:val="center"/>
          </w:tcPr>
          <w:p w14:paraId="46CA6787">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w:t>
            </w:r>
          </w:p>
        </w:tc>
        <w:tc>
          <w:tcPr>
            <w:tcW w:w="1301" w:type="dxa"/>
            <w:shd w:val="clear" w:color="auto" w:fill="auto"/>
            <w:vAlign w:val="center"/>
          </w:tcPr>
          <w:p w14:paraId="2F00C874">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37204C5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5695DABD">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p>
        </w:tc>
      </w:tr>
      <w:tr w14:paraId="50378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318BFA49">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7DAB8AAB">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72D6DB73">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5261" w:type="dxa"/>
            <w:shd w:val="clear" w:color="auto" w:fill="auto"/>
            <w:vAlign w:val="center"/>
          </w:tcPr>
          <w:p w14:paraId="4513BBA0">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换马桶密封圈</w:t>
            </w:r>
          </w:p>
        </w:tc>
        <w:tc>
          <w:tcPr>
            <w:tcW w:w="748" w:type="dxa"/>
            <w:shd w:val="clear" w:color="auto" w:fill="auto"/>
            <w:vAlign w:val="center"/>
          </w:tcPr>
          <w:p w14:paraId="78F547FB">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个</w:t>
            </w:r>
          </w:p>
        </w:tc>
        <w:tc>
          <w:tcPr>
            <w:tcW w:w="999" w:type="dxa"/>
            <w:shd w:val="clear" w:color="auto" w:fill="auto"/>
            <w:vAlign w:val="center"/>
          </w:tcPr>
          <w:p w14:paraId="77FF00BB">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w:t>
            </w:r>
          </w:p>
        </w:tc>
        <w:tc>
          <w:tcPr>
            <w:tcW w:w="1301" w:type="dxa"/>
            <w:shd w:val="clear" w:color="auto" w:fill="auto"/>
            <w:vAlign w:val="center"/>
          </w:tcPr>
          <w:p w14:paraId="160BC65D">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5609789F">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6CDCADF4">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7ACC0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3B26A0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12</w:t>
            </w:r>
          </w:p>
        </w:tc>
        <w:tc>
          <w:tcPr>
            <w:tcW w:w="1439" w:type="dxa"/>
            <w:vAlign w:val="center"/>
          </w:tcPr>
          <w:p w14:paraId="5AFA4267">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地漏更换</w:t>
            </w:r>
          </w:p>
        </w:tc>
        <w:tc>
          <w:tcPr>
            <w:tcW w:w="1699" w:type="dxa"/>
            <w:vAlign w:val="center"/>
          </w:tcPr>
          <w:p w14:paraId="5408B66E">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防臭、无渗漏</w:t>
            </w:r>
          </w:p>
        </w:tc>
        <w:tc>
          <w:tcPr>
            <w:tcW w:w="5261" w:type="dxa"/>
            <w:shd w:val="clear" w:color="auto" w:fill="auto"/>
            <w:vAlign w:val="center"/>
          </w:tcPr>
          <w:p w14:paraId="30A3E12E">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包含拆除原地漏、安装防臭地漏</w:t>
            </w:r>
          </w:p>
        </w:tc>
        <w:tc>
          <w:tcPr>
            <w:tcW w:w="748" w:type="dxa"/>
            <w:shd w:val="clear" w:color="auto" w:fill="auto"/>
            <w:vAlign w:val="center"/>
          </w:tcPr>
          <w:p w14:paraId="264277F9">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个</w:t>
            </w:r>
          </w:p>
        </w:tc>
        <w:tc>
          <w:tcPr>
            <w:tcW w:w="999" w:type="dxa"/>
            <w:shd w:val="clear" w:color="auto" w:fill="auto"/>
            <w:vAlign w:val="center"/>
          </w:tcPr>
          <w:p w14:paraId="4D467D13">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w:t>
            </w:r>
          </w:p>
        </w:tc>
        <w:tc>
          <w:tcPr>
            <w:tcW w:w="1301" w:type="dxa"/>
            <w:shd w:val="clear" w:color="auto" w:fill="auto"/>
            <w:vAlign w:val="center"/>
          </w:tcPr>
          <w:p w14:paraId="6631F4C2">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2EB81448">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261BFB9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36A21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A0C4669">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13</w:t>
            </w:r>
          </w:p>
        </w:tc>
        <w:tc>
          <w:tcPr>
            <w:tcW w:w="1439" w:type="dxa"/>
            <w:vAlign w:val="center"/>
          </w:tcPr>
          <w:p w14:paraId="042E825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面盆台面更换</w:t>
            </w:r>
          </w:p>
        </w:tc>
        <w:tc>
          <w:tcPr>
            <w:tcW w:w="1699" w:type="dxa"/>
            <w:vAlign w:val="center"/>
          </w:tcPr>
          <w:p w14:paraId="5DB72DE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安装牢固平整</w:t>
            </w:r>
          </w:p>
        </w:tc>
        <w:tc>
          <w:tcPr>
            <w:tcW w:w="5261" w:type="dxa"/>
            <w:vAlign w:val="center"/>
          </w:tcPr>
          <w:p w14:paraId="65ED6AE4">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拆除破损石材台面（含台下盆、龙头、上下水管保护性拆、安），新装仿大理石台面</w:t>
            </w:r>
          </w:p>
        </w:tc>
        <w:tc>
          <w:tcPr>
            <w:tcW w:w="748" w:type="dxa"/>
            <w:vAlign w:val="center"/>
          </w:tcPr>
          <w:p w14:paraId="79794823">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217A5EF8">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w:t>
            </w:r>
          </w:p>
        </w:tc>
        <w:tc>
          <w:tcPr>
            <w:tcW w:w="1301" w:type="dxa"/>
            <w:vAlign w:val="center"/>
          </w:tcPr>
          <w:p w14:paraId="0B85F618">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vAlign w:val="center"/>
          </w:tcPr>
          <w:p w14:paraId="56C8F0A5">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vAlign w:val="center"/>
          </w:tcPr>
          <w:p w14:paraId="1BDCE87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1FB72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65A53C10">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14</w:t>
            </w:r>
          </w:p>
        </w:tc>
        <w:tc>
          <w:tcPr>
            <w:tcW w:w="1439" w:type="dxa"/>
            <w:vMerge w:val="restart"/>
            <w:vAlign w:val="center"/>
          </w:tcPr>
          <w:p w14:paraId="45DAA479">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花洒淋浴器(淋浴间)</w:t>
            </w:r>
          </w:p>
        </w:tc>
        <w:tc>
          <w:tcPr>
            <w:tcW w:w="1699" w:type="dxa"/>
            <w:vMerge w:val="restart"/>
            <w:vAlign w:val="center"/>
          </w:tcPr>
          <w:p w14:paraId="41473B5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安装牢固位置准确</w:t>
            </w:r>
          </w:p>
        </w:tc>
        <w:tc>
          <w:tcPr>
            <w:tcW w:w="5261" w:type="dxa"/>
            <w:vAlign w:val="center"/>
          </w:tcPr>
          <w:p w14:paraId="0832C7A2">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保护性拆除</w:t>
            </w:r>
          </w:p>
        </w:tc>
        <w:tc>
          <w:tcPr>
            <w:tcW w:w="748" w:type="dxa"/>
            <w:vAlign w:val="center"/>
          </w:tcPr>
          <w:p w14:paraId="4B14D5ED">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套</w:t>
            </w:r>
          </w:p>
        </w:tc>
        <w:tc>
          <w:tcPr>
            <w:tcW w:w="999" w:type="dxa"/>
            <w:vAlign w:val="center"/>
          </w:tcPr>
          <w:p w14:paraId="49F67B9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w:t>
            </w:r>
          </w:p>
        </w:tc>
        <w:tc>
          <w:tcPr>
            <w:tcW w:w="1301" w:type="dxa"/>
            <w:vAlign w:val="center"/>
          </w:tcPr>
          <w:p w14:paraId="34010278">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vAlign w:val="center"/>
          </w:tcPr>
          <w:p w14:paraId="03200158">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vAlign w:val="center"/>
          </w:tcPr>
          <w:p w14:paraId="6E6347C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0382E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0ACEF6E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5853922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67DA6D3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5261" w:type="dxa"/>
            <w:vAlign w:val="center"/>
          </w:tcPr>
          <w:p w14:paraId="631F9A12">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待其他工作完成后恢复</w:t>
            </w:r>
          </w:p>
        </w:tc>
        <w:tc>
          <w:tcPr>
            <w:tcW w:w="748" w:type="dxa"/>
            <w:vAlign w:val="center"/>
          </w:tcPr>
          <w:p w14:paraId="4B7B48D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套</w:t>
            </w:r>
          </w:p>
        </w:tc>
        <w:tc>
          <w:tcPr>
            <w:tcW w:w="999" w:type="dxa"/>
            <w:vAlign w:val="center"/>
          </w:tcPr>
          <w:p w14:paraId="7104177D">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w:t>
            </w:r>
          </w:p>
        </w:tc>
        <w:tc>
          <w:tcPr>
            <w:tcW w:w="1301" w:type="dxa"/>
            <w:vAlign w:val="center"/>
          </w:tcPr>
          <w:p w14:paraId="1D06A81A">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vAlign w:val="center"/>
          </w:tcPr>
          <w:p w14:paraId="115C1A9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vAlign w:val="center"/>
          </w:tcPr>
          <w:p w14:paraId="550E33A2">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72DB7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39B0C2AD">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15</w:t>
            </w:r>
          </w:p>
        </w:tc>
        <w:tc>
          <w:tcPr>
            <w:tcW w:w="1439" w:type="dxa"/>
            <w:vMerge w:val="restart"/>
            <w:vAlign w:val="center"/>
          </w:tcPr>
          <w:p w14:paraId="39D77848">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玻璃</w:t>
            </w:r>
          </w:p>
        </w:tc>
        <w:tc>
          <w:tcPr>
            <w:tcW w:w="1699" w:type="dxa"/>
            <w:vMerge w:val="restart"/>
            <w:vAlign w:val="center"/>
          </w:tcPr>
          <w:p w14:paraId="01148D3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安装牢固</w:t>
            </w:r>
          </w:p>
        </w:tc>
        <w:tc>
          <w:tcPr>
            <w:tcW w:w="5261" w:type="dxa"/>
            <w:vAlign w:val="center"/>
          </w:tcPr>
          <w:p w14:paraId="621217EA">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3层加胶钢化玻璃，拆除，更换新玻璃</w:t>
            </w:r>
          </w:p>
        </w:tc>
        <w:tc>
          <w:tcPr>
            <w:tcW w:w="748" w:type="dxa"/>
            <w:vAlign w:val="center"/>
          </w:tcPr>
          <w:p w14:paraId="029E8589">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03E4184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10</w:t>
            </w:r>
          </w:p>
        </w:tc>
        <w:tc>
          <w:tcPr>
            <w:tcW w:w="1301" w:type="dxa"/>
            <w:vAlign w:val="center"/>
          </w:tcPr>
          <w:p w14:paraId="1ADF6119">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vAlign w:val="center"/>
          </w:tcPr>
          <w:p w14:paraId="57EB3EA9">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vAlign w:val="center"/>
          </w:tcPr>
          <w:p w14:paraId="54D1C54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72848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06ADBE5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727649EA">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2F6338CA">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5261" w:type="dxa"/>
            <w:vAlign w:val="center"/>
          </w:tcPr>
          <w:p w14:paraId="0931C913">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中空玻璃，拆除，更换新玻璃</w:t>
            </w:r>
          </w:p>
        </w:tc>
        <w:tc>
          <w:tcPr>
            <w:tcW w:w="748" w:type="dxa"/>
            <w:vAlign w:val="center"/>
          </w:tcPr>
          <w:p w14:paraId="27D04589">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2D51D83D">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10</w:t>
            </w:r>
          </w:p>
        </w:tc>
        <w:tc>
          <w:tcPr>
            <w:tcW w:w="1301" w:type="dxa"/>
            <w:vAlign w:val="center"/>
          </w:tcPr>
          <w:p w14:paraId="09A3FEE0">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vAlign w:val="center"/>
          </w:tcPr>
          <w:p w14:paraId="5AB9F3F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vAlign w:val="center"/>
          </w:tcPr>
          <w:p w14:paraId="12B65D92">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4A841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7EA691B5">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0ED6D41B">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087AFEC5">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5261" w:type="dxa"/>
            <w:vAlign w:val="center"/>
          </w:tcPr>
          <w:p w14:paraId="78071CD0">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单层（10mm）钢化玻璃，拆除，更换新玻璃</w:t>
            </w:r>
          </w:p>
        </w:tc>
        <w:tc>
          <w:tcPr>
            <w:tcW w:w="748" w:type="dxa"/>
            <w:vAlign w:val="center"/>
          </w:tcPr>
          <w:p w14:paraId="4EE71F32">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0987E53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w:t>
            </w:r>
          </w:p>
        </w:tc>
        <w:tc>
          <w:tcPr>
            <w:tcW w:w="1301" w:type="dxa"/>
            <w:vAlign w:val="center"/>
          </w:tcPr>
          <w:p w14:paraId="0A4D9CB3">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vAlign w:val="center"/>
          </w:tcPr>
          <w:p w14:paraId="2D2C74B3">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vAlign w:val="center"/>
          </w:tcPr>
          <w:p w14:paraId="0BD1AA9B">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7B07F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38BF5D38">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5474E6C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6AA22E25">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5261" w:type="dxa"/>
            <w:vAlign w:val="center"/>
          </w:tcPr>
          <w:p w14:paraId="494EA010">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单层（10mm）钢化玻璃，保护性拆除，利旧安装</w:t>
            </w:r>
          </w:p>
        </w:tc>
        <w:tc>
          <w:tcPr>
            <w:tcW w:w="748" w:type="dxa"/>
            <w:vAlign w:val="center"/>
          </w:tcPr>
          <w:p w14:paraId="1237034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5B23690F">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w:t>
            </w:r>
          </w:p>
        </w:tc>
        <w:tc>
          <w:tcPr>
            <w:tcW w:w="1301" w:type="dxa"/>
            <w:vAlign w:val="center"/>
          </w:tcPr>
          <w:p w14:paraId="37643A0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vAlign w:val="center"/>
          </w:tcPr>
          <w:p w14:paraId="726B3E73">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vAlign w:val="center"/>
          </w:tcPr>
          <w:p w14:paraId="7400B057">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6CB1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5C91A599">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16</w:t>
            </w:r>
          </w:p>
        </w:tc>
        <w:tc>
          <w:tcPr>
            <w:tcW w:w="1439" w:type="dxa"/>
            <w:vMerge w:val="restart"/>
            <w:vAlign w:val="center"/>
          </w:tcPr>
          <w:p w14:paraId="21F6E959">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油漆</w:t>
            </w:r>
          </w:p>
        </w:tc>
        <w:tc>
          <w:tcPr>
            <w:tcW w:w="1699" w:type="dxa"/>
            <w:vMerge w:val="restart"/>
            <w:vAlign w:val="center"/>
          </w:tcPr>
          <w:p w14:paraId="16F6CDF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均匀不透底</w:t>
            </w:r>
          </w:p>
        </w:tc>
        <w:tc>
          <w:tcPr>
            <w:tcW w:w="5261" w:type="dxa"/>
            <w:vAlign w:val="center"/>
          </w:tcPr>
          <w:p w14:paraId="6400FBA3">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护栏、扶手，清理、打磨、防锈、油漆</w:t>
            </w:r>
          </w:p>
        </w:tc>
        <w:tc>
          <w:tcPr>
            <w:tcW w:w="748" w:type="dxa"/>
            <w:vAlign w:val="center"/>
          </w:tcPr>
          <w:p w14:paraId="0615CB13">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m</w:t>
            </w:r>
          </w:p>
        </w:tc>
        <w:tc>
          <w:tcPr>
            <w:tcW w:w="999" w:type="dxa"/>
            <w:vAlign w:val="center"/>
          </w:tcPr>
          <w:p w14:paraId="5C2F012D">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20</w:t>
            </w:r>
          </w:p>
        </w:tc>
        <w:tc>
          <w:tcPr>
            <w:tcW w:w="1301" w:type="dxa"/>
            <w:vAlign w:val="center"/>
          </w:tcPr>
          <w:p w14:paraId="43F31347">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vAlign w:val="center"/>
          </w:tcPr>
          <w:p w14:paraId="746EB57A">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vAlign w:val="center"/>
          </w:tcPr>
          <w:p w14:paraId="5808CCE0">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08630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34563A6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4C65FBD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133CB11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5261" w:type="dxa"/>
            <w:vAlign w:val="center"/>
          </w:tcPr>
          <w:p w14:paraId="0046164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暖气片，拆除、油漆、放味后安装</w:t>
            </w:r>
          </w:p>
        </w:tc>
        <w:tc>
          <w:tcPr>
            <w:tcW w:w="748" w:type="dxa"/>
            <w:vAlign w:val="center"/>
          </w:tcPr>
          <w:p w14:paraId="7256982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15FAD7D4">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35</w:t>
            </w:r>
          </w:p>
        </w:tc>
        <w:tc>
          <w:tcPr>
            <w:tcW w:w="1301" w:type="dxa"/>
            <w:vAlign w:val="center"/>
          </w:tcPr>
          <w:p w14:paraId="1A5D47ED">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vAlign w:val="center"/>
          </w:tcPr>
          <w:p w14:paraId="1DB5C76A">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vAlign w:val="center"/>
          </w:tcPr>
          <w:p w14:paraId="06D0ED72">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612C6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53ADB492">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17</w:t>
            </w:r>
          </w:p>
        </w:tc>
        <w:tc>
          <w:tcPr>
            <w:tcW w:w="1439" w:type="dxa"/>
            <w:shd w:val="clear" w:color="auto" w:fill="auto"/>
            <w:vAlign w:val="center"/>
          </w:tcPr>
          <w:p w14:paraId="0701C2F4">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隔墙</w:t>
            </w:r>
          </w:p>
        </w:tc>
        <w:tc>
          <w:tcPr>
            <w:tcW w:w="1699" w:type="dxa"/>
            <w:shd w:val="clear" w:color="auto" w:fill="auto"/>
            <w:vAlign w:val="center"/>
          </w:tcPr>
          <w:p w14:paraId="15ED851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安装牢固</w:t>
            </w:r>
          </w:p>
        </w:tc>
        <w:tc>
          <w:tcPr>
            <w:tcW w:w="5261" w:type="dxa"/>
            <w:shd w:val="clear" w:color="auto" w:fill="auto"/>
            <w:vAlign w:val="center"/>
          </w:tcPr>
          <w:p w14:paraId="4778617C">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75轻钢龙骨、内填保温岩棉容重80g；双面单层石膏板</w:t>
            </w:r>
          </w:p>
        </w:tc>
        <w:tc>
          <w:tcPr>
            <w:tcW w:w="748" w:type="dxa"/>
            <w:vAlign w:val="center"/>
          </w:tcPr>
          <w:p w14:paraId="42F3816E">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28155C9B">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5</w:t>
            </w:r>
          </w:p>
        </w:tc>
        <w:tc>
          <w:tcPr>
            <w:tcW w:w="1301" w:type="dxa"/>
            <w:vAlign w:val="center"/>
          </w:tcPr>
          <w:p w14:paraId="03901D55">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vAlign w:val="center"/>
          </w:tcPr>
          <w:p w14:paraId="3C70C170">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vAlign w:val="center"/>
          </w:tcPr>
          <w:p w14:paraId="69CDF275">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7990F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vAlign w:val="center"/>
          </w:tcPr>
          <w:p w14:paraId="396071F3">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18</w:t>
            </w:r>
          </w:p>
        </w:tc>
        <w:tc>
          <w:tcPr>
            <w:tcW w:w="1439" w:type="dxa"/>
            <w:vMerge w:val="restart"/>
            <w:vAlign w:val="center"/>
          </w:tcPr>
          <w:p w14:paraId="4255C5C4">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吊顶</w:t>
            </w:r>
          </w:p>
        </w:tc>
        <w:tc>
          <w:tcPr>
            <w:tcW w:w="1699" w:type="dxa"/>
            <w:vMerge w:val="restart"/>
            <w:vAlign w:val="center"/>
          </w:tcPr>
          <w:p w14:paraId="0087988A">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安装牢固、平整</w:t>
            </w:r>
          </w:p>
        </w:tc>
        <w:tc>
          <w:tcPr>
            <w:tcW w:w="5261" w:type="dxa"/>
            <w:vAlign w:val="center"/>
          </w:tcPr>
          <w:p w14:paraId="217B912C">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拆除原吊顶轻钢龙骨，石膏板吊顶新作</w:t>
            </w:r>
          </w:p>
        </w:tc>
        <w:tc>
          <w:tcPr>
            <w:tcW w:w="748" w:type="dxa"/>
            <w:vAlign w:val="center"/>
          </w:tcPr>
          <w:p w14:paraId="18DC562E">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72C52620">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20</w:t>
            </w:r>
          </w:p>
        </w:tc>
        <w:tc>
          <w:tcPr>
            <w:tcW w:w="1301" w:type="dxa"/>
            <w:vAlign w:val="center"/>
          </w:tcPr>
          <w:p w14:paraId="729D3A8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vAlign w:val="center"/>
          </w:tcPr>
          <w:p w14:paraId="68672CD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vAlign w:val="center"/>
          </w:tcPr>
          <w:p w14:paraId="0A3F8A25">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211AF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7E2E1EF4">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3F810E84">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03D2C330">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5261" w:type="dxa"/>
            <w:vAlign w:val="center"/>
          </w:tcPr>
          <w:p w14:paraId="4CF869F0">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拆除原吊顶轻钢龙骨，矿棉板吊顶新作</w:t>
            </w:r>
          </w:p>
        </w:tc>
        <w:tc>
          <w:tcPr>
            <w:tcW w:w="748" w:type="dxa"/>
            <w:vAlign w:val="center"/>
          </w:tcPr>
          <w:p w14:paraId="664326E0">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3A1401A7">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10</w:t>
            </w:r>
          </w:p>
        </w:tc>
        <w:tc>
          <w:tcPr>
            <w:tcW w:w="1301" w:type="dxa"/>
            <w:vAlign w:val="center"/>
          </w:tcPr>
          <w:p w14:paraId="2E506FDF">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vAlign w:val="center"/>
          </w:tcPr>
          <w:p w14:paraId="516B32D5">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vAlign w:val="center"/>
          </w:tcPr>
          <w:p w14:paraId="09602874">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0F79C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vAlign w:val="center"/>
          </w:tcPr>
          <w:p w14:paraId="2AF12CA9">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439" w:type="dxa"/>
            <w:vMerge w:val="continue"/>
            <w:vAlign w:val="center"/>
          </w:tcPr>
          <w:p w14:paraId="51E68BB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99" w:type="dxa"/>
            <w:vMerge w:val="continue"/>
            <w:vAlign w:val="center"/>
          </w:tcPr>
          <w:p w14:paraId="2B155A54">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5261" w:type="dxa"/>
            <w:vAlign w:val="center"/>
          </w:tcPr>
          <w:p w14:paraId="205A7633">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拆除原吊顶轻钢龙骨，铝扣板吊顶新作</w:t>
            </w:r>
          </w:p>
        </w:tc>
        <w:tc>
          <w:tcPr>
            <w:tcW w:w="748" w:type="dxa"/>
            <w:vAlign w:val="center"/>
          </w:tcPr>
          <w:p w14:paraId="12AA44E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024573D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10</w:t>
            </w:r>
          </w:p>
        </w:tc>
        <w:tc>
          <w:tcPr>
            <w:tcW w:w="1301" w:type="dxa"/>
            <w:vAlign w:val="center"/>
          </w:tcPr>
          <w:p w14:paraId="2D726CDD">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vAlign w:val="center"/>
          </w:tcPr>
          <w:p w14:paraId="5808B1C9">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vAlign w:val="center"/>
          </w:tcPr>
          <w:p w14:paraId="6B7C11D3">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18304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A8CFEEF">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19</w:t>
            </w:r>
          </w:p>
        </w:tc>
        <w:tc>
          <w:tcPr>
            <w:tcW w:w="1439" w:type="dxa"/>
            <w:vAlign w:val="center"/>
          </w:tcPr>
          <w:p w14:paraId="7D03855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房间木门</w:t>
            </w:r>
          </w:p>
        </w:tc>
        <w:tc>
          <w:tcPr>
            <w:tcW w:w="1699" w:type="dxa"/>
            <w:vAlign w:val="center"/>
          </w:tcPr>
          <w:p w14:paraId="529D251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开启灵活</w:t>
            </w:r>
          </w:p>
        </w:tc>
        <w:tc>
          <w:tcPr>
            <w:tcW w:w="5261" w:type="dxa"/>
            <w:vAlign w:val="center"/>
          </w:tcPr>
          <w:p w14:paraId="09CB643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更换复合木门，含五金、门框</w:t>
            </w:r>
          </w:p>
        </w:tc>
        <w:tc>
          <w:tcPr>
            <w:tcW w:w="748" w:type="dxa"/>
            <w:vAlign w:val="center"/>
          </w:tcPr>
          <w:p w14:paraId="6F565D9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樘</w:t>
            </w:r>
          </w:p>
        </w:tc>
        <w:tc>
          <w:tcPr>
            <w:tcW w:w="999" w:type="dxa"/>
            <w:vAlign w:val="center"/>
          </w:tcPr>
          <w:p w14:paraId="3D64E65F">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3</w:t>
            </w:r>
          </w:p>
        </w:tc>
        <w:tc>
          <w:tcPr>
            <w:tcW w:w="1301" w:type="dxa"/>
            <w:vAlign w:val="center"/>
          </w:tcPr>
          <w:p w14:paraId="762FB2A7">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vAlign w:val="center"/>
          </w:tcPr>
          <w:p w14:paraId="2354B250">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vAlign w:val="center"/>
          </w:tcPr>
          <w:p w14:paraId="69E660A9">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3ECC6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8124810">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20</w:t>
            </w:r>
          </w:p>
        </w:tc>
        <w:tc>
          <w:tcPr>
            <w:tcW w:w="1439" w:type="dxa"/>
            <w:vAlign w:val="center"/>
          </w:tcPr>
          <w:p w14:paraId="6F4B2D6B">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家具、石材美容</w:t>
            </w:r>
          </w:p>
        </w:tc>
        <w:tc>
          <w:tcPr>
            <w:tcW w:w="1699" w:type="dxa"/>
            <w:vAlign w:val="center"/>
          </w:tcPr>
          <w:p w14:paraId="51439FDA">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环保、色差小</w:t>
            </w:r>
          </w:p>
        </w:tc>
        <w:tc>
          <w:tcPr>
            <w:tcW w:w="5261" w:type="dxa"/>
            <w:vAlign w:val="center"/>
          </w:tcPr>
          <w:p w14:paraId="58B1F7E8">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家具划痕、石材划痕修复</w:t>
            </w:r>
          </w:p>
        </w:tc>
        <w:tc>
          <w:tcPr>
            <w:tcW w:w="748" w:type="dxa"/>
            <w:vAlign w:val="center"/>
          </w:tcPr>
          <w:p w14:paraId="2984E1F3">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vAlign w:val="center"/>
          </w:tcPr>
          <w:p w14:paraId="7DCAEFAB">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30</w:t>
            </w:r>
          </w:p>
        </w:tc>
        <w:tc>
          <w:tcPr>
            <w:tcW w:w="1301" w:type="dxa"/>
            <w:vAlign w:val="center"/>
          </w:tcPr>
          <w:p w14:paraId="5C7871C1">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vAlign w:val="center"/>
          </w:tcPr>
          <w:p w14:paraId="225103E2">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vAlign w:val="center"/>
          </w:tcPr>
          <w:p w14:paraId="62A238E9">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04099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289D534">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21</w:t>
            </w:r>
          </w:p>
        </w:tc>
        <w:tc>
          <w:tcPr>
            <w:tcW w:w="1439" w:type="dxa"/>
            <w:vAlign w:val="center"/>
          </w:tcPr>
          <w:p w14:paraId="2045185B">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室外真石漆</w:t>
            </w:r>
          </w:p>
        </w:tc>
        <w:tc>
          <w:tcPr>
            <w:tcW w:w="1699" w:type="dxa"/>
            <w:vAlign w:val="center"/>
          </w:tcPr>
          <w:p w14:paraId="5AFED7B2">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环保、色差小</w:t>
            </w:r>
          </w:p>
        </w:tc>
        <w:tc>
          <w:tcPr>
            <w:tcW w:w="5261" w:type="dxa"/>
            <w:vAlign w:val="center"/>
          </w:tcPr>
          <w:p w14:paraId="78759B06">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破损区域清理，基层局部修复，喷涂真石漆</w:t>
            </w:r>
          </w:p>
        </w:tc>
        <w:tc>
          <w:tcPr>
            <w:tcW w:w="748" w:type="dxa"/>
            <w:shd w:val="clear" w:color="auto" w:fill="auto"/>
            <w:vAlign w:val="center"/>
          </w:tcPr>
          <w:p w14:paraId="3B8E5DD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w:t>
            </w:r>
          </w:p>
        </w:tc>
        <w:tc>
          <w:tcPr>
            <w:tcW w:w="999" w:type="dxa"/>
            <w:shd w:val="clear" w:color="auto" w:fill="auto"/>
            <w:vAlign w:val="center"/>
          </w:tcPr>
          <w:p w14:paraId="73AF7D9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30</w:t>
            </w:r>
          </w:p>
        </w:tc>
        <w:tc>
          <w:tcPr>
            <w:tcW w:w="1301" w:type="dxa"/>
            <w:shd w:val="clear" w:color="auto" w:fill="auto"/>
            <w:vAlign w:val="center"/>
          </w:tcPr>
          <w:p w14:paraId="59B05474">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shd w:val="clear" w:color="auto" w:fill="auto"/>
            <w:vAlign w:val="center"/>
          </w:tcPr>
          <w:p w14:paraId="2B8AB520">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shd w:val="clear" w:color="auto" w:fill="auto"/>
            <w:vAlign w:val="center"/>
          </w:tcPr>
          <w:p w14:paraId="417B73CC">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r w14:paraId="1C22E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3BA27B7">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22</w:t>
            </w:r>
          </w:p>
        </w:tc>
        <w:tc>
          <w:tcPr>
            <w:tcW w:w="1439" w:type="dxa"/>
            <w:vAlign w:val="center"/>
          </w:tcPr>
          <w:p w14:paraId="26227C66">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配合甲方完成维修工作</w:t>
            </w:r>
          </w:p>
        </w:tc>
        <w:tc>
          <w:tcPr>
            <w:tcW w:w="1699" w:type="dxa"/>
            <w:vAlign w:val="center"/>
          </w:tcPr>
          <w:p w14:paraId="3D21936E">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5261" w:type="dxa"/>
            <w:vAlign w:val="center"/>
          </w:tcPr>
          <w:p w14:paraId="73EE72BE">
            <w:pPr>
              <w:widowControl w:val="0"/>
              <w:tabs>
                <w:tab w:val="left" w:pos="5580"/>
              </w:tabs>
              <w:adjustRightInd w:val="0"/>
              <w:snapToGrid w:val="0"/>
              <w:spacing w:line="360" w:lineRule="auto"/>
              <w:jc w:val="left"/>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人工单价</w:t>
            </w:r>
          </w:p>
        </w:tc>
        <w:tc>
          <w:tcPr>
            <w:tcW w:w="748" w:type="dxa"/>
            <w:vAlign w:val="center"/>
          </w:tcPr>
          <w:p w14:paraId="42DC84BB">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工</w:t>
            </w:r>
          </w:p>
        </w:tc>
        <w:tc>
          <w:tcPr>
            <w:tcW w:w="999" w:type="dxa"/>
            <w:vAlign w:val="center"/>
          </w:tcPr>
          <w:p w14:paraId="03561114">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t>30</w:t>
            </w:r>
          </w:p>
        </w:tc>
        <w:tc>
          <w:tcPr>
            <w:tcW w:w="1301" w:type="dxa"/>
            <w:vAlign w:val="center"/>
          </w:tcPr>
          <w:p w14:paraId="579BC349">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283" w:type="dxa"/>
            <w:vAlign w:val="center"/>
          </w:tcPr>
          <w:p w14:paraId="7A0E3862">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c>
          <w:tcPr>
            <w:tcW w:w="1607" w:type="dxa"/>
            <w:vAlign w:val="center"/>
          </w:tcPr>
          <w:p w14:paraId="2BDDFCCA">
            <w:pPr>
              <w:widowControl w:val="0"/>
              <w:tabs>
                <w:tab w:val="left" w:pos="5580"/>
              </w:tabs>
              <w:adjustRightInd w:val="0"/>
              <w:snapToGrid w:val="0"/>
              <w:spacing w:line="360" w:lineRule="auto"/>
              <w:jc w:val="center"/>
              <w:textAlignment w:val="auto"/>
              <w:rPr>
                <w:rFonts w:hint="default" w:ascii="宋体" w:hAnsi="宋体" w:eastAsia="宋体" w:cs="Times New Roman"/>
                <w:sz w:val="18"/>
                <w:szCs w:val="18"/>
                <w:lang w:val="en-US" w:eastAsia="zh-CN" w:bidi="ar-SA"/>
              </w:rPr>
            </w:pPr>
          </w:p>
        </w:tc>
      </w:tr>
    </w:tbl>
    <w:p w14:paraId="76C839EF">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p>
    <w:p w14:paraId="501F22DF">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投标人（盖单位公章）:</w:t>
      </w:r>
    </w:p>
    <w:p w14:paraId="7D81CBC9">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投标人法定代表人或其授权代表(签字或盖章):</w:t>
      </w:r>
      <w:r>
        <w:rPr>
          <w:rFonts w:hint="default" w:ascii="宋体" w:hAnsi="宋体" w:eastAsia="宋体" w:cs="Times New Roman"/>
          <w:sz w:val="24"/>
          <w:szCs w:val="24"/>
          <w:lang w:val="en-US" w:eastAsia="zh-CN" w:bidi="ar-SA"/>
        </w:rPr>
        <w:tab/>
      </w:r>
    </w:p>
    <w:p w14:paraId="3DF1CBE3">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注：投标人的投标报价要满足招标文件及合同文件的各项要求，同时还应包含通过各类验收及完成保修，使本项目稳定、完整、安全、可靠及有效运行所必须的全部费用。投标人应根据其所投服务的情况,提供详细分项报价。投标人应对上述每项内容列明组成的详细分项价格。</w:t>
      </w:r>
    </w:p>
    <w:p w14:paraId="728838E5">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p>
    <w:p w14:paraId="26C59186">
      <w:pPr>
        <w:widowControl w:val="0"/>
        <w:tabs>
          <w:tab w:val="left" w:pos="5580"/>
        </w:tabs>
        <w:adjustRightInd w:val="0"/>
        <w:snapToGrid w:val="0"/>
        <w:spacing w:line="360" w:lineRule="auto"/>
        <w:jc w:val="center"/>
        <w:textAlignment w:val="auto"/>
        <w:rPr>
          <w:rFonts w:hint="default" w:ascii="宋体" w:hAnsi="宋体" w:eastAsia="宋体" w:cs="Times New Roman"/>
          <w:sz w:val="24"/>
          <w:szCs w:val="24"/>
          <w:lang w:val="en-US" w:eastAsia="zh-CN" w:bidi="ar-SA"/>
        </w:rPr>
      </w:pPr>
    </w:p>
    <w:p w14:paraId="034BDA43">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sectPr>
          <w:pgSz w:w="16838" w:h="11906" w:orient="landscape"/>
          <w:pgMar w:top="1361" w:right="1417" w:bottom="1361" w:left="709" w:header="851" w:footer="992" w:gutter="0"/>
          <w:cols w:space="425" w:num="1"/>
          <w:docGrid w:type="lines" w:linePitch="312" w:charSpace="0"/>
        </w:sectPr>
      </w:pPr>
    </w:p>
    <w:p w14:paraId="333DB2B3">
      <w:pPr>
        <w:keepNext w:val="0"/>
        <w:keepLines w:val="0"/>
        <w:pageBreakBefore w:val="0"/>
        <w:widowControl w:val="0"/>
        <w:kinsoku/>
        <w:wordWrap/>
        <w:overflowPunct/>
        <w:topLinePunct w:val="0"/>
        <w:autoSpaceDE/>
        <w:autoSpaceDN/>
        <w:bidi w:val="0"/>
        <w:adjustRightInd w:val="0"/>
        <w:snapToGrid w:val="0"/>
        <w:spacing w:after="157" w:afterLines="50" w:line="400" w:lineRule="exact"/>
        <w:jc w:val="center"/>
        <w:textAlignment w:val="auto"/>
        <w:outlineLvl w:val="0"/>
        <w:rPr>
          <w:rFonts w:hint="default" w:ascii="宋体" w:hAnsi="宋体" w:eastAsia="宋体" w:cs="宋体"/>
          <w:b/>
          <w:sz w:val="24"/>
          <w:szCs w:val="20"/>
          <w:lang w:val="en-US" w:eastAsia="zh-CN" w:bidi="ar-SA"/>
        </w:rPr>
      </w:pPr>
      <w:bookmarkStart w:id="37" w:name="_Toc196656330"/>
      <w:r>
        <w:rPr>
          <w:rFonts w:hint="eastAsia" w:ascii="宋体" w:hAnsi="宋体" w:eastAsia="宋体" w:cs="宋体"/>
          <w:b/>
          <w:sz w:val="24"/>
          <w:szCs w:val="20"/>
          <w:lang w:val="en-US" w:eastAsia="zh-CN" w:bidi="ar-SA"/>
        </w:rPr>
        <w:t>三、分项报价表（第二包）</w:t>
      </w:r>
      <w:bookmarkEnd w:id="37"/>
    </w:p>
    <w:tbl>
      <w:tblPr>
        <w:tblStyle w:val="11"/>
        <w:tblW w:w="14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432"/>
        <w:gridCol w:w="1717"/>
        <w:gridCol w:w="5261"/>
        <w:gridCol w:w="739"/>
        <w:gridCol w:w="988"/>
        <w:gridCol w:w="1310"/>
        <w:gridCol w:w="1293"/>
        <w:gridCol w:w="1606"/>
      </w:tblGrid>
      <w:tr w14:paraId="3241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49" w:type="dxa"/>
            <w:vAlign w:val="top"/>
          </w:tcPr>
          <w:p w14:paraId="23EDFCB8">
            <w:pPr>
              <w:jc w:val="center"/>
              <w:rPr>
                <w:rFonts w:hint="default" w:eastAsiaTheme="minorEastAsia"/>
                <w:sz w:val="18"/>
                <w:szCs w:val="18"/>
                <w:vertAlign w:val="baseline"/>
                <w:lang w:val="en-US" w:eastAsia="zh-CN"/>
              </w:rPr>
            </w:pPr>
            <w:r>
              <w:rPr>
                <w:rFonts w:hint="eastAsia" w:eastAsiaTheme="minorEastAsia"/>
                <w:b/>
                <w:bCs/>
                <w:sz w:val="18"/>
                <w:szCs w:val="18"/>
                <w:vertAlign w:val="baseline"/>
                <w:lang w:val="en-US" w:eastAsia="zh-CN"/>
              </w:rPr>
              <w:t>序号</w:t>
            </w:r>
          </w:p>
        </w:tc>
        <w:tc>
          <w:tcPr>
            <w:tcW w:w="1432" w:type="dxa"/>
            <w:shd w:val="clear" w:color="auto" w:fill="auto"/>
            <w:vAlign w:val="top"/>
          </w:tcPr>
          <w:p w14:paraId="422E3C3E">
            <w:pPr>
              <w:jc w:val="center"/>
              <w:rPr>
                <w:rFonts w:hint="eastAsia" w:ascii="宋体" w:hAnsi="宋体" w:eastAsia="宋体" w:cs="宋体"/>
                <w:bCs/>
                <w:kern w:val="0"/>
                <w:sz w:val="18"/>
                <w:szCs w:val="18"/>
                <w:lang w:val="en-US" w:eastAsia="zh-CN"/>
              </w:rPr>
            </w:pPr>
            <w:r>
              <w:rPr>
                <w:rFonts w:hint="eastAsia" w:eastAsiaTheme="minorEastAsia"/>
                <w:b/>
                <w:bCs/>
                <w:sz w:val="18"/>
                <w:szCs w:val="18"/>
                <w:vertAlign w:val="baseline"/>
                <w:lang w:val="en-US" w:eastAsia="zh-CN"/>
              </w:rPr>
              <w:t>维修项目</w:t>
            </w:r>
          </w:p>
        </w:tc>
        <w:tc>
          <w:tcPr>
            <w:tcW w:w="1717" w:type="dxa"/>
            <w:shd w:val="clear" w:color="auto" w:fill="auto"/>
            <w:vAlign w:val="top"/>
          </w:tcPr>
          <w:p w14:paraId="15111D92">
            <w:pPr>
              <w:jc w:val="center"/>
              <w:rPr>
                <w:rFonts w:hint="eastAsia" w:ascii="宋体" w:hAnsi="宋体" w:eastAsia="宋体" w:cs="宋体"/>
                <w:bCs/>
                <w:kern w:val="0"/>
                <w:sz w:val="18"/>
                <w:szCs w:val="18"/>
                <w:lang w:val="en-US" w:eastAsia="zh-CN"/>
              </w:rPr>
            </w:pPr>
            <w:r>
              <w:rPr>
                <w:rFonts w:hint="eastAsia" w:eastAsiaTheme="minorEastAsia"/>
                <w:b/>
                <w:bCs/>
                <w:sz w:val="18"/>
                <w:szCs w:val="18"/>
                <w:vertAlign w:val="baseline"/>
                <w:lang w:val="en-US" w:eastAsia="zh-CN"/>
              </w:rPr>
              <w:t>要求</w:t>
            </w:r>
          </w:p>
        </w:tc>
        <w:tc>
          <w:tcPr>
            <w:tcW w:w="5261" w:type="dxa"/>
            <w:shd w:val="clear" w:color="auto" w:fill="auto"/>
            <w:vAlign w:val="top"/>
          </w:tcPr>
          <w:p w14:paraId="3E33C22A">
            <w:pPr>
              <w:jc w:val="center"/>
              <w:rPr>
                <w:rFonts w:hint="eastAsia" w:ascii="宋体" w:hAnsi="宋体" w:eastAsia="宋体" w:cs="宋体"/>
                <w:bCs/>
                <w:kern w:val="0"/>
                <w:sz w:val="18"/>
                <w:szCs w:val="18"/>
                <w:lang w:val="en-US" w:eastAsia="zh-CN"/>
              </w:rPr>
            </w:pPr>
            <w:r>
              <w:rPr>
                <w:rFonts w:hint="eastAsia" w:eastAsiaTheme="minorEastAsia"/>
                <w:b/>
                <w:bCs/>
                <w:sz w:val="18"/>
                <w:szCs w:val="18"/>
                <w:vertAlign w:val="baseline"/>
                <w:lang w:val="en-US" w:eastAsia="zh-CN"/>
              </w:rPr>
              <w:t>说明</w:t>
            </w:r>
          </w:p>
        </w:tc>
        <w:tc>
          <w:tcPr>
            <w:tcW w:w="739" w:type="dxa"/>
            <w:shd w:val="clear" w:color="auto" w:fill="auto"/>
            <w:vAlign w:val="top"/>
          </w:tcPr>
          <w:p w14:paraId="3C51AAB2">
            <w:pPr>
              <w:jc w:val="center"/>
              <w:rPr>
                <w:rFonts w:hint="eastAsia" w:ascii="宋体" w:hAnsi="宋体" w:eastAsia="宋体" w:cs="宋体"/>
                <w:bCs/>
                <w:kern w:val="0"/>
                <w:sz w:val="18"/>
                <w:szCs w:val="18"/>
                <w:lang w:val="en-US" w:eastAsia="zh-CN"/>
              </w:rPr>
            </w:pPr>
            <w:r>
              <w:rPr>
                <w:rFonts w:hint="eastAsia" w:eastAsiaTheme="minorEastAsia"/>
                <w:b/>
                <w:bCs/>
                <w:sz w:val="18"/>
                <w:szCs w:val="18"/>
                <w:vertAlign w:val="baseline"/>
                <w:lang w:val="en-US" w:eastAsia="zh-CN"/>
              </w:rPr>
              <w:t>单位</w:t>
            </w:r>
          </w:p>
        </w:tc>
        <w:tc>
          <w:tcPr>
            <w:tcW w:w="988" w:type="dxa"/>
            <w:shd w:val="clear" w:color="auto" w:fill="auto"/>
            <w:vAlign w:val="top"/>
          </w:tcPr>
          <w:p w14:paraId="55FF2196">
            <w:pPr>
              <w:jc w:val="center"/>
              <w:rPr>
                <w:rFonts w:hint="eastAsia" w:ascii="宋体" w:hAnsi="宋体" w:eastAsia="宋体" w:cs="宋体"/>
                <w:bCs/>
                <w:kern w:val="0"/>
                <w:sz w:val="18"/>
                <w:szCs w:val="18"/>
                <w:lang w:val="en-US" w:eastAsia="zh-CN"/>
              </w:rPr>
            </w:pPr>
            <w:r>
              <w:rPr>
                <w:rFonts w:hint="eastAsia" w:eastAsiaTheme="minorEastAsia"/>
                <w:b/>
                <w:bCs/>
                <w:sz w:val="18"/>
                <w:szCs w:val="18"/>
                <w:vertAlign w:val="baseline"/>
                <w:lang w:val="en-US" w:eastAsia="zh-CN"/>
              </w:rPr>
              <w:t>工程量</w:t>
            </w:r>
          </w:p>
        </w:tc>
        <w:tc>
          <w:tcPr>
            <w:tcW w:w="1310" w:type="dxa"/>
            <w:shd w:val="clear" w:color="auto" w:fill="auto"/>
            <w:vAlign w:val="center"/>
          </w:tcPr>
          <w:p w14:paraId="4990A3F2">
            <w:pPr>
              <w:jc w:val="center"/>
              <w:rPr>
                <w:rFonts w:hint="eastAsia" w:asciiTheme="minorAscii" w:hAnsiTheme="minorAscii" w:eastAsiaTheme="minorEastAsia" w:cstheme="minorBidi"/>
                <w:b/>
                <w:bCs/>
                <w:kern w:val="2"/>
                <w:sz w:val="18"/>
                <w:szCs w:val="18"/>
                <w:vertAlign w:val="baseline"/>
                <w:lang w:val="en-US" w:eastAsia="zh-CN" w:bidi="ar-SA"/>
              </w:rPr>
            </w:pPr>
            <w:r>
              <w:rPr>
                <w:rFonts w:hint="eastAsia" w:eastAsiaTheme="minorEastAsia"/>
                <w:b/>
                <w:bCs/>
                <w:sz w:val="18"/>
                <w:szCs w:val="18"/>
                <w:vertAlign w:val="baseline"/>
                <w:lang w:val="en-US" w:eastAsia="zh-CN"/>
              </w:rPr>
              <w:t>单价（元）</w:t>
            </w:r>
          </w:p>
        </w:tc>
        <w:tc>
          <w:tcPr>
            <w:tcW w:w="1293" w:type="dxa"/>
            <w:shd w:val="clear" w:color="auto" w:fill="auto"/>
            <w:vAlign w:val="center"/>
          </w:tcPr>
          <w:p w14:paraId="5AD2FACA">
            <w:pPr>
              <w:jc w:val="center"/>
              <w:rPr>
                <w:rFonts w:hint="eastAsia" w:asciiTheme="minorAscii" w:hAnsiTheme="minorAscii" w:eastAsiaTheme="minorEastAsia" w:cstheme="minorBidi"/>
                <w:b/>
                <w:bCs/>
                <w:kern w:val="2"/>
                <w:sz w:val="18"/>
                <w:szCs w:val="18"/>
                <w:vertAlign w:val="baseline"/>
                <w:lang w:val="en-US" w:eastAsia="zh-CN" w:bidi="ar-SA"/>
              </w:rPr>
            </w:pPr>
            <w:r>
              <w:rPr>
                <w:rFonts w:hint="eastAsia" w:eastAsiaTheme="minorEastAsia"/>
                <w:b/>
                <w:bCs/>
                <w:sz w:val="18"/>
                <w:szCs w:val="18"/>
                <w:vertAlign w:val="baseline"/>
                <w:lang w:val="en-US" w:eastAsia="zh-CN"/>
              </w:rPr>
              <w:t>合价（元）</w:t>
            </w:r>
          </w:p>
        </w:tc>
        <w:tc>
          <w:tcPr>
            <w:tcW w:w="1606" w:type="dxa"/>
            <w:shd w:val="clear" w:color="auto" w:fill="auto"/>
            <w:vAlign w:val="center"/>
          </w:tcPr>
          <w:p w14:paraId="7D072C25">
            <w:pPr>
              <w:jc w:val="center"/>
              <w:rPr>
                <w:rFonts w:hint="eastAsia" w:asciiTheme="minorAscii" w:hAnsiTheme="minorAscii" w:eastAsiaTheme="minorEastAsia" w:cstheme="minorBidi"/>
                <w:b/>
                <w:bCs/>
                <w:kern w:val="2"/>
                <w:sz w:val="18"/>
                <w:szCs w:val="18"/>
                <w:vertAlign w:val="baseline"/>
                <w:lang w:val="en-US" w:eastAsia="zh-CN" w:bidi="ar-SA"/>
              </w:rPr>
            </w:pPr>
            <w:r>
              <w:rPr>
                <w:rFonts w:hint="eastAsia" w:eastAsiaTheme="minorEastAsia"/>
                <w:b/>
                <w:bCs/>
                <w:sz w:val="18"/>
                <w:szCs w:val="18"/>
                <w:vertAlign w:val="baseline"/>
                <w:lang w:val="en-US" w:eastAsia="zh-CN"/>
              </w:rPr>
              <w:t>备注</w:t>
            </w:r>
          </w:p>
        </w:tc>
      </w:tr>
      <w:tr w14:paraId="60D27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restart"/>
            <w:vAlign w:val="center"/>
          </w:tcPr>
          <w:p w14:paraId="3CE5473B">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1</w:t>
            </w:r>
          </w:p>
        </w:tc>
        <w:tc>
          <w:tcPr>
            <w:tcW w:w="1432" w:type="dxa"/>
            <w:vMerge w:val="restart"/>
            <w:shd w:val="clear" w:color="auto" w:fill="auto"/>
            <w:vAlign w:val="center"/>
          </w:tcPr>
          <w:p w14:paraId="509681A2">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檐板、望板维修</w:t>
            </w:r>
          </w:p>
        </w:tc>
        <w:tc>
          <w:tcPr>
            <w:tcW w:w="1717" w:type="dxa"/>
            <w:vMerge w:val="restart"/>
            <w:shd w:val="clear" w:color="auto" w:fill="auto"/>
            <w:vAlign w:val="center"/>
          </w:tcPr>
          <w:p w14:paraId="4082D710">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牢固、无松动、无渗漏</w:t>
            </w:r>
          </w:p>
        </w:tc>
        <w:tc>
          <w:tcPr>
            <w:tcW w:w="5261" w:type="dxa"/>
            <w:shd w:val="clear" w:color="auto" w:fill="auto"/>
            <w:vAlign w:val="center"/>
          </w:tcPr>
          <w:p w14:paraId="7A6DE788">
            <w:pPr>
              <w:widowControl/>
              <w:spacing w:line="240" w:lineRule="auto"/>
              <w:jc w:val="left"/>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檐板拆除、新装，20cm以内，要求防水材料</w:t>
            </w:r>
          </w:p>
        </w:tc>
        <w:tc>
          <w:tcPr>
            <w:tcW w:w="739" w:type="dxa"/>
            <w:shd w:val="clear" w:color="auto" w:fill="auto"/>
            <w:vAlign w:val="center"/>
          </w:tcPr>
          <w:p w14:paraId="6B1354D7">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w:t>
            </w:r>
          </w:p>
        </w:tc>
        <w:tc>
          <w:tcPr>
            <w:tcW w:w="988" w:type="dxa"/>
            <w:shd w:val="clear" w:color="auto" w:fill="auto"/>
            <w:vAlign w:val="center"/>
          </w:tcPr>
          <w:p w14:paraId="648C22D5">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40</w:t>
            </w:r>
          </w:p>
        </w:tc>
        <w:tc>
          <w:tcPr>
            <w:tcW w:w="1310" w:type="dxa"/>
            <w:shd w:val="clear" w:color="auto" w:fill="auto"/>
            <w:vAlign w:val="center"/>
          </w:tcPr>
          <w:p w14:paraId="67E4E101">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08C4CB7A">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33B7B98D">
            <w:pPr>
              <w:widowControl/>
              <w:spacing w:line="240" w:lineRule="auto"/>
              <w:jc w:val="center"/>
              <w:rPr>
                <w:rFonts w:hint="eastAsia" w:ascii="宋体" w:hAnsi="宋体" w:eastAsia="宋体" w:cs="宋体"/>
                <w:bCs/>
                <w:kern w:val="0"/>
                <w:sz w:val="18"/>
                <w:szCs w:val="18"/>
                <w:lang w:val="en-US" w:eastAsia="zh-CN"/>
              </w:rPr>
            </w:pPr>
          </w:p>
        </w:tc>
      </w:tr>
      <w:tr w14:paraId="57024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709FF8CE">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3D22F30E">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5F5070E0">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356C0283">
            <w:pPr>
              <w:widowControl/>
              <w:spacing w:line="240" w:lineRule="auto"/>
              <w:jc w:val="left"/>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望板拆除、新装，35cm以内，要求防水材料</w:t>
            </w:r>
          </w:p>
        </w:tc>
        <w:tc>
          <w:tcPr>
            <w:tcW w:w="739" w:type="dxa"/>
            <w:shd w:val="clear" w:color="auto" w:fill="auto"/>
            <w:vAlign w:val="center"/>
          </w:tcPr>
          <w:p w14:paraId="588A5C37">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w:t>
            </w:r>
          </w:p>
        </w:tc>
        <w:tc>
          <w:tcPr>
            <w:tcW w:w="988" w:type="dxa"/>
            <w:shd w:val="clear" w:color="auto" w:fill="auto"/>
            <w:vAlign w:val="center"/>
          </w:tcPr>
          <w:p w14:paraId="6A5E9F84">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6</w:t>
            </w:r>
          </w:p>
        </w:tc>
        <w:tc>
          <w:tcPr>
            <w:tcW w:w="1310" w:type="dxa"/>
            <w:shd w:val="clear" w:color="auto" w:fill="auto"/>
            <w:vAlign w:val="center"/>
          </w:tcPr>
          <w:p w14:paraId="4CD34EAA">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5233465F">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21C2461D">
            <w:pPr>
              <w:widowControl/>
              <w:spacing w:line="240" w:lineRule="auto"/>
              <w:jc w:val="center"/>
              <w:rPr>
                <w:rFonts w:hint="eastAsia" w:ascii="宋体" w:hAnsi="宋体" w:eastAsia="宋体" w:cs="宋体"/>
                <w:bCs/>
                <w:kern w:val="0"/>
                <w:sz w:val="18"/>
                <w:szCs w:val="18"/>
                <w:lang w:val="en-US" w:eastAsia="zh-CN"/>
              </w:rPr>
            </w:pPr>
          </w:p>
        </w:tc>
      </w:tr>
      <w:tr w14:paraId="5A557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05E3955C">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02DD711B">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22D7B71B">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635A9D1D">
            <w:pPr>
              <w:widowControl/>
              <w:spacing w:line="240" w:lineRule="auto"/>
              <w:jc w:val="left"/>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木檩条拆除、新装</w:t>
            </w:r>
          </w:p>
        </w:tc>
        <w:tc>
          <w:tcPr>
            <w:tcW w:w="739" w:type="dxa"/>
            <w:shd w:val="clear" w:color="auto" w:fill="auto"/>
            <w:vAlign w:val="center"/>
          </w:tcPr>
          <w:p w14:paraId="5189A113">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m³</w:t>
            </w:r>
          </w:p>
        </w:tc>
        <w:tc>
          <w:tcPr>
            <w:tcW w:w="988" w:type="dxa"/>
            <w:shd w:val="clear" w:color="auto" w:fill="auto"/>
            <w:vAlign w:val="center"/>
          </w:tcPr>
          <w:p w14:paraId="62F9D1F0">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2.6</w:t>
            </w:r>
          </w:p>
        </w:tc>
        <w:tc>
          <w:tcPr>
            <w:tcW w:w="1310" w:type="dxa"/>
            <w:shd w:val="clear" w:color="auto" w:fill="auto"/>
            <w:vAlign w:val="center"/>
          </w:tcPr>
          <w:p w14:paraId="440EAF3C">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642E7E09">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51D995EB">
            <w:pPr>
              <w:widowControl/>
              <w:spacing w:line="240" w:lineRule="auto"/>
              <w:jc w:val="center"/>
              <w:rPr>
                <w:rFonts w:hint="eastAsia" w:ascii="宋体" w:hAnsi="宋体" w:eastAsia="宋体" w:cs="宋体"/>
                <w:bCs/>
                <w:kern w:val="0"/>
                <w:sz w:val="18"/>
                <w:szCs w:val="18"/>
                <w:lang w:val="en-US" w:eastAsia="zh-CN"/>
              </w:rPr>
            </w:pPr>
          </w:p>
        </w:tc>
      </w:tr>
      <w:tr w14:paraId="50758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restart"/>
            <w:vAlign w:val="center"/>
          </w:tcPr>
          <w:p w14:paraId="2CBB5639">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2</w:t>
            </w:r>
          </w:p>
        </w:tc>
        <w:tc>
          <w:tcPr>
            <w:tcW w:w="1432" w:type="dxa"/>
            <w:vMerge w:val="restart"/>
            <w:shd w:val="clear" w:color="auto" w:fill="auto"/>
            <w:vAlign w:val="center"/>
          </w:tcPr>
          <w:p w14:paraId="04E80D2F">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屋面防水</w:t>
            </w:r>
          </w:p>
        </w:tc>
        <w:tc>
          <w:tcPr>
            <w:tcW w:w="1717" w:type="dxa"/>
            <w:vMerge w:val="restart"/>
            <w:shd w:val="clear" w:color="auto" w:fill="auto"/>
            <w:vAlign w:val="center"/>
          </w:tcPr>
          <w:p w14:paraId="2749A043">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牢固、无渗漏，</w:t>
            </w:r>
          </w:p>
        </w:tc>
        <w:tc>
          <w:tcPr>
            <w:tcW w:w="5261" w:type="dxa"/>
            <w:shd w:val="clear" w:color="auto" w:fill="auto"/>
            <w:vAlign w:val="center"/>
          </w:tcPr>
          <w:p w14:paraId="22EC4054">
            <w:pPr>
              <w:widowControl/>
              <w:spacing w:line="240" w:lineRule="auto"/>
              <w:jc w:val="left"/>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坡屋顶琉璃瓦屋面恢复原状，SBS防水卷材3+3毫米，考虑高空作业</w:t>
            </w:r>
          </w:p>
        </w:tc>
        <w:tc>
          <w:tcPr>
            <w:tcW w:w="739" w:type="dxa"/>
            <w:shd w:val="clear" w:color="auto" w:fill="auto"/>
            <w:vAlign w:val="center"/>
          </w:tcPr>
          <w:p w14:paraId="20B7FF4A">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w:t>
            </w:r>
          </w:p>
        </w:tc>
        <w:tc>
          <w:tcPr>
            <w:tcW w:w="988" w:type="dxa"/>
            <w:shd w:val="clear" w:color="auto" w:fill="auto"/>
            <w:vAlign w:val="center"/>
          </w:tcPr>
          <w:p w14:paraId="420AE7F8">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50</w:t>
            </w:r>
          </w:p>
        </w:tc>
        <w:tc>
          <w:tcPr>
            <w:tcW w:w="1310" w:type="dxa"/>
            <w:shd w:val="clear" w:color="auto" w:fill="auto"/>
            <w:vAlign w:val="center"/>
          </w:tcPr>
          <w:p w14:paraId="568ADF89">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4A80C48E">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254E9A48">
            <w:pPr>
              <w:widowControl/>
              <w:spacing w:line="240" w:lineRule="auto"/>
              <w:jc w:val="center"/>
              <w:rPr>
                <w:rFonts w:hint="eastAsia" w:ascii="宋体" w:hAnsi="宋体" w:eastAsia="宋体" w:cs="宋体"/>
                <w:bCs/>
                <w:kern w:val="0"/>
                <w:sz w:val="18"/>
                <w:szCs w:val="18"/>
                <w:lang w:val="en-US" w:eastAsia="zh-CN"/>
              </w:rPr>
            </w:pPr>
          </w:p>
        </w:tc>
      </w:tr>
      <w:tr w14:paraId="3E0D3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50488CF9">
            <w:pPr>
              <w:spacing w:line="240" w:lineRule="auto"/>
              <w:jc w:val="center"/>
              <w:rPr>
                <w:rFonts w:hint="eastAsia" w:eastAsiaTheme="minorEastAsia"/>
                <w:sz w:val="18"/>
                <w:szCs w:val="18"/>
                <w:vertAlign w:val="baseline"/>
                <w:lang w:val="en-US" w:eastAsia="zh-CN"/>
              </w:rPr>
            </w:pPr>
          </w:p>
        </w:tc>
        <w:tc>
          <w:tcPr>
            <w:tcW w:w="1432" w:type="dxa"/>
            <w:vMerge w:val="continue"/>
            <w:shd w:val="clear" w:color="auto" w:fill="auto"/>
            <w:vAlign w:val="center"/>
          </w:tcPr>
          <w:p w14:paraId="7F4B6813">
            <w:pPr>
              <w:widowControl/>
              <w:spacing w:line="240" w:lineRule="auto"/>
              <w:jc w:val="center"/>
              <w:rPr>
                <w:rFonts w:hint="eastAsia" w:ascii="宋体" w:hAnsi="宋体" w:eastAsia="宋体" w:cs="宋体"/>
                <w:bCs/>
                <w:kern w:val="0"/>
                <w:sz w:val="18"/>
                <w:szCs w:val="18"/>
                <w:lang w:val="en-US" w:eastAsia="zh-CN"/>
              </w:rPr>
            </w:pPr>
          </w:p>
        </w:tc>
        <w:tc>
          <w:tcPr>
            <w:tcW w:w="1717" w:type="dxa"/>
            <w:vMerge w:val="continue"/>
            <w:shd w:val="clear" w:color="auto" w:fill="auto"/>
            <w:vAlign w:val="center"/>
          </w:tcPr>
          <w:p w14:paraId="320C2C72">
            <w:pPr>
              <w:widowControl/>
              <w:spacing w:line="240" w:lineRule="auto"/>
              <w:jc w:val="center"/>
              <w:rPr>
                <w:rFonts w:hint="eastAsia" w:ascii="宋体" w:hAnsi="宋体" w:eastAsia="宋体" w:cs="宋体"/>
                <w:bCs/>
                <w:kern w:val="0"/>
                <w:sz w:val="18"/>
                <w:szCs w:val="18"/>
                <w:lang w:val="en-US" w:eastAsia="zh-CN"/>
              </w:rPr>
            </w:pPr>
          </w:p>
        </w:tc>
        <w:tc>
          <w:tcPr>
            <w:tcW w:w="5261" w:type="dxa"/>
            <w:shd w:val="clear" w:color="auto" w:fill="auto"/>
            <w:vAlign w:val="center"/>
          </w:tcPr>
          <w:p w14:paraId="16FAA854">
            <w:pPr>
              <w:widowControl/>
              <w:spacing w:line="240" w:lineRule="auto"/>
              <w:jc w:val="left"/>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坡屋顶琉璃瓦局部更换，考虑高空作业</w:t>
            </w:r>
          </w:p>
        </w:tc>
        <w:tc>
          <w:tcPr>
            <w:tcW w:w="739" w:type="dxa"/>
            <w:shd w:val="clear" w:color="auto" w:fill="auto"/>
            <w:vAlign w:val="center"/>
          </w:tcPr>
          <w:p w14:paraId="29FCEE3D">
            <w:pPr>
              <w:widowControl/>
              <w:spacing w:line="240" w:lineRule="auto"/>
              <w:jc w:val="center"/>
              <w:rPr>
                <w:rFonts w:hint="eastAsia"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w:t>
            </w:r>
          </w:p>
        </w:tc>
        <w:tc>
          <w:tcPr>
            <w:tcW w:w="988" w:type="dxa"/>
            <w:shd w:val="clear" w:color="auto" w:fill="auto"/>
            <w:vAlign w:val="center"/>
          </w:tcPr>
          <w:p w14:paraId="5EF17EEF">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20</w:t>
            </w:r>
          </w:p>
        </w:tc>
        <w:tc>
          <w:tcPr>
            <w:tcW w:w="1310" w:type="dxa"/>
            <w:shd w:val="clear" w:color="auto" w:fill="auto"/>
            <w:vAlign w:val="center"/>
          </w:tcPr>
          <w:p w14:paraId="53583F26">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257FE093">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101B25E8">
            <w:pPr>
              <w:widowControl/>
              <w:spacing w:line="240" w:lineRule="auto"/>
              <w:jc w:val="center"/>
              <w:rPr>
                <w:rFonts w:hint="eastAsia" w:ascii="宋体" w:hAnsi="宋体" w:eastAsia="宋体" w:cs="宋体"/>
                <w:bCs/>
                <w:kern w:val="0"/>
                <w:sz w:val="18"/>
                <w:szCs w:val="18"/>
                <w:lang w:val="en-US" w:eastAsia="zh-CN"/>
              </w:rPr>
            </w:pPr>
          </w:p>
        </w:tc>
      </w:tr>
      <w:tr w14:paraId="36ACC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14673B36">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5D999988">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11575313">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3A493C15">
            <w:pPr>
              <w:widowControl/>
              <w:spacing w:line="240" w:lineRule="auto"/>
              <w:jc w:val="left"/>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平屋顶，SBS防水卷材3+3毫米</w:t>
            </w:r>
          </w:p>
        </w:tc>
        <w:tc>
          <w:tcPr>
            <w:tcW w:w="739" w:type="dxa"/>
            <w:shd w:val="clear" w:color="auto" w:fill="auto"/>
            <w:vAlign w:val="center"/>
          </w:tcPr>
          <w:p w14:paraId="4A7B064E">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w:t>
            </w:r>
          </w:p>
        </w:tc>
        <w:tc>
          <w:tcPr>
            <w:tcW w:w="988" w:type="dxa"/>
            <w:shd w:val="clear" w:color="auto" w:fill="auto"/>
            <w:vAlign w:val="center"/>
          </w:tcPr>
          <w:p w14:paraId="5A28F922">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50</w:t>
            </w:r>
          </w:p>
        </w:tc>
        <w:tc>
          <w:tcPr>
            <w:tcW w:w="1310" w:type="dxa"/>
            <w:shd w:val="clear" w:color="auto" w:fill="auto"/>
            <w:vAlign w:val="center"/>
          </w:tcPr>
          <w:p w14:paraId="2C89496C">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2916AF75">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7DF7BB76">
            <w:pPr>
              <w:widowControl/>
              <w:spacing w:line="240" w:lineRule="auto"/>
              <w:jc w:val="center"/>
              <w:rPr>
                <w:rFonts w:hint="eastAsia" w:ascii="宋体" w:hAnsi="宋体" w:eastAsia="宋体" w:cs="宋体"/>
                <w:bCs/>
                <w:kern w:val="0"/>
                <w:sz w:val="18"/>
                <w:szCs w:val="18"/>
                <w:lang w:val="en-US" w:eastAsia="zh-CN"/>
              </w:rPr>
            </w:pPr>
          </w:p>
        </w:tc>
      </w:tr>
      <w:tr w14:paraId="381D9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48492417">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444085AA">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00E69D41">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31483FA7">
            <w:pPr>
              <w:widowControl/>
              <w:spacing w:line="240" w:lineRule="auto"/>
              <w:jc w:val="left"/>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屋脊、檐脊水泥灰破损、重新抹灰</w:t>
            </w:r>
          </w:p>
        </w:tc>
        <w:tc>
          <w:tcPr>
            <w:tcW w:w="739" w:type="dxa"/>
            <w:shd w:val="clear" w:color="auto" w:fill="auto"/>
            <w:vAlign w:val="center"/>
          </w:tcPr>
          <w:p w14:paraId="3C4FCF2B">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m</w:t>
            </w:r>
          </w:p>
        </w:tc>
        <w:tc>
          <w:tcPr>
            <w:tcW w:w="988" w:type="dxa"/>
            <w:shd w:val="clear" w:color="auto" w:fill="auto"/>
            <w:vAlign w:val="center"/>
          </w:tcPr>
          <w:p w14:paraId="40DEECED">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30</w:t>
            </w:r>
          </w:p>
        </w:tc>
        <w:tc>
          <w:tcPr>
            <w:tcW w:w="1310" w:type="dxa"/>
            <w:shd w:val="clear" w:color="auto" w:fill="auto"/>
            <w:vAlign w:val="center"/>
          </w:tcPr>
          <w:p w14:paraId="173B6B4E">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51EE8D89">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34C9C864">
            <w:pPr>
              <w:widowControl/>
              <w:spacing w:line="240" w:lineRule="auto"/>
              <w:jc w:val="center"/>
              <w:rPr>
                <w:rFonts w:hint="eastAsia" w:ascii="宋体" w:hAnsi="宋体" w:eastAsia="宋体" w:cs="宋体"/>
                <w:bCs/>
                <w:kern w:val="0"/>
                <w:sz w:val="18"/>
                <w:szCs w:val="18"/>
                <w:lang w:val="en-US" w:eastAsia="zh-CN"/>
              </w:rPr>
            </w:pPr>
          </w:p>
        </w:tc>
      </w:tr>
      <w:tr w14:paraId="52C82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restart"/>
            <w:vAlign w:val="center"/>
          </w:tcPr>
          <w:p w14:paraId="6F099798">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3</w:t>
            </w:r>
          </w:p>
        </w:tc>
        <w:tc>
          <w:tcPr>
            <w:tcW w:w="1432" w:type="dxa"/>
            <w:vMerge w:val="restart"/>
            <w:shd w:val="clear" w:color="auto" w:fill="auto"/>
            <w:vAlign w:val="center"/>
          </w:tcPr>
          <w:p w14:paraId="7D2EBE00">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天棚涂料局部</w:t>
            </w:r>
            <w:r>
              <w:rPr>
                <w:rFonts w:hint="eastAsia" w:ascii="宋体" w:hAnsi="宋体" w:eastAsia="宋体" w:cs="宋体"/>
                <w:bCs/>
                <w:kern w:val="0"/>
                <w:sz w:val="18"/>
                <w:szCs w:val="18"/>
                <w:lang w:val="en-US" w:eastAsia="zh-CN"/>
              </w:rPr>
              <w:t>脱落</w:t>
            </w:r>
            <w:r>
              <w:rPr>
                <w:rFonts w:hint="eastAsia" w:eastAsiaTheme="minorEastAsia"/>
                <w:b w:val="0"/>
                <w:bCs w:val="0"/>
                <w:sz w:val="18"/>
                <w:szCs w:val="18"/>
                <w:vertAlign w:val="baseline"/>
                <w:lang w:val="en-US" w:eastAsia="zh-CN"/>
              </w:rPr>
              <w:t>修复</w:t>
            </w:r>
          </w:p>
        </w:tc>
        <w:tc>
          <w:tcPr>
            <w:tcW w:w="1717" w:type="dxa"/>
            <w:vMerge w:val="restart"/>
            <w:shd w:val="clear" w:color="auto" w:fill="auto"/>
            <w:vAlign w:val="center"/>
          </w:tcPr>
          <w:p w14:paraId="6E5D885D">
            <w:pPr>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符合工艺要求，涂刷均匀，不透底</w:t>
            </w:r>
          </w:p>
        </w:tc>
        <w:tc>
          <w:tcPr>
            <w:tcW w:w="5261" w:type="dxa"/>
            <w:shd w:val="clear" w:color="auto" w:fill="auto"/>
            <w:vAlign w:val="center"/>
          </w:tcPr>
          <w:p w14:paraId="0A51B99C">
            <w:pPr>
              <w:numPr>
                <w:ilvl w:val="0"/>
                <w:numId w:val="0"/>
              </w:numPr>
              <w:spacing w:line="240" w:lineRule="auto"/>
              <w:ind w:left="0" w:leftChars="0" w:firstLine="0" w:firstLineChars="0"/>
              <w:jc w:val="left"/>
              <w:rPr>
                <w:rFonts w:hint="default" w:asciiTheme="minorAscii" w:hAnsiTheme="minorAscii" w:eastAsiaTheme="minorEastAsia" w:cstheme="minorBidi"/>
                <w:b w:val="0"/>
                <w:bCs w:val="0"/>
                <w:kern w:val="2"/>
                <w:sz w:val="18"/>
                <w:szCs w:val="18"/>
                <w:vertAlign w:val="baseline"/>
                <w:lang w:val="en-US" w:eastAsia="zh-CN" w:bidi="ar-SA"/>
              </w:rPr>
            </w:pPr>
            <w:r>
              <w:rPr>
                <w:rFonts w:hint="default" w:eastAsiaTheme="minorEastAsia"/>
                <w:b w:val="0"/>
                <w:bCs w:val="0"/>
                <w:sz w:val="18"/>
                <w:szCs w:val="18"/>
                <w:vertAlign w:val="baseline"/>
                <w:lang w:val="en-US" w:eastAsia="zh-CN"/>
              </w:rPr>
              <w:t>墙面见新、不起底、基层处理后刷涂料</w:t>
            </w:r>
          </w:p>
        </w:tc>
        <w:tc>
          <w:tcPr>
            <w:tcW w:w="739" w:type="dxa"/>
            <w:shd w:val="clear" w:color="auto" w:fill="auto"/>
            <w:vAlign w:val="center"/>
          </w:tcPr>
          <w:p w14:paraId="4E45D431">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420BFFC6">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30</w:t>
            </w:r>
          </w:p>
        </w:tc>
        <w:tc>
          <w:tcPr>
            <w:tcW w:w="1310" w:type="dxa"/>
            <w:shd w:val="clear" w:color="auto" w:fill="auto"/>
            <w:vAlign w:val="center"/>
          </w:tcPr>
          <w:p w14:paraId="74DF7511">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0386D34C">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325597F7">
            <w:pPr>
              <w:widowControl/>
              <w:spacing w:line="240" w:lineRule="auto"/>
              <w:jc w:val="center"/>
              <w:rPr>
                <w:rFonts w:hint="eastAsia" w:ascii="宋体" w:hAnsi="宋体" w:eastAsia="宋体" w:cs="宋体"/>
                <w:bCs/>
                <w:kern w:val="0"/>
                <w:sz w:val="18"/>
                <w:szCs w:val="18"/>
                <w:lang w:val="en-US" w:eastAsia="zh-CN"/>
              </w:rPr>
            </w:pPr>
          </w:p>
        </w:tc>
      </w:tr>
      <w:tr w14:paraId="0B216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3BABE4A1">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4F796AB5">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235C4DF3">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4440355F">
            <w:pPr>
              <w:numPr>
                <w:ilvl w:val="0"/>
                <w:numId w:val="0"/>
              </w:numPr>
              <w:spacing w:line="240" w:lineRule="auto"/>
              <w:ind w:left="0" w:leftChars="0" w:firstLine="0" w:firstLineChars="0"/>
              <w:jc w:val="left"/>
              <w:rPr>
                <w:rFonts w:hint="default" w:asciiTheme="minorAscii" w:hAnsiTheme="minorAscii" w:eastAsiaTheme="minorEastAsia" w:cstheme="minorBidi"/>
                <w:b w:val="0"/>
                <w:bCs w:val="0"/>
                <w:kern w:val="2"/>
                <w:sz w:val="18"/>
                <w:szCs w:val="18"/>
                <w:vertAlign w:val="baseline"/>
                <w:lang w:val="en-US" w:eastAsia="zh-CN" w:bidi="ar-SA"/>
              </w:rPr>
            </w:pPr>
            <w:r>
              <w:rPr>
                <w:rFonts w:hint="default" w:eastAsiaTheme="minorEastAsia"/>
                <w:b w:val="0"/>
                <w:bCs w:val="0"/>
                <w:sz w:val="18"/>
                <w:szCs w:val="18"/>
                <w:vertAlign w:val="baseline"/>
                <w:lang w:val="en-US" w:eastAsia="zh-CN"/>
              </w:rPr>
              <w:t>起底、</w:t>
            </w:r>
            <w:r>
              <w:rPr>
                <w:rFonts w:hint="eastAsia" w:eastAsiaTheme="minorEastAsia"/>
                <w:b w:val="0"/>
                <w:bCs w:val="0"/>
                <w:sz w:val="18"/>
                <w:szCs w:val="18"/>
                <w:vertAlign w:val="baseline"/>
                <w:lang w:val="en-US" w:eastAsia="zh-CN"/>
              </w:rPr>
              <w:t>界面剂、局部挂网、</w:t>
            </w:r>
            <w:r>
              <w:rPr>
                <w:rFonts w:hint="default" w:eastAsiaTheme="minorEastAsia"/>
                <w:b w:val="0"/>
                <w:bCs w:val="0"/>
                <w:sz w:val="18"/>
                <w:szCs w:val="18"/>
                <w:vertAlign w:val="baseline"/>
                <w:lang w:val="en-US" w:eastAsia="zh-CN"/>
              </w:rPr>
              <w:t>刮腻子、刷涂料</w:t>
            </w:r>
          </w:p>
        </w:tc>
        <w:tc>
          <w:tcPr>
            <w:tcW w:w="739" w:type="dxa"/>
            <w:shd w:val="clear" w:color="auto" w:fill="auto"/>
            <w:vAlign w:val="center"/>
          </w:tcPr>
          <w:p w14:paraId="2733956A">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202C5FF3">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30</w:t>
            </w:r>
          </w:p>
        </w:tc>
        <w:tc>
          <w:tcPr>
            <w:tcW w:w="1310" w:type="dxa"/>
            <w:shd w:val="clear" w:color="auto" w:fill="auto"/>
            <w:vAlign w:val="center"/>
          </w:tcPr>
          <w:p w14:paraId="111661AF">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378B0D95">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341C65DB">
            <w:pPr>
              <w:widowControl/>
              <w:spacing w:line="240" w:lineRule="auto"/>
              <w:jc w:val="center"/>
              <w:rPr>
                <w:rFonts w:hint="eastAsia" w:ascii="宋体" w:hAnsi="宋体" w:eastAsia="宋体" w:cs="宋体"/>
                <w:bCs/>
                <w:kern w:val="0"/>
                <w:sz w:val="18"/>
                <w:szCs w:val="18"/>
                <w:lang w:val="en-US" w:eastAsia="zh-CN"/>
              </w:rPr>
            </w:pPr>
          </w:p>
        </w:tc>
      </w:tr>
      <w:tr w14:paraId="3BAD2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3B7A0334">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08CFD9A7">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39F62379">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2E2FB153">
            <w:pPr>
              <w:spacing w:line="240" w:lineRule="auto"/>
              <w:jc w:val="left"/>
              <w:rPr>
                <w:rFonts w:hint="default" w:asciiTheme="minorAscii" w:hAnsiTheme="minorAscii" w:eastAsiaTheme="minorEastAsia" w:cstheme="minorBidi"/>
                <w:b w:val="0"/>
                <w:bCs w:val="0"/>
                <w:kern w:val="2"/>
                <w:sz w:val="18"/>
                <w:szCs w:val="18"/>
                <w:vertAlign w:val="baseline"/>
                <w:lang w:val="en-US" w:eastAsia="zh-CN" w:bidi="ar-SA"/>
              </w:rPr>
            </w:pPr>
            <w:r>
              <w:rPr>
                <w:rFonts w:hint="default" w:eastAsiaTheme="minorEastAsia"/>
                <w:b w:val="0"/>
                <w:bCs w:val="0"/>
                <w:sz w:val="18"/>
                <w:szCs w:val="18"/>
                <w:vertAlign w:val="baseline"/>
                <w:lang w:val="en-US" w:eastAsia="zh-CN"/>
              </w:rPr>
              <w:t>起底、</w:t>
            </w:r>
            <w:r>
              <w:rPr>
                <w:rFonts w:hint="eastAsia" w:eastAsiaTheme="minorEastAsia"/>
                <w:b w:val="0"/>
                <w:bCs w:val="0"/>
                <w:sz w:val="18"/>
                <w:szCs w:val="18"/>
                <w:vertAlign w:val="baseline"/>
                <w:lang w:val="en-US" w:eastAsia="zh-CN"/>
              </w:rPr>
              <w:t>界面剂、抹灰、局部挂网、</w:t>
            </w:r>
            <w:r>
              <w:rPr>
                <w:rFonts w:hint="default" w:eastAsiaTheme="minorEastAsia"/>
                <w:b w:val="0"/>
                <w:bCs w:val="0"/>
                <w:sz w:val="18"/>
                <w:szCs w:val="18"/>
                <w:vertAlign w:val="baseline"/>
                <w:lang w:val="en-US" w:eastAsia="zh-CN"/>
              </w:rPr>
              <w:t>刮腻子、刷涂料</w:t>
            </w:r>
          </w:p>
        </w:tc>
        <w:tc>
          <w:tcPr>
            <w:tcW w:w="739" w:type="dxa"/>
            <w:shd w:val="clear" w:color="auto" w:fill="auto"/>
            <w:vAlign w:val="center"/>
          </w:tcPr>
          <w:p w14:paraId="4231FBBD">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52F05AA6">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20</w:t>
            </w:r>
          </w:p>
        </w:tc>
        <w:tc>
          <w:tcPr>
            <w:tcW w:w="1310" w:type="dxa"/>
            <w:shd w:val="clear" w:color="auto" w:fill="auto"/>
            <w:vAlign w:val="center"/>
          </w:tcPr>
          <w:p w14:paraId="0168E2E1">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5E1EB1B5">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390FAC81">
            <w:pPr>
              <w:widowControl/>
              <w:spacing w:line="240" w:lineRule="auto"/>
              <w:jc w:val="center"/>
              <w:rPr>
                <w:rFonts w:hint="eastAsia" w:ascii="宋体" w:hAnsi="宋体" w:eastAsia="宋体" w:cs="宋体"/>
                <w:bCs/>
                <w:kern w:val="0"/>
                <w:sz w:val="18"/>
                <w:szCs w:val="18"/>
                <w:lang w:val="en-US" w:eastAsia="zh-CN"/>
              </w:rPr>
            </w:pPr>
          </w:p>
        </w:tc>
      </w:tr>
      <w:tr w14:paraId="39ED6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1B5749C8">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29996A5B">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66D161BF">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74A76128">
            <w:pPr>
              <w:spacing w:line="240" w:lineRule="auto"/>
              <w:jc w:val="left"/>
              <w:rPr>
                <w:rFonts w:hint="default" w:eastAsiaTheme="minorEastAsia"/>
                <w:b w:val="0"/>
                <w:bCs w:val="0"/>
                <w:sz w:val="18"/>
                <w:szCs w:val="18"/>
                <w:vertAlign w:val="baseline"/>
                <w:lang w:val="en-US" w:eastAsia="zh-CN"/>
              </w:rPr>
            </w:pPr>
            <w:r>
              <w:rPr>
                <w:rFonts w:hint="default" w:eastAsiaTheme="minorEastAsia"/>
                <w:b w:val="0"/>
                <w:bCs w:val="0"/>
                <w:sz w:val="18"/>
                <w:szCs w:val="18"/>
                <w:vertAlign w:val="baseline"/>
                <w:lang w:val="en-US" w:eastAsia="zh-CN"/>
              </w:rPr>
              <w:t>起底、</w:t>
            </w:r>
            <w:r>
              <w:rPr>
                <w:rFonts w:hint="eastAsia" w:eastAsiaTheme="minorEastAsia"/>
                <w:b w:val="0"/>
                <w:bCs w:val="0"/>
                <w:sz w:val="18"/>
                <w:szCs w:val="18"/>
                <w:vertAlign w:val="baseline"/>
                <w:lang w:val="en-US" w:eastAsia="zh-CN"/>
              </w:rPr>
              <w:t>界面剂、抹灰、局部</w:t>
            </w:r>
            <w:r>
              <w:rPr>
                <w:rFonts w:hint="eastAsia" w:ascii="宋体" w:hAnsi="宋体" w:eastAsia="宋体" w:cs="宋体"/>
                <w:bCs/>
                <w:kern w:val="0"/>
                <w:sz w:val="18"/>
                <w:szCs w:val="18"/>
                <w:lang w:val="en-US" w:eastAsia="zh-CN"/>
              </w:rPr>
              <w:t>粘贴碳纤维布</w:t>
            </w:r>
            <w:r>
              <w:rPr>
                <w:rFonts w:hint="eastAsia" w:eastAsiaTheme="minorEastAsia"/>
                <w:b w:val="0"/>
                <w:bCs w:val="0"/>
                <w:sz w:val="18"/>
                <w:szCs w:val="18"/>
                <w:vertAlign w:val="baseline"/>
                <w:lang w:val="en-US" w:eastAsia="zh-CN"/>
              </w:rPr>
              <w:t>、</w:t>
            </w:r>
            <w:r>
              <w:rPr>
                <w:rFonts w:hint="default" w:eastAsiaTheme="minorEastAsia"/>
                <w:b w:val="0"/>
                <w:bCs w:val="0"/>
                <w:sz w:val="18"/>
                <w:szCs w:val="18"/>
                <w:vertAlign w:val="baseline"/>
                <w:lang w:val="en-US" w:eastAsia="zh-CN"/>
              </w:rPr>
              <w:t>刮腻子、刷涂料</w:t>
            </w:r>
          </w:p>
        </w:tc>
        <w:tc>
          <w:tcPr>
            <w:tcW w:w="739" w:type="dxa"/>
            <w:shd w:val="clear" w:color="auto" w:fill="auto"/>
            <w:vAlign w:val="center"/>
          </w:tcPr>
          <w:p w14:paraId="154FA150">
            <w:pPr>
              <w:spacing w:line="240" w:lineRule="auto"/>
              <w:jc w:val="center"/>
              <w:rPr>
                <w:rFonts w:hint="eastAsia" w:eastAsiaTheme="minorEastAsia"/>
                <w:b w:val="0"/>
                <w:bCs w:val="0"/>
                <w:sz w:val="18"/>
                <w:szCs w:val="18"/>
                <w:vertAlign w:val="baseline"/>
                <w:lang w:val="en-US" w:eastAsia="zh-CN"/>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2594F482">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10</w:t>
            </w:r>
          </w:p>
        </w:tc>
        <w:tc>
          <w:tcPr>
            <w:tcW w:w="1310" w:type="dxa"/>
            <w:shd w:val="clear" w:color="auto" w:fill="auto"/>
            <w:vAlign w:val="center"/>
          </w:tcPr>
          <w:p w14:paraId="44DCCDFA">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1A3EB9BC">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0FA86EC8">
            <w:pPr>
              <w:widowControl/>
              <w:spacing w:line="240" w:lineRule="auto"/>
              <w:jc w:val="center"/>
              <w:rPr>
                <w:rFonts w:hint="eastAsia" w:ascii="宋体" w:hAnsi="宋体" w:eastAsia="宋体" w:cs="宋体"/>
                <w:bCs/>
                <w:kern w:val="0"/>
                <w:sz w:val="18"/>
                <w:szCs w:val="18"/>
                <w:lang w:val="en-US" w:eastAsia="zh-CN"/>
              </w:rPr>
            </w:pPr>
          </w:p>
        </w:tc>
      </w:tr>
      <w:tr w14:paraId="7AB27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restart"/>
            <w:vAlign w:val="center"/>
          </w:tcPr>
          <w:p w14:paraId="6C7BD6AC">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4</w:t>
            </w:r>
          </w:p>
        </w:tc>
        <w:tc>
          <w:tcPr>
            <w:tcW w:w="1432" w:type="dxa"/>
            <w:vMerge w:val="restart"/>
            <w:shd w:val="clear" w:color="auto" w:fill="auto"/>
            <w:vAlign w:val="center"/>
          </w:tcPr>
          <w:p w14:paraId="23EA2D95">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墙面涂料局部</w:t>
            </w:r>
            <w:r>
              <w:rPr>
                <w:rFonts w:hint="eastAsia" w:ascii="宋体" w:hAnsi="宋体" w:eastAsia="宋体" w:cs="宋体"/>
                <w:bCs/>
                <w:kern w:val="0"/>
                <w:sz w:val="18"/>
                <w:szCs w:val="18"/>
                <w:lang w:val="en-US" w:eastAsia="zh-CN"/>
              </w:rPr>
              <w:t>脱落</w:t>
            </w:r>
            <w:r>
              <w:rPr>
                <w:rFonts w:hint="eastAsia" w:eastAsiaTheme="minorEastAsia"/>
                <w:b w:val="0"/>
                <w:bCs w:val="0"/>
                <w:sz w:val="18"/>
                <w:szCs w:val="18"/>
                <w:vertAlign w:val="baseline"/>
                <w:lang w:val="en-US" w:eastAsia="zh-CN"/>
              </w:rPr>
              <w:t>修复</w:t>
            </w:r>
          </w:p>
        </w:tc>
        <w:tc>
          <w:tcPr>
            <w:tcW w:w="1717" w:type="dxa"/>
            <w:vMerge w:val="restart"/>
            <w:shd w:val="clear" w:color="auto" w:fill="auto"/>
            <w:vAlign w:val="center"/>
          </w:tcPr>
          <w:p w14:paraId="003CD9DF">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ascii="宋体" w:hAnsi="宋体" w:eastAsia="宋体" w:cs="宋体"/>
                <w:bCs/>
                <w:kern w:val="0"/>
                <w:sz w:val="18"/>
                <w:szCs w:val="18"/>
                <w:lang w:val="en-US" w:eastAsia="zh-CN"/>
              </w:rPr>
              <w:t>符合工艺要求，涂刷均匀，不透底</w:t>
            </w:r>
          </w:p>
        </w:tc>
        <w:tc>
          <w:tcPr>
            <w:tcW w:w="5261" w:type="dxa"/>
            <w:shd w:val="clear" w:color="auto" w:fill="auto"/>
            <w:vAlign w:val="center"/>
          </w:tcPr>
          <w:p w14:paraId="37CF239E">
            <w:pPr>
              <w:numPr>
                <w:ilvl w:val="0"/>
                <w:numId w:val="0"/>
              </w:numPr>
              <w:spacing w:line="240" w:lineRule="auto"/>
              <w:ind w:left="0" w:leftChars="0" w:firstLine="0" w:firstLineChars="0"/>
              <w:jc w:val="left"/>
              <w:rPr>
                <w:rFonts w:hint="default" w:asciiTheme="minorAscii" w:hAnsiTheme="minorAscii" w:eastAsiaTheme="minorEastAsia" w:cstheme="minorBidi"/>
                <w:b w:val="0"/>
                <w:bCs w:val="0"/>
                <w:kern w:val="2"/>
                <w:sz w:val="18"/>
                <w:szCs w:val="18"/>
                <w:vertAlign w:val="baseline"/>
                <w:lang w:val="en-US" w:eastAsia="zh-CN" w:bidi="ar-SA"/>
              </w:rPr>
            </w:pPr>
            <w:r>
              <w:rPr>
                <w:rFonts w:hint="default" w:eastAsiaTheme="minorEastAsia"/>
                <w:b w:val="0"/>
                <w:bCs w:val="0"/>
                <w:sz w:val="18"/>
                <w:szCs w:val="18"/>
                <w:vertAlign w:val="baseline"/>
                <w:lang w:val="en-US" w:eastAsia="zh-CN"/>
              </w:rPr>
              <w:t>墙面见新、不起底、基层处理后刷涂料</w:t>
            </w:r>
          </w:p>
        </w:tc>
        <w:tc>
          <w:tcPr>
            <w:tcW w:w="739" w:type="dxa"/>
            <w:shd w:val="clear" w:color="auto" w:fill="auto"/>
            <w:vAlign w:val="center"/>
          </w:tcPr>
          <w:p w14:paraId="125BE8A5">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75EBF8BA">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50</w:t>
            </w:r>
          </w:p>
        </w:tc>
        <w:tc>
          <w:tcPr>
            <w:tcW w:w="1310" w:type="dxa"/>
            <w:shd w:val="clear" w:color="auto" w:fill="auto"/>
            <w:vAlign w:val="center"/>
          </w:tcPr>
          <w:p w14:paraId="5B49431F">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6456008B">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039C5CA3">
            <w:pPr>
              <w:widowControl/>
              <w:spacing w:line="240" w:lineRule="auto"/>
              <w:jc w:val="center"/>
              <w:rPr>
                <w:rFonts w:hint="eastAsia" w:ascii="宋体" w:hAnsi="宋体" w:eastAsia="宋体" w:cs="宋体"/>
                <w:bCs/>
                <w:kern w:val="0"/>
                <w:sz w:val="18"/>
                <w:szCs w:val="18"/>
                <w:lang w:val="en-US" w:eastAsia="zh-CN"/>
              </w:rPr>
            </w:pPr>
          </w:p>
        </w:tc>
      </w:tr>
      <w:tr w14:paraId="1F287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7AC10876">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03A43F72">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3F59F980">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1A5ECEE7">
            <w:pPr>
              <w:numPr>
                <w:ilvl w:val="0"/>
                <w:numId w:val="0"/>
              </w:numPr>
              <w:spacing w:line="240" w:lineRule="auto"/>
              <w:ind w:left="0" w:leftChars="0" w:firstLine="0" w:firstLineChars="0"/>
              <w:jc w:val="left"/>
              <w:rPr>
                <w:rFonts w:hint="default" w:asciiTheme="minorAscii" w:hAnsiTheme="minorAscii" w:eastAsiaTheme="minorEastAsia" w:cstheme="minorBidi"/>
                <w:b w:val="0"/>
                <w:bCs w:val="0"/>
                <w:kern w:val="2"/>
                <w:sz w:val="18"/>
                <w:szCs w:val="18"/>
                <w:vertAlign w:val="baseline"/>
                <w:lang w:val="en-US" w:eastAsia="zh-CN" w:bidi="ar-SA"/>
              </w:rPr>
            </w:pPr>
            <w:r>
              <w:rPr>
                <w:rFonts w:hint="default" w:eastAsiaTheme="minorEastAsia"/>
                <w:b w:val="0"/>
                <w:bCs w:val="0"/>
                <w:sz w:val="18"/>
                <w:szCs w:val="18"/>
                <w:vertAlign w:val="baseline"/>
                <w:lang w:val="en-US" w:eastAsia="zh-CN"/>
              </w:rPr>
              <w:t>起底、</w:t>
            </w:r>
            <w:r>
              <w:rPr>
                <w:rFonts w:hint="eastAsia" w:eastAsiaTheme="minorEastAsia"/>
                <w:b w:val="0"/>
                <w:bCs w:val="0"/>
                <w:sz w:val="18"/>
                <w:szCs w:val="18"/>
                <w:vertAlign w:val="baseline"/>
                <w:lang w:val="en-US" w:eastAsia="zh-CN"/>
              </w:rPr>
              <w:t>界面剂、局部挂网、</w:t>
            </w:r>
            <w:r>
              <w:rPr>
                <w:rFonts w:hint="default" w:eastAsiaTheme="minorEastAsia"/>
                <w:b w:val="0"/>
                <w:bCs w:val="0"/>
                <w:sz w:val="18"/>
                <w:szCs w:val="18"/>
                <w:vertAlign w:val="baseline"/>
                <w:lang w:val="en-US" w:eastAsia="zh-CN"/>
              </w:rPr>
              <w:t>刮腻子、刷涂料</w:t>
            </w:r>
          </w:p>
        </w:tc>
        <w:tc>
          <w:tcPr>
            <w:tcW w:w="739" w:type="dxa"/>
            <w:shd w:val="clear" w:color="auto" w:fill="auto"/>
            <w:vAlign w:val="center"/>
          </w:tcPr>
          <w:p w14:paraId="35FD8D78">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00379B9F">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30</w:t>
            </w:r>
          </w:p>
        </w:tc>
        <w:tc>
          <w:tcPr>
            <w:tcW w:w="1310" w:type="dxa"/>
            <w:shd w:val="clear" w:color="auto" w:fill="auto"/>
            <w:vAlign w:val="center"/>
          </w:tcPr>
          <w:p w14:paraId="171C6650">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101CF358">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69E1959D">
            <w:pPr>
              <w:widowControl/>
              <w:spacing w:line="240" w:lineRule="auto"/>
              <w:jc w:val="center"/>
              <w:rPr>
                <w:rFonts w:hint="eastAsia" w:ascii="宋体" w:hAnsi="宋体" w:eastAsia="宋体" w:cs="宋体"/>
                <w:bCs/>
                <w:kern w:val="0"/>
                <w:sz w:val="18"/>
                <w:szCs w:val="18"/>
                <w:lang w:val="en-US" w:eastAsia="zh-CN"/>
              </w:rPr>
            </w:pPr>
          </w:p>
        </w:tc>
      </w:tr>
      <w:tr w14:paraId="7C3DA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56C3D38E">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27AFB3EA">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176F33B4">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3859959C">
            <w:pPr>
              <w:spacing w:line="240" w:lineRule="auto"/>
              <w:jc w:val="left"/>
              <w:rPr>
                <w:rFonts w:hint="default" w:asciiTheme="minorAscii" w:hAnsiTheme="minorAscii" w:eastAsiaTheme="minorEastAsia" w:cstheme="minorBidi"/>
                <w:b w:val="0"/>
                <w:bCs w:val="0"/>
                <w:kern w:val="2"/>
                <w:sz w:val="18"/>
                <w:szCs w:val="18"/>
                <w:vertAlign w:val="baseline"/>
                <w:lang w:val="en-US" w:eastAsia="zh-CN" w:bidi="ar-SA"/>
              </w:rPr>
            </w:pPr>
            <w:r>
              <w:rPr>
                <w:rFonts w:hint="default" w:eastAsiaTheme="minorEastAsia"/>
                <w:b w:val="0"/>
                <w:bCs w:val="0"/>
                <w:sz w:val="18"/>
                <w:szCs w:val="18"/>
                <w:vertAlign w:val="baseline"/>
                <w:lang w:val="en-US" w:eastAsia="zh-CN"/>
              </w:rPr>
              <w:t>起底、</w:t>
            </w:r>
            <w:r>
              <w:rPr>
                <w:rFonts w:hint="eastAsia" w:eastAsiaTheme="minorEastAsia"/>
                <w:b w:val="0"/>
                <w:bCs w:val="0"/>
                <w:sz w:val="18"/>
                <w:szCs w:val="18"/>
                <w:vertAlign w:val="baseline"/>
                <w:lang w:val="en-US" w:eastAsia="zh-CN"/>
              </w:rPr>
              <w:t>界面剂、抹灰、局部挂网、</w:t>
            </w:r>
            <w:r>
              <w:rPr>
                <w:rFonts w:hint="default" w:eastAsiaTheme="minorEastAsia"/>
                <w:b w:val="0"/>
                <w:bCs w:val="0"/>
                <w:sz w:val="18"/>
                <w:szCs w:val="18"/>
                <w:vertAlign w:val="baseline"/>
                <w:lang w:val="en-US" w:eastAsia="zh-CN"/>
              </w:rPr>
              <w:t>刮腻子、刷涂料</w:t>
            </w:r>
          </w:p>
        </w:tc>
        <w:tc>
          <w:tcPr>
            <w:tcW w:w="739" w:type="dxa"/>
            <w:shd w:val="clear" w:color="auto" w:fill="auto"/>
            <w:vAlign w:val="center"/>
          </w:tcPr>
          <w:p w14:paraId="68C04669">
            <w:pPr>
              <w:spacing w:line="240" w:lineRule="auto"/>
              <w:jc w:val="center"/>
              <w:rPr>
                <w:rFonts w:hint="eastAsia"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7DFFA368">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bidi="ar-SA"/>
              </w:rPr>
              <w:t>20</w:t>
            </w:r>
          </w:p>
        </w:tc>
        <w:tc>
          <w:tcPr>
            <w:tcW w:w="1310" w:type="dxa"/>
            <w:shd w:val="clear" w:color="auto" w:fill="auto"/>
            <w:vAlign w:val="center"/>
          </w:tcPr>
          <w:p w14:paraId="66CEC833">
            <w:pPr>
              <w:widowControl/>
              <w:spacing w:line="240" w:lineRule="auto"/>
              <w:jc w:val="center"/>
              <w:rPr>
                <w:rFonts w:hint="eastAsia" w:ascii="宋体" w:hAnsi="宋体" w:eastAsia="宋体" w:cs="宋体"/>
                <w:bCs/>
                <w:kern w:val="0"/>
                <w:sz w:val="18"/>
                <w:szCs w:val="18"/>
                <w:lang w:val="en-US" w:eastAsia="zh-CN" w:bidi="ar-SA"/>
              </w:rPr>
            </w:pPr>
          </w:p>
        </w:tc>
        <w:tc>
          <w:tcPr>
            <w:tcW w:w="1293" w:type="dxa"/>
            <w:shd w:val="clear" w:color="auto" w:fill="auto"/>
            <w:vAlign w:val="center"/>
          </w:tcPr>
          <w:p w14:paraId="16CB4DD1">
            <w:pPr>
              <w:widowControl/>
              <w:spacing w:line="240" w:lineRule="auto"/>
              <w:jc w:val="center"/>
              <w:rPr>
                <w:rFonts w:hint="eastAsia" w:ascii="宋体" w:hAnsi="宋体" w:eastAsia="宋体" w:cs="宋体"/>
                <w:bCs/>
                <w:kern w:val="0"/>
                <w:sz w:val="18"/>
                <w:szCs w:val="18"/>
                <w:lang w:val="en-US" w:eastAsia="zh-CN" w:bidi="ar-SA"/>
              </w:rPr>
            </w:pPr>
          </w:p>
        </w:tc>
        <w:tc>
          <w:tcPr>
            <w:tcW w:w="1606" w:type="dxa"/>
            <w:shd w:val="clear" w:color="auto" w:fill="auto"/>
            <w:vAlign w:val="center"/>
          </w:tcPr>
          <w:p w14:paraId="541DBD49">
            <w:pPr>
              <w:widowControl/>
              <w:spacing w:line="240" w:lineRule="auto"/>
              <w:jc w:val="center"/>
              <w:rPr>
                <w:rFonts w:hint="eastAsia" w:ascii="宋体" w:hAnsi="宋体" w:eastAsia="宋体" w:cs="宋体"/>
                <w:bCs/>
                <w:kern w:val="0"/>
                <w:sz w:val="18"/>
                <w:szCs w:val="18"/>
                <w:lang w:val="en-US" w:eastAsia="zh-CN" w:bidi="ar-SA"/>
              </w:rPr>
            </w:pPr>
          </w:p>
        </w:tc>
      </w:tr>
      <w:tr w14:paraId="49011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3DE7C3E0">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5039D051">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5B65496D">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1D59CF0E">
            <w:pPr>
              <w:spacing w:line="240" w:lineRule="auto"/>
              <w:jc w:val="left"/>
              <w:rPr>
                <w:rFonts w:hint="default" w:asciiTheme="minorAscii" w:hAnsiTheme="minorAscii" w:eastAsiaTheme="minorEastAsia" w:cstheme="minorBidi"/>
                <w:b w:val="0"/>
                <w:bCs w:val="0"/>
                <w:kern w:val="2"/>
                <w:sz w:val="18"/>
                <w:szCs w:val="18"/>
                <w:vertAlign w:val="baseline"/>
                <w:lang w:val="en-US" w:eastAsia="zh-CN" w:bidi="ar-SA"/>
              </w:rPr>
            </w:pPr>
            <w:r>
              <w:rPr>
                <w:rFonts w:hint="default" w:eastAsiaTheme="minorEastAsia"/>
                <w:b w:val="0"/>
                <w:bCs w:val="0"/>
                <w:sz w:val="18"/>
                <w:szCs w:val="18"/>
                <w:vertAlign w:val="baseline"/>
                <w:lang w:val="en-US" w:eastAsia="zh-CN"/>
              </w:rPr>
              <w:t>起底、</w:t>
            </w:r>
            <w:r>
              <w:rPr>
                <w:rFonts w:hint="eastAsia" w:eastAsiaTheme="minorEastAsia"/>
                <w:b w:val="0"/>
                <w:bCs w:val="0"/>
                <w:sz w:val="18"/>
                <w:szCs w:val="18"/>
                <w:vertAlign w:val="baseline"/>
                <w:lang w:val="en-US" w:eastAsia="zh-CN"/>
              </w:rPr>
              <w:t>界面剂、抹灰、局部挂钢丝网、</w:t>
            </w:r>
            <w:r>
              <w:rPr>
                <w:rFonts w:hint="default" w:eastAsiaTheme="minorEastAsia"/>
                <w:b w:val="0"/>
                <w:bCs w:val="0"/>
                <w:sz w:val="18"/>
                <w:szCs w:val="18"/>
                <w:vertAlign w:val="baseline"/>
                <w:lang w:val="en-US" w:eastAsia="zh-CN"/>
              </w:rPr>
              <w:t>刮腻子、刷涂料</w:t>
            </w:r>
          </w:p>
        </w:tc>
        <w:tc>
          <w:tcPr>
            <w:tcW w:w="739" w:type="dxa"/>
            <w:shd w:val="clear" w:color="auto" w:fill="auto"/>
            <w:vAlign w:val="center"/>
          </w:tcPr>
          <w:p w14:paraId="742A8BF6">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28F58F4E">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20</w:t>
            </w:r>
          </w:p>
        </w:tc>
        <w:tc>
          <w:tcPr>
            <w:tcW w:w="1310" w:type="dxa"/>
            <w:shd w:val="clear" w:color="auto" w:fill="auto"/>
            <w:vAlign w:val="center"/>
          </w:tcPr>
          <w:p w14:paraId="28734959">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23BA6D9D">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60CA89A8">
            <w:pPr>
              <w:widowControl/>
              <w:spacing w:line="240" w:lineRule="auto"/>
              <w:jc w:val="center"/>
              <w:rPr>
                <w:rFonts w:hint="eastAsia" w:ascii="宋体" w:hAnsi="宋体" w:eastAsia="宋体" w:cs="宋体"/>
                <w:bCs/>
                <w:kern w:val="0"/>
                <w:sz w:val="18"/>
                <w:szCs w:val="18"/>
                <w:lang w:val="en-US" w:eastAsia="zh-CN"/>
              </w:rPr>
            </w:pPr>
          </w:p>
        </w:tc>
      </w:tr>
      <w:tr w14:paraId="7B14D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restart"/>
            <w:vAlign w:val="center"/>
          </w:tcPr>
          <w:p w14:paraId="6A2C1E4F">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5</w:t>
            </w:r>
          </w:p>
        </w:tc>
        <w:tc>
          <w:tcPr>
            <w:tcW w:w="1432" w:type="dxa"/>
            <w:vMerge w:val="restart"/>
            <w:shd w:val="clear" w:color="auto" w:fill="auto"/>
            <w:vAlign w:val="center"/>
          </w:tcPr>
          <w:p w14:paraId="6F7C4181">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暖气</w:t>
            </w:r>
          </w:p>
        </w:tc>
        <w:tc>
          <w:tcPr>
            <w:tcW w:w="1717" w:type="dxa"/>
            <w:vMerge w:val="restart"/>
            <w:shd w:val="clear" w:color="auto" w:fill="auto"/>
            <w:vAlign w:val="center"/>
          </w:tcPr>
          <w:p w14:paraId="148524CD">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牢固、无渗漏</w:t>
            </w:r>
          </w:p>
        </w:tc>
        <w:tc>
          <w:tcPr>
            <w:tcW w:w="5261" w:type="dxa"/>
            <w:shd w:val="clear" w:color="auto" w:fill="auto"/>
            <w:vAlign w:val="center"/>
          </w:tcPr>
          <w:p w14:paraId="076A4B9C">
            <w:pPr>
              <w:widowControl/>
              <w:spacing w:line="240" w:lineRule="auto"/>
              <w:jc w:val="left"/>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暖气管道（明管）拆除后，新安装</w:t>
            </w:r>
          </w:p>
        </w:tc>
        <w:tc>
          <w:tcPr>
            <w:tcW w:w="739" w:type="dxa"/>
            <w:shd w:val="clear" w:color="auto" w:fill="auto"/>
            <w:vAlign w:val="center"/>
          </w:tcPr>
          <w:p w14:paraId="4E101D8E">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m</w:t>
            </w:r>
          </w:p>
        </w:tc>
        <w:tc>
          <w:tcPr>
            <w:tcW w:w="988" w:type="dxa"/>
            <w:shd w:val="clear" w:color="auto" w:fill="auto"/>
            <w:vAlign w:val="center"/>
          </w:tcPr>
          <w:p w14:paraId="75885546">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10</w:t>
            </w:r>
          </w:p>
        </w:tc>
        <w:tc>
          <w:tcPr>
            <w:tcW w:w="1310" w:type="dxa"/>
            <w:shd w:val="clear" w:color="auto" w:fill="auto"/>
            <w:vAlign w:val="center"/>
          </w:tcPr>
          <w:p w14:paraId="33975875">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47391310">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465F3E7E">
            <w:pPr>
              <w:widowControl/>
              <w:spacing w:line="240" w:lineRule="auto"/>
              <w:jc w:val="center"/>
              <w:rPr>
                <w:rFonts w:hint="eastAsia" w:ascii="宋体" w:hAnsi="宋体" w:eastAsia="宋体" w:cs="宋体"/>
                <w:bCs/>
                <w:kern w:val="0"/>
                <w:sz w:val="18"/>
                <w:szCs w:val="18"/>
                <w:lang w:val="en-US" w:eastAsia="zh-CN"/>
              </w:rPr>
            </w:pPr>
          </w:p>
        </w:tc>
      </w:tr>
      <w:tr w14:paraId="65E0C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67FD23B7">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2C7E386B">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44870D60">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66081060">
            <w:pPr>
              <w:widowControl/>
              <w:spacing w:line="240" w:lineRule="auto"/>
              <w:jc w:val="left"/>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暖气管道新装，考虑阀门、油刃、接头等</w:t>
            </w:r>
          </w:p>
        </w:tc>
        <w:tc>
          <w:tcPr>
            <w:tcW w:w="739" w:type="dxa"/>
            <w:shd w:val="clear" w:color="auto" w:fill="auto"/>
            <w:vAlign w:val="center"/>
          </w:tcPr>
          <w:p w14:paraId="48247E82">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m</w:t>
            </w:r>
          </w:p>
        </w:tc>
        <w:tc>
          <w:tcPr>
            <w:tcW w:w="988" w:type="dxa"/>
            <w:shd w:val="clear" w:color="auto" w:fill="auto"/>
            <w:vAlign w:val="center"/>
          </w:tcPr>
          <w:p w14:paraId="05DFF743">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30</w:t>
            </w:r>
          </w:p>
        </w:tc>
        <w:tc>
          <w:tcPr>
            <w:tcW w:w="1310" w:type="dxa"/>
            <w:shd w:val="clear" w:color="auto" w:fill="auto"/>
            <w:vAlign w:val="center"/>
          </w:tcPr>
          <w:p w14:paraId="5EC86BC0">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690DD1AB">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3E2C304D">
            <w:pPr>
              <w:widowControl/>
              <w:spacing w:line="240" w:lineRule="auto"/>
              <w:jc w:val="center"/>
              <w:rPr>
                <w:rFonts w:hint="eastAsia" w:ascii="宋体" w:hAnsi="宋体" w:eastAsia="宋体" w:cs="宋体"/>
                <w:bCs/>
                <w:kern w:val="0"/>
                <w:sz w:val="18"/>
                <w:szCs w:val="18"/>
                <w:lang w:val="en-US" w:eastAsia="zh-CN"/>
              </w:rPr>
            </w:pPr>
          </w:p>
        </w:tc>
      </w:tr>
      <w:tr w14:paraId="04FE6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5405705E">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76A99B97">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5874CD3E">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3D6D6BA7">
            <w:pPr>
              <w:widowControl/>
              <w:spacing w:line="240" w:lineRule="auto"/>
              <w:jc w:val="left"/>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新装暖气</w:t>
            </w:r>
          </w:p>
        </w:tc>
        <w:tc>
          <w:tcPr>
            <w:tcW w:w="739" w:type="dxa"/>
            <w:shd w:val="clear" w:color="auto" w:fill="auto"/>
            <w:vAlign w:val="center"/>
          </w:tcPr>
          <w:p w14:paraId="5D3EA9F3">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片</w:t>
            </w:r>
          </w:p>
        </w:tc>
        <w:tc>
          <w:tcPr>
            <w:tcW w:w="988" w:type="dxa"/>
            <w:shd w:val="clear" w:color="auto" w:fill="auto"/>
            <w:vAlign w:val="center"/>
          </w:tcPr>
          <w:p w14:paraId="155AD2D6">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20</w:t>
            </w:r>
          </w:p>
        </w:tc>
        <w:tc>
          <w:tcPr>
            <w:tcW w:w="1310" w:type="dxa"/>
            <w:shd w:val="clear" w:color="auto" w:fill="auto"/>
            <w:vAlign w:val="center"/>
          </w:tcPr>
          <w:p w14:paraId="172DDAEC">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192A71B9">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7FF80A0B">
            <w:pPr>
              <w:widowControl/>
              <w:spacing w:line="240" w:lineRule="auto"/>
              <w:jc w:val="center"/>
              <w:rPr>
                <w:rFonts w:hint="eastAsia" w:ascii="宋体" w:hAnsi="宋体" w:eastAsia="宋体" w:cs="宋体"/>
                <w:bCs/>
                <w:kern w:val="0"/>
                <w:sz w:val="18"/>
                <w:szCs w:val="18"/>
                <w:lang w:val="en-US" w:eastAsia="zh-CN"/>
              </w:rPr>
            </w:pPr>
          </w:p>
        </w:tc>
      </w:tr>
      <w:tr w14:paraId="0527C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9" w:type="dxa"/>
            <w:vMerge w:val="restart"/>
            <w:vAlign w:val="center"/>
          </w:tcPr>
          <w:p w14:paraId="5C0D2F1A">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6</w:t>
            </w:r>
          </w:p>
        </w:tc>
        <w:tc>
          <w:tcPr>
            <w:tcW w:w="1432" w:type="dxa"/>
            <w:vMerge w:val="restart"/>
            <w:shd w:val="clear" w:color="auto" w:fill="auto"/>
            <w:vAlign w:val="center"/>
          </w:tcPr>
          <w:p w14:paraId="25190421">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墙、地砖及石材松动、鼓包、脱落</w:t>
            </w:r>
          </w:p>
        </w:tc>
        <w:tc>
          <w:tcPr>
            <w:tcW w:w="1717" w:type="dxa"/>
            <w:vMerge w:val="restart"/>
            <w:shd w:val="clear" w:color="auto" w:fill="auto"/>
            <w:vAlign w:val="center"/>
          </w:tcPr>
          <w:p w14:paraId="4A745380">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规格、外型、颜色应与原有一致，符合工艺要求</w:t>
            </w:r>
          </w:p>
        </w:tc>
        <w:tc>
          <w:tcPr>
            <w:tcW w:w="5261" w:type="dxa"/>
            <w:shd w:val="clear" w:color="auto" w:fill="auto"/>
            <w:vAlign w:val="center"/>
          </w:tcPr>
          <w:p w14:paraId="56038265">
            <w:pPr>
              <w:widowControl/>
              <w:spacing w:line="240" w:lineRule="auto"/>
              <w:jc w:val="left"/>
              <w:rPr>
                <w:rFonts w:hint="default" w:asciiTheme="minorAscii" w:hAnsiTheme="minorAscii" w:eastAsiaTheme="minorEastAsia" w:cstheme="minorBidi"/>
                <w:b w:val="0"/>
                <w:bCs w:val="0"/>
                <w:kern w:val="2"/>
                <w:sz w:val="18"/>
                <w:szCs w:val="18"/>
                <w:vertAlign w:val="baseline"/>
                <w:lang w:val="en-US" w:eastAsia="zh-CN" w:bidi="ar-SA"/>
              </w:rPr>
            </w:pPr>
            <w:r>
              <w:rPr>
                <w:rFonts w:hint="eastAsia" w:ascii="宋体" w:hAnsi="宋体" w:eastAsia="宋体" w:cs="宋体"/>
                <w:bCs/>
                <w:kern w:val="0"/>
                <w:sz w:val="18"/>
                <w:szCs w:val="18"/>
                <w:lang w:val="en-US" w:eastAsia="zh-CN"/>
              </w:rPr>
              <w:t>块料0.09以内，拆除、清理基层，新墙砖铺设，嵌缝剂擦缝，水泥砂浆挂网。</w:t>
            </w:r>
          </w:p>
        </w:tc>
        <w:tc>
          <w:tcPr>
            <w:tcW w:w="739" w:type="dxa"/>
            <w:shd w:val="clear" w:color="auto" w:fill="auto"/>
            <w:vAlign w:val="center"/>
          </w:tcPr>
          <w:p w14:paraId="62971051">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2CD1F9F5">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cstheme="minorBidi"/>
                <w:b w:val="0"/>
                <w:bCs w:val="0"/>
                <w:kern w:val="2"/>
                <w:sz w:val="18"/>
                <w:szCs w:val="18"/>
                <w:vertAlign w:val="baseline"/>
                <w:lang w:val="en-US" w:eastAsia="zh-CN" w:bidi="ar-SA"/>
              </w:rPr>
              <w:t>15</w:t>
            </w:r>
          </w:p>
        </w:tc>
        <w:tc>
          <w:tcPr>
            <w:tcW w:w="1310" w:type="dxa"/>
            <w:shd w:val="clear" w:color="auto" w:fill="auto"/>
            <w:vAlign w:val="center"/>
          </w:tcPr>
          <w:p w14:paraId="29529F53">
            <w:pPr>
              <w:spacing w:line="240" w:lineRule="auto"/>
              <w:jc w:val="center"/>
              <w:rPr>
                <w:rFonts w:hint="eastAsia" w:eastAsiaTheme="minorEastAsia" w:cstheme="minorBidi"/>
                <w:b w:val="0"/>
                <w:bCs w:val="0"/>
                <w:kern w:val="2"/>
                <w:sz w:val="18"/>
                <w:szCs w:val="18"/>
                <w:vertAlign w:val="baseline"/>
                <w:lang w:val="en-US" w:eastAsia="zh-CN" w:bidi="ar-SA"/>
              </w:rPr>
            </w:pPr>
          </w:p>
        </w:tc>
        <w:tc>
          <w:tcPr>
            <w:tcW w:w="1293" w:type="dxa"/>
            <w:shd w:val="clear" w:color="auto" w:fill="auto"/>
            <w:vAlign w:val="center"/>
          </w:tcPr>
          <w:p w14:paraId="46E2F88B">
            <w:pPr>
              <w:spacing w:line="240" w:lineRule="auto"/>
              <w:jc w:val="center"/>
              <w:rPr>
                <w:rFonts w:hint="eastAsia" w:eastAsiaTheme="minorEastAsia" w:cstheme="minorBidi"/>
                <w:b w:val="0"/>
                <w:bCs w:val="0"/>
                <w:kern w:val="2"/>
                <w:sz w:val="18"/>
                <w:szCs w:val="18"/>
                <w:vertAlign w:val="baseline"/>
                <w:lang w:val="en-US" w:eastAsia="zh-CN" w:bidi="ar-SA"/>
              </w:rPr>
            </w:pPr>
          </w:p>
        </w:tc>
        <w:tc>
          <w:tcPr>
            <w:tcW w:w="1606" w:type="dxa"/>
            <w:shd w:val="clear" w:color="auto" w:fill="auto"/>
            <w:vAlign w:val="center"/>
          </w:tcPr>
          <w:p w14:paraId="78DAE7DE">
            <w:pPr>
              <w:spacing w:line="240" w:lineRule="auto"/>
              <w:jc w:val="center"/>
              <w:rPr>
                <w:rFonts w:hint="eastAsia" w:eastAsiaTheme="minorEastAsia" w:cstheme="minorBidi"/>
                <w:b w:val="0"/>
                <w:bCs w:val="0"/>
                <w:kern w:val="2"/>
                <w:sz w:val="18"/>
                <w:szCs w:val="18"/>
                <w:vertAlign w:val="baseline"/>
                <w:lang w:val="en-US" w:eastAsia="zh-CN" w:bidi="ar-SA"/>
              </w:rPr>
            </w:pPr>
          </w:p>
        </w:tc>
      </w:tr>
      <w:tr w14:paraId="0629D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788EA95C">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738BD199">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2D01482A">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433FB6B5">
            <w:pPr>
              <w:widowControl/>
              <w:spacing w:line="240" w:lineRule="auto"/>
              <w:jc w:val="left"/>
              <w:rPr>
                <w:rFonts w:hint="default" w:asciiTheme="minorAscii" w:hAnsiTheme="minorAscii" w:eastAsiaTheme="minorEastAsia" w:cstheme="minorBidi"/>
                <w:b w:val="0"/>
                <w:bCs w:val="0"/>
                <w:kern w:val="2"/>
                <w:sz w:val="18"/>
                <w:szCs w:val="18"/>
                <w:vertAlign w:val="baseline"/>
                <w:lang w:val="en-US" w:eastAsia="zh-CN" w:bidi="ar-SA"/>
              </w:rPr>
            </w:pPr>
            <w:r>
              <w:rPr>
                <w:rFonts w:hint="eastAsia" w:ascii="宋体" w:hAnsi="宋体" w:eastAsia="宋体" w:cs="宋体"/>
                <w:bCs/>
                <w:kern w:val="0"/>
                <w:sz w:val="18"/>
                <w:szCs w:val="18"/>
                <w:lang w:val="en-US" w:eastAsia="zh-CN"/>
              </w:rPr>
              <w:t>块料0.18以内，拆除、清理基层，新墙砖铺设，嵌缝剂擦缝，水泥砂浆挂网。</w:t>
            </w:r>
          </w:p>
        </w:tc>
        <w:tc>
          <w:tcPr>
            <w:tcW w:w="739" w:type="dxa"/>
            <w:shd w:val="clear" w:color="auto" w:fill="auto"/>
            <w:vAlign w:val="center"/>
          </w:tcPr>
          <w:p w14:paraId="32086845">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1A62E625">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cstheme="minorBidi"/>
                <w:b w:val="0"/>
                <w:bCs w:val="0"/>
                <w:kern w:val="2"/>
                <w:sz w:val="18"/>
                <w:szCs w:val="18"/>
                <w:vertAlign w:val="baseline"/>
                <w:lang w:val="en-US" w:eastAsia="zh-CN" w:bidi="ar-SA"/>
              </w:rPr>
              <w:t>10</w:t>
            </w:r>
          </w:p>
        </w:tc>
        <w:tc>
          <w:tcPr>
            <w:tcW w:w="1310" w:type="dxa"/>
            <w:shd w:val="clear" w:color="auto" w:fill="auto"/>
            <w:vAlign w:val="center"/>
          </w:tcPr>
          <w:p w14:paraId="22056DD9">
            <w:pPr>
              <w:spacing w:line="240" w:lineRule="auto"/>
              <w:jc w:val="center"/>
              <w:rPr>
                <w:rFonts w:hint="eastAsia" w:eastAsiaTheme="minorEastAsia" w:cstheme="minorBidi"/>
                <w:b w:val="0"/>
                <w:bCs w:val="0"/>
                <w:kern w:val="2"/>
                <w:sz w:val="18"/>
                <w:szCs w:val="18"/>
                <w:vertAlign w:val="baseline"/>
                <w:lang w:val="en-US" w:eastAsia="zh-CN" w:bidi="ar-SA"/>
              </w:rPr>
            </w:pPr>
          </w:p>
        </w:tc>
        <w:tc>
          <w:tcPr>
            <w:tcW w:w="1293" w:type="dxa"/>
            <w:shd w:val="clear" w:color="auto" w:fill="auto"/>
            <w:vAlign w:val="center"/>
          </w:tcPr>
          <w:p w14:paraId="3563E57B">
            <w:pPr>
              <w:spacing w:line="240" w:lineRule="auto"/>
              <w:jc w:val="center"/>
              <w:rPr>
                <w:rFonts w:hint="eastAsia" w:eastAsiaTheme="minorEastAsia" w:cstheme="minorBidi"/>
                <w:b w:val="0"/>
                <w:bCs w:val="0"/>
                <w:kern w:val="2"/>
                <w:sz w:val="18"/>
                <w:szCs w:val="18"/>
                <w:vertAlign w:val="baseline"/>
                <w:lang w:val="en-US" w:eastAsia="zh-CN" w:bidi="ar-SA"/>
              </w:rPr>
            </w:pPr>
          </w:p>
        </w:tc>
        <w:tc>
          <w:tcPr>
            <w:tcW w:w="1606" w:type="dxa"/>
            <w:shd w:val="clear" w:color="auto" w:fill="auto"/>
            <w:vAlign w:val="center"/>
          </w:tcPr>
          <w:p w14:paraId="7BA002AE">
            <w:pPr>
              <w:spacing w:line="240" w:lineRule="auto"/>
              <w:jc w:val="center"/>
              <w:rPr>
                <w:rFonts w:hint="eastAsia" w:eastAsiaTheme="minorEastAsia" w:cstheme="minorBidi"/>
                <w:b w:val="0"/>
                <w:bCs w:val="0"/>
                <w:kern w:val="2"/>
                <w:sz w:val="18"/>
                <w:szCs w:val="18"/>
                <w:vertAlign w:val="baseline"/>
                <w:lang w:val="en-US" w:eastAsia="zh-CN" w:bidi="ar-SA"/>
              </w:rPr>
            </w:pPr>
          </w:p>
        </w:tc>
      </w:tr>
      <w:tr w14:paraId="1573C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6E256524">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5D0DEEBB">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7F81EF70">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6B3DD9B1">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块料0.36以内，拆除、清理基层，涂刷防水，地砖面层铺设，嵌缝剂擦缝</w:t>
            </w:r>
          </w:p>
        </w:tc>
        <w:tc>
          <w:tcPr>
            <w:tcW w:w="739" w:type="dxa"/>
            <w:shd w:val="clear" w:color="auto" w:fill="auto"/>
            <w:vAlign w:val="center"/>
          </w:tcPr>
          <w:p w14:paraId="7B266211">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2D655772">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cstheme="minorBidi"/>
                <w:b w:val="0"/>
                <w:bCs w:val="0"/>
                <w:kern w:val="2"/>
                <w:sz w:val="18"/>
                <w:szCs w:val="18"/>
                <w:vertAlign w:val="baseline"/>
                <w:lang w:val="en-US" w:eastAsia="zh-CN" w:bidi="ar-SA"/>
              </w:rPr>
              <w:t>20</w:t>
            </w:r>
          </w:p>
        </w:tc>
        <w:tc>
          <w:tcPr>
            <w:tcW w:w="1310" w:type="dxa"/>
            <w:shd w:val="clear" w:color="auto" w:fill="auto"/>
            <w:vAlign w:val="center"/>
          </w:tcPr>
          <w:p w14:paraId="5408B3F3">
            <w:pPr>
              <w:spacing w:line="240" w:lineRule="auto"/>
              <w:jc w:val="center"/>
              <w:rPr>
                <w:rFonts w:hint="eastAsia" w:eastAsiaTheme="minorEastAsia" w:cstheme="minorBidi"/>
                <w:b w:val="0"/>
                <w:bCs w:val="0"/>
                <w:kern w:val="2"/>
                <w:sz w:val="18"/>
                <w:szCs w:val="18"/>
                <w:vertAlign w:val="baseline"/>
                <w:lang w:val="en-US" w:eastAsia="zh-CN" w:bidi="ar-SA"/>
              </w:rPr>
            </w:pPr>
          </w:p>
        </w:tc>
        <w:tc>
          <w:tcPr>
            <w:tcW w:w="1293" w:type="dxa"/>
            <w:shd w:val="clear" w:color="auto" w:fill="auto"/>
            <w:vAlign w:val="center"/>
          </w:tcPr>
          <w:p w14:paraId="0BE4BF72">
            <w:pPr>
              <w:spacing w:line="240" w:lineRule="auto"/>
              <w:jc w:val="center"/>
              <w:rPr>
                <w:rFonts w:hint="eastAsia" w:eastAsiaTheme="minorEastAsia" w:cstheme="minorBidi"/>
                <w:b w:val="0"/>
                <w:bCs w:val="0"/>
                <w:kern w:val="2"/>
                <w:sz w:val="18"/>
                <w:szCs w:val="18"/>
                <w:vertAlign w:val="baseline"/>
                <w:lang w:val="en-US" w:eastAsia="zh-CN" w:bidi="ar-SA"/>
              </w:rPr>
            </w:pPr>
          </w:p>
        </w:tc>
        <w:tc>
          <w:tcPr>
            <w:tcW w:w="1606" w:type="dxa"/>
            <w:shd w:val="clear" w:color="auto" w:fill="auto"/>
            <w:vAlign w:val="center"/>
          </w:tcPr>
          <w:p w14:paraId="590F4471">
            <w:pPr>
              <w:spacing w:line="240" w:lineRule="auto"/>
              <w:jc w:val="center"/>
              <w:rPr>
                <w:rFonts w:hint="eastAsia" w:eastAsiaTheme="minorEastAsia" w:cstheme="minorBidi"/>
                <w:b w:val="0"/>
                <w:bCs w:val="0"/>
                <w:kern w:val="2"/>
                <w:sz w:val="18"/>
                <w:szCs w:val="18"/>
                <w:vertAlign w:val="baseline"/>
                <w:lang w:val="en-US" w:eastAsia="zh-CN" w:bidi="ar-SA"/>
              </w:rPr>
            </w:pPr>
          </w:p>
        </w:tc>
      </w:tr>
      <w:tr w14:paraId="51C00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1A979BD5">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2494D166">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14B4B2B0">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62289B0A">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块料0.64以内，拆除、清理基层，涂刷防水，地砖面层铺设，嵌缝剂擦缝</w:t>
            </w:r>
          </w:p>
        </w:tc>
        <w:tc>
          <w:tcPr>
            <w:tcW w:w="739" w:type="dxa"/>
            <w:shd w:val="clear" w:color="auto" w:fill="auto"/>
            <w:vAlign w:val="center"/>
          </w:tcPr>
          <w:p w14:paraId="7EB07F80">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0AA52AE7">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cstheme="minorBidi"/>
                <w:b w:val="0"/>
                <w:bCs w:val="0"/>
                <w:kern w:val="2"/>
                <w:sz w:val="18"/>
                <w:szCs w:val="18"/>
                <w:vertAlign w:val="baseline"/>
                <w:lang w:val="en-US" w:eastAsia="zh-CN" w:bidi="ar-SA"/>
              </w:rPr>
              <w:t>20</w:t>
            </w:r>
          </w:p>
        </w:tc>
        <w:tc>
          <w:tcPr>
            <w:tcW w:w="1310" w:type="dxa"/>
            <w:shd w:val="clear" w:color="auto" w:fill="auto"/>
            <w:vAlign w:val="center"/>
          </w:tcPr>
          <w:p w14:paraId="15DA419C">
            <w:pPr>
              <w:spacing w:line="240" w:lineRule="auto"/>
              <w:jc w:val="center"/>
              <w:rPr>
                <w:rFonts w:hint="eastAsia" w:eastAsiaTheme="minorEastAsia" w:cstheme="minorBidi"/>
                <w:b w:val="0"/>
                <w:bCs w:val="0"/>
                <w:kern w:val="2"/>
                <w:sz w:val="18"/>
                <w:szCs w:val="18"/>
                <w:vertAlign w:val="baseline"/>
                <w:lang w:val="en-US" w:eastAsia="zh-CN" w:bidi="ar-SA"/>
              </w:rPr>
            </w:pPr>
          </w:p>
        </w:tc>
        <w:tc>
          <w:tcPr>
            <w:tcW w:w="1293" w:type="dxa"/>
            <w:shd w:val="clear" w:color="auto" w:fill="auto"/>
            <w:vAlign w:val="center"/>
          </w:tcPr>
          <w:p w14:paraId="5444E2FF">
            <w:pPr>
              <w:spacing w:line="240" w:lineRule="auto"/>
              <w:jc w:val="center"/>
              <w:rPr>
                <w:rFonts w:hint="eastAsia" w:eastAsiaTheme="minorEastAsia" w:cstheme="minorBidi"/>
                <w:b w:val="0"/>
                <w:bCs w:val="0"/>
                <w:kern w:val="2"/>
                <w:sz w:val="18"/>
                <w:szCs w:val="18"/>
                <w:vertAlign w:val="baseline"/>
                <w:lang w:val="en-US" w:eastAsia="zh-CN" w:bidi="ar-SA"/>
              </w:rPr>
            </w:pPr>
          </w:p>
        </w:tc>
        <w:tc>
          <w:tcPr>
            <w:tcW w:w="1606" w:type="dxa"/>
            <w:shd w:val="clear" w:color="auto" w:fill="auto"/>
            <w:vAlign w:val="center"/>
          </w:tcPr>
          <w:p w14:paraId="45E5C87D">
            <w:pPr>
              <w:spacing w:line="240" w:lineRule="auto"/>
              <w:jc w:val="center"/>
              <w:rPr>
                <w:rFonts w:hint="eastAsia" w:eastAsiaTheme="minorEastAsia" w:cstheme="minorBidi"/>
                <w:b w:val="0"/>
                <w:bCs w:val="0"/>
                <w:kern w:val="2"/>
                <w:sz w:val="18"/>
                <w:szCs w:val="18"/>
                <w:vertAlign w:val="baseline"/>
                <w:lang w:val="en-US" w:eastAsia="zh-CN" w:bidi="ar-SA"/>
              </w:rPr>
            </w:pPr>
          </w:p>
        </w:tc>
      </w:tr>
      <w:tr w14:paraId="5CEAE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6111F538">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3FD9E55C">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710D9CA8">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33592767">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石材碎拼，拆除、清理基层，嵌缝剂擦缝</w:t>
            </w:r>
          </w:p>
        </w:tc>
        <w:tc>
          <w:tcPr>
            <w:tcW w:w="739" w:type="dxa"/>
            <w:shd w:val="clear" w:color="auto" w:fill="auto"/>
            <w:vAlign w:val="center"/>
          </w:tcPr>
          <w:p w14:paraId="69CD1210">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40F0A2CF">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cstheme="minorBidi"/>
                <w:b w:val="0"/>
                <w:bCs w:val="0"/>
                <w:kern w:val="2"/>
                <w:sz w:val="18"/>
                <w:szCs w:val="18"/>
                <w:vertAlign w:val="baseline"/>
                <w:lang w:val="en-US" w:eastAsia="zh-CN" w:bidi="ar-SA"/>
              </w:rPr>
              <w:t>5</w:t>
            </w:r>
          </w:p>
        </w:tc>
        <w:tc>
          <w:tcPr>
            <w:tcW w:w="1310" w:type="dxa"/>
            <w:shd w:val="clear" w:color="auto" w:fill="auto"/>
            <w:vAlign w:val="center"/>
          </w:tcPr>
          <w:p w14:paraId="1955B9A9">
            <w:pPr>
              <w:spacing w:line="240" w:lineRule="auto"/>
              <w:jc w:val="center"/>
              <w:rPr>
                <w:rFonts w:hint="eastAsia" w:eastAsiaTheme="minorEastAsia" w:cstheme="minorBidi"/>
                <w:b w:val="0"/>
                <w:bCs w:val="0"/>
                <w:kern w:val="2"/>
                <w:sz w:val="18"/>
                <w:szCs w:val="18"/>
                <w:vertAlign w:val="baseline"/>
                <w:lang w:val="en-US" w:eastAsia="zh-CN" w:bidi="ar-SA"/>
              </w:rPr>
            </w:pPr>
          </w:p>
        </w:tc>
        <w:tc>
          <w:tcPr>
            <w:tcW w:w="1293" w:type="dxa"/>
            <w:shd w:val="clear" w:color="auto" w:fill="auto"/>
            <w:vAlign w:val="center"/>
          </w:tcPr>
          <w:p w14:paraId="4C50DF6F">
            <w:pPr>
              <w:spacing w:line="240" w:lineRule="auto"/>
              <w:jc w:val="center"/>
              <w:rPr>
                <w:rFonts w:hint="eastAsia" w:eastAsiaTheme="minorEastAsia" w:cstheme="minorBidi"/>
                <w:b w:val="0"/>
                <w:bCs w:val="0"/>
                <w:kern w:val="2"/>
                <w:sz w:val="18"/>
                <w:szCs w:val="18"/>
                <w:vertAlign w:val="baseline"/>
                <w:lang w:val="en-US" w:eastAsia="zh-CN" w:bidi="ar-SA"/>
              </w:rPr>
            </w:pPr>
          </w:p>
        </w:tc>
        <w:tc>
          <w:tcPr>
            <w:tcW w:w="1606" w:type="dxa"/>
            <w:shd w:val="clear" w:color="auto" w:fill="auto"/>
            <w:vAlign w:val="center"/>
          </w:tcPr>
          <w:p w14:paraId="18BAFF5C">
            <w:pPr>
              <w:spacing w:line="240" w:lineRule="auto"/>
              <w:jc w:val="center"/>
              <w:rPr>
                <w:rFonts w:hint="eastAsia" w:eastAsiaTheme="minorEastAsia" w:cstheme="minorBidi"/>
                <w:b w:val="0"/>
                <w:bCs w:val="0"/>
                <w:kern w:val="2"/>
                <w:sz w:val="18"/>
                <w:szCs w:val="18"/>
                <w:vertAlign w:val="baseline"/>
                <w:lang w:val="en-US" w:eastAsia="zh-CN" w:bidi="ar-SA"/>
              </w:rPr>
            </w:pPr>
          </w:p>
        </w:tc>
      </w:tr>
      <w:tr w14:paraId="22E8E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restart"/>
            <w:vAlign w:val="center"/>
          </w:tcPr>
          <w:p w14:paraId="4A9E2A09">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7</w:t>
            </w:r>
          </w:p>
        </w:tc>
        <w:tc>
          <w:tcPr>
            <w:tcW w:w="1432" w:type="dxa"/>
            <w:vMerge w:val="restart"/>
            <w:shd w:val="clear" w:color="auto" w:fill="auto"/>
            <w:vAlign w:val="center"/>
          </w:tcPr>
          <w:p w14:paraId="071EEB22">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卫生间、淋浴间、水房防水</w:t>
            </w:r>
          </w:p>
        </w:tc>
        <w:tc>
          <w:tcPr>
            <w:tcW w:w="1717" w:type="dxa"/>
            <w:vMerge w:val="restart"/>
            <w:shd w:val="clear" w:color="auto" w:fill="auto"/>
            <w:vAlign w:val="center"/>
          </w:tcPr>
          <w:p w14:paraId="304691A2">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无渗漏、滴水，墙、地面恢复原状，房间设施恢复原状</w:t>
            </w:r>
          </w:p>
        </w:tc>
        <w:tc>
          <w:tcPr>
            <w:tcW w:w="5261" w:type="dxa"/>
            <w:shd w:val="clear" w:color="auto" w:fill="auto"/>
            <w:vAlign w:val="center"/>
          </w:tcPr>
          <w:p w14:paraId="443EA8D5">
            <w:pPr>
              <w:spacing w:line="240" w:lineRule="auto"/>
              <w:jc w:val="left"/>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管根漏水</w:t>
            </w:r>
          </w:p>
        </w:tc>
        <w:tc>
          <w:tcPr>
            <w:tcW w:w="739" w:type="dxa"/>
            <w:shd w:val="clear" w:color="auto" w:fill="auto"/>
            <w:vAlign w:val="center"/>
          </w:tcPr>
          <w:p w14:paraId="5153F199">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处</w:t>
            </w:r>
          </w:p>
        </w:tc>
        <w:tc>
          <w:tcPr>
            <w:tcW w:w="988" w:type="dxa"/>
            <w:shd w:val="clear" w:color="auto" w:fill="auto"/>
            <w:vAlign w:val="center"/>
          </w:tcPr>
          <w:p w14:paraId="129CF928">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cstheme="minorBidi"/>
                <w:b w:val="0"/>
                <w:bCs w:val="0"/>
                <w:kern w:val="2"/>
                <w:sz w:val="18"/>
                <w:szCs w:val="18"/>
                <w:vertAlign w:val="baseline"/>
                <w:lang w:val="en-US" w:eastAsia="zh-CN" w:bidi="ar-SA"/>
              </w:rPr>
              <w:t>5</w:t>
            </w:r>
          </w:p>
        </w:tc>
        <w:tc>
          <w:tcPr>
            <w:tcW w:w="1310" w:type="dxa"/>
            <w:shd w:val="clear" w:color="auto" w:fill="auto"/>
            <w:vAlign w:val="center"/>
          </w:tcPr>
          <w:p w14:paraId="5EED03ED">
            <w:pPr>
              <w:spacing w:line="240" w:lineRule="auto"/>
              <w:jc w:val="center"/>
              <w:rPr>
                <w:rFonts w:hint="eastAsia" w:eastAsiaTheme="minorEastAsia" w:cstheme="minorBidi"/>
                <w:b w:val="0"/>
                <w:bCs w:val="0"/>
                <w:kern w:val="2"/>
                <w:sz w:val="18"/>
                <w:szCs w:val="18"/>
                <w:vertAlign w:val="baseline"/>
                <w:lang w:val="en-US" w:eastAsia="zh-CN" w:bidi="ar-SA"/>
              </w:rPr>
            </w:pPr>
          </w:p>
        </w:tc>
        <w:tc>
          <w:tcPr>
            <w:tcW w:w="1293" w:type="dxa"/>
            <w:shd w:val="clear" w:color="auto" w:fill="auto"/>
            <w:vAlign w:val="center"/>
          </w:tcPr>
          <w:p w14:paraId="26AE3C23">
            <w:pPr>
              <w:spacing w:line="240" w:lineRule="auto"/>
              <w:jc w:val="center"/>
              <w:rPr>
                <w:rFonts w:hint="eastAsia" w:eastAsiaTheme="minorEastAsia" w:cstheme="minorBidi"/>
                <w:b w:val="0"/>
                <w:bCs w:val="0"/>
                <w:kern w:val="2"/>
                <w:sz w:val="18"/>
                <w:szCs w:val="18"/>
                <w:vertAlign w:val="baseline"/>
                <w:lang w:val="en-US" w:eastAsia="zh-CN" w:bidi="ar-SA"/>
              </w:rPr>
            </w:pPr>
          </w:p>
        </w:tc>
        <w:tc>
          <w:tcPr>
            <w:tcW w:w="1606" w:type="dxa"/>
            <w:shd w:val="clear" w:color="auto" w:fill="auto"/>
            <w:vAlign w:val="center"/>
          </w:tcPr>
          <w:p w14:paraId="1A59F3FF">
            <w:pPr>
              <w:spacing w:line="240" w:lineRule="auto"/>
              <w:jc w:val="center"/>
              <w:rPr>
                <w:rFonts w:hint="eastAsia" w:eastAsiaTheme="minorEastAsia" w:cstheme="minorBidi"/>
                <w:b w:val="0"/>
                <w:bCs w:val="0"/>
                <w:kern w:val="2"/>
                <w:sz w:val="18"/>
                <w:szCs w:val="18"/>
                <w:vertAlign w:val="baseline"/>
                <w:lang w:val="en-US" w:eastAsia="zh-CN" w:bidi="ar-SA"/>
              </w:rPr>
            </w:pPr>
          </w:p>
        </w:tc>
      </w:tr>
      <w:tr w14:paraId="4E673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3" w:hRule="atLeast"/>
        </w:trPr>
        <w:tc>
          <w:tcPr>
            <w:tcW w:w="649" w:type="dxa"/>
            <w:vMerge w:val="continue"/>
            <w:vAlign w:val="center"/>
          </w:tcPr>
          <w:p w14:paraId="1241E7AE">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17888C76">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459CB7B1">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7DCFDEA2">
            <w:pPr>
              <w:spacing w:line="240" w:lineRule="auto"/>
              <w:jc w:val="left"/>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暖气套管堵漏做防水</w:t>
            </w:r>
          </w:p>
        </w:tc>
        <w:tc>
          <w:tcPr>
            <w:tcW w:w="739" w:type="dxa"/>
            <w:shd w:val="clear" w:color="auto" w:fill="auto"/>
            <w:vAlign w:val="center"/>
          </w:tcPr>
          <w:p w14:paraId="64EB3277">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处</w:t>
            </w:r>
          </w:p>
        </w:tc>
        <w:tc>
          <w:tcPr>
            <w:tcW w:w="988" w:type="dxa"/>
            <w:shd w:val="clear" w:color="auto" w:fill="auto"/>
            <w:vAlign w:val="center"/>
          </w:tcPr>
          <w:p w14:paraId="3D1B270D">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cstheme="minorBidi"/>
                <w:b w:val="0"/>
                <w:bCs w:val="0"/>
                <w:kern w:val="2"/>
                <w:sz w:val="18"/>
                <w:szCs w:val="18"/>
                <w:vertAlign w:val="baseline"/>
                <w:lang w:val="en-US" w:eastAsia="zh-CN" w:bidi="ar-SA"/>
              </w:rPr>
              <w:t>5</w:t>
            </w:r>
          </w:p>
        </w:tc>
        <w:tc>
          <w:tcPr>
            <w:tcW w:w="1310" w:type="dxa"/>
            <w:shd w:val="clear" w:color="auto" w:fill="auto"/>
            <w:vAlign w:val="center"/>
          </w:tcPr>
          <w:p w14:paraId="14EA4C8B">
            <w:pPr>
              <w:spacing w:line="240" w:lineRule="auto"/>
              <w:jc w:val="center"/>
              <w:rPr>
                <w:rFonts w:hint="eastAsia" w:eastAsiaTheme="minorEastAsia" w:cstheme="minorBidi"/>
                <w:b w:val="0"/>
                <w:bCs w:val="0"/>
                <w:kern w:val="2"/>
                <w:sz w:val="18"/>
                <w:szCs w:val="18"/>
                <w:vertAlign w:val="baseline"/>
                <w:lang w:val="en-US" w:eastAsia="zh-CN" w:bidi="ar-SA"/>
              </w:rPr>
            </w:pPr>
          </w:p>
        </w:tc>
        <w:tc>
          <w:tcPr>
            <w:tcW w:w="1293" w:type="dxa"/>
            <w:shd w:val="clear" w:color="auto" w:fill="auto"/>
            <w:vAlign w:val="center"/>
          </w:tcPr>
          <w:p w14:paraId="04687752">
            <w:pPr>
              <w:spacing w:line="240" w:lineRule="auto"/>
              <w:jc w:val="center"/>
              <w:rPr>
                <w:rFonts w:hint="eastAsia" w:eastAsiaTheme="minorEastAsia" w:cstheme="minorBidi"/>
                <w:b w:val="0"/>
                <w:bCs w:val="0"/>
                <w:kern w:val="2"/>
                <w:sz w:val="18"/>
                <w:szCs w:val="18"/>
                <w:vertAlign w:val="baseline"/>
                <w:lang w:val="en-US" w:eastAsia="zh-CN" w:bidi="ar-SA"/>
              </w:rPr>
            </w:pPr>
          </w:p>
        </w:tc>
        <w:tc>
          <w:tcPr>
            <w:tcW w:w="1606" w:type="dxa"/>
            <w:shd w:val="clear" w:color="auto" w:fill="auto"/>
            <w:vAlign w:val="center"/>
          </w:tcPr>
          <w:p w14:paraId="0C89700B">
            <w:pPr>
              <w:spacing w:line="240" w:lineRule="auto"/>
              <w:jc w:val="center"/>
              <w:rPr>
                <w:rFonts w:hint="eastAsia" w:eastAsiaTheme="minorEastAsia" w:cstheme="minorBidi"/>
                <w:b w:val="0"/>
                <w:bCs w:val="0"/>
                <w:kern w:val="2"/>
                <w:sz w:val="18"/>
                <w:szCs w:val="18"/>
                <w:vertAlign w:val="baseline"/>
                <w:lang w:val="en-US" w:eastAsia="zh-CN" w:bidi="ar-SA"/>
              </w:rPr>
            </w:pPr>
          </w:p>
        </w:tc>
      </w:tr>
      <w:tr w14:paraId="6FB22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1ECB9F43">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09D1DC5B">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20BD6AA4">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3C4DC270">
            <w:pPr>
              <w:spacing w:line="240" w:lineRule="auto"/>
              <w:jc w:val="left"/>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墙面、地面局部做防水</w:t>
            </w:r>
          </w:p>
        </w:tc>
        <w:tc>
          <w:tcPr>
            <w:tcW w:w="739" w:type="dxa"/>
            <w:shd w:val="clear" w:color="auto" w:fill="auto"/>
            <w:vAlign w:val="center"/>
          </w:tcPr>
          <w:p w14:paraId="7E70A6C2">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0BAD62EA">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30</w:t>
            </w:r>
          </w:p>
        </w:tc>
        <w:tc>
          <w:tcPr>
            <w:tcW w:w="1310" w:type="dxa"/>
            <w:shd w:val="clear" w:color="auto" w:fill="auto"/>
            <w:vAlign w:val="center"/>
          </w:tcPr>
          <w:p w14:paraId="591C3D33">
            <w:pPr>
              <w:spacing w:line="240" w:lineRule="auto"/>
              <w:jc w:val="center"/>
              <w:rPr>
                <w:rFonts w:hint="eastAsia" w:eastAsiaTheme="minorEastAsia"/>
                <w:b w:val="0"/>
                <w:bCs w:val="0"/>
                <w:sz w:val="18"/>
                <w:szCs w:val="18"/>
                <w:vertAlign w:val="baseline"/>
                <w:lang w:val="en-US" w:eastAsia="zh-CN"/>
              </w:rPr>
            </w:pPr>
          </w:p>
        </w:tc>
        <w:tc>
          <w:tcPr>
            <w:tcW w:w="1293" w:type="dxa"/>
            <w:shd w:val="clear" w:color="auto" w:fill="auto"/>
            <w:vAlign w:val="center"/>
          </w:tcPr>
          <w:p w14:paraId="5E40A49B">
            <w:pPr>
              <w:spacing w:line="240" w:lineRule="auto"/>
              <w:jc w:val="center"/>
              <w:rPr>
                <w:rFonts w:hint="eastAsia" w:eastAsiaTheme="minorEastAsia"/>
                <w:b w:val="0"/>
                <w:bCs w:val="0"/>
                <w:sz w:val="18"/>
                <w:szCs w:val="18"/>
                <w:vertAlign w:val="baseline"/>
                <w:lang w:val="en-US" w:eastAsia="zh-CN"/>
              </w:rPr>
            </w:pPr>
          </w:p>
        </w:tc>
        <w:tc>
          <w:tcPr>
            <w:tcW w:w="1606" w:type="dxa"/>
            <w:shd w:val="clear" w:color="auto" w:fill="auto"/>
            <w:vAlign w:val="center"/>
          </w:tcPr>
          <w:p w14:paraId="1F80A42A">
            <w:pPr>
              <w:spacing w:line="240" w:lineRule="auto"/>
              <w:jc w:val="center"/>
              <w:rPr>
                <w:rFonts w:hint="eastAsia" w:eastAsiaTheme="minorEastAsia"/>
                <w:b w:val="0"/>
                <w:bCs w:val="0"/>
                <w:sz w:val="18"/>
                <w:szCs w:val="18"/>
                <w:vertAlign w:val="baseline"/>
                <w:lang w:val="en-US" w:eastAsia="zh-CN"/>
              </w:rPr>
            </w:pPr>
          </w:p>
        </w:tc>
      </w:tr>
      <w:tr w14:paraId="7EFA3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restart"/>
            <w:vAlign w:val="center"/>
          </w:tcPr>
          <w:p w14:paraId="0FADA9E8">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8</w:t>
            </w:r>
          </w:p>
        </w:tc>
        <w:tc>
          <w:tcPr>
            <w:tcW w:w="1432" w:type="dxa"/>
            <w:vMerge w:val="restart"/>
            <w:shd w:val="clear" w:color="auto" w:fill="auto"/>
            <w:vAlign w:val="center"/>
          </w:tcPr>
          <w:p w14:paraId="2B306CDD">
            <w:pPr>
              <w:widowControl/>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ascii="宋体" w:hAnsi="宋体" w:eastAsia="宋体" w:cs="宋体"/>
                <w:bCs/>
                <w:kern w:val="0"/>
                <w:sz w:val="18"/>
                <w:szCs w:val="18"/>
                <w:lang w:val="en-US" w:eastAsia="zh-CN"/>
              </w:rPr>
              <w:t>塑料管拆除并安装</w:t>
            </w:r>
          </w:p>
        </w:tc>
        <w:tc>
          <w:tcPr>
            <w:tcW w:w="1717" w:type="dxa"/>
            <w:shd w:val="clear" w:color="auto" w:fill="auto"/>
            <w:vAlign w:val="center"/>
          </w:tcPr>
          <w:p w14:paraId="612295A1">
            <w:pPr>
              <w:widowControl/>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ascii="宋体" w:hAnsi="宋体" w:eastAsia="宋体" w:cs="宋体"/>
                <w:bCs/>
                <w:kern w:val="0"/>
                <w:sz w:val="18"/>
                <w:szCs w:val="18"/>
                <w:lang w:val="en-US" w:eastAsia="zh-CN"/>
              </w:rPr>
              <w:t>牢固，无渗漏</w:t>
            </w:r>
          </w:p>
        </w:tc>
        <w:tc>
          <w:tcPr>
            <w:tcW w:w="5261" w:type="dxa"/>
            <w:shd w:val="clear" w:color="auto" w:fill="auto"/>
            <w:vAlign w:val="center"/>
          </w:tcPr>
          <w:p w14:paraId="3878E540">
            <w:pPr>
              <w:widowControl/>
              <w:spacing w:line="240" w:lineRule="auto"/>
              <w:jc w:val="left"/>
              <w:rPr>
                <w:rFonts w:hint="default" w:asciiTheme="minorAscii" w:hAnsiTheme="minorAscii" w:eastAsiaTheme="minorEastAsia" w:cstheme="minorBidi"/>
                <w:b w:val="0"/>
                <w:bCs w:val="0"/>
                <w:kern w:val="2"/>
                <w:sz w:val="18"/>
                <w:szCs w:val="18"/>
                <w:vertAlign w:val="baseline"/>
                <w:lang w:val="en-US" w:eastAsia="zh-CN" w:bidi="ar-SA"/>
              </w:rPr>
            </w:pPr>
            <w:r>
              <w:rPr>
                <w:rFonts w:hint="eastAsia" w:ascii="宋体" w:hAnsi="宋体" w:eastAsia="宋体" w:cs="宋体"/>
                <w:bCs/>
                <w:kern w:val="0"/>
                <w:sz w:val="18"/>
                <w:szCs w:val="18"/>
                <w:lang w:val="en-US" w:eastAsia="zh-CN"/>
              </w:rPr>
              <w:t>25mm以内热熔连接，阻火圈满足规范要求，压力试验、吹扫及清洗满足规范要求，含管道、消毒冲洗、管件及色环等制作安装</w:t>
            </w:r>
          </w:p>
        </w:tc>
        <w:tc>
          <w:tcPr>
            <w:tcW w:w="739" w:type="dxa"/>
            <w:shd w:val="clear" w:color="auto" w:fill="auto"/>
            <w:vAlign w:val="center"/>
          </w:tcPr>
          <w:p w14:paraId="10F3CAF8">
            <w:pPr>
              <w:widowControl/>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ascii="宋体" w:hAnsi="宋体" w:eastAsia="宋体" w:cs="宋体"/>
                <w:bCs/>
                <w:kern w:val="0"/>
                <w:sz w:val="18"/>
                <w:szCs w:val="18"/>
                <w:lang w:val="en-US" w:eastAsia="zh-CN"/>
              </w:rPr>
              <w:t>m</w:t>
            </w:r>
          </w:p>
        </w:tc>
        <w:tc>
          <w:tcPr>
            <w:tcW w:w="988" w:type="dxa"/>
            <w:shd w:val="clear" w:color="auto" w:fill="auto"/>
            <w:vAlign w:val="center"/>
          </w:tcPr>
          <w:p w14:paraId="6813A72D">
            <w:pPr>
              <w:widowControl/>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ascii="宋体" w:hAnsi="宋体" w:eastAsia="宋体" w:cs="宋体"/>
                <w:bCs/>
                <w:kern w:val="0"/>
                <w:sz w:val="18"/>
                <w:szCs w:val="18"/>
                <w:lang w:val="en-US" w:eastAsia="zh-CN"/>
              </w:rPr>
              <w:t>90</w:t>
            </w:r>
          </w:p>
        </w:tc>
        <w:tc>
          <w:tcPr>
            <w:tcW w:w="1310" w:type="dxa"/>
            <w:shd w:val="clear" w:color="auto" w:fill="auto"/>
            <w:vAlign w:val="center"/>
          </w:tcPr>
          <w:p w14:paraId="78B06381">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479C9546">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501A8257">
            <w:pPr>
              <w:widowControl/>
              <w:spacing w:line="240" w:lineRule="auto"/>
              <w:jc w:val="center"/>
              <w:rPr>
                <w:rFonts w:hint="eastAsia" w:ascii="宋体" w:hAnsi="宋体" w:eastAsia="宋体" w:cs="宋体"/>
                <w:bCs/>
                <w:kern w:val="0"/>
                <w:sz w:val="18"/>
                <w:szCs w:val="18"/>
                <w:lang w:val="en-US" w:eastAsia="zh-CN"/>
              </w:rPr>
            </w:pPr>
          </w:p>
        </w:tc>
      </w:tr>
      <w:tr w14:paraId="45EB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01C50A0C">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24EC0E68">
            <w:pPr>
              <w:widowControl/>
              <w:spacing w:line="240" w:lineRule="auto"/>
              <w:jc w:val="center"/>
              <w:rPr>
                <w:rFonts w:hint="default" w:ascii="宋体" w:hAnsi="宋体" w:eastAsia="宋体" w:cs="宋体"/>
                <w:bCs/>
                <w:kern w:val="0"/>
                <w:sz w:val="18"/>
                <w:szCs w:val="18"/>
                <w:lang w:val="en-US" w:eastAsia="zh-CN"/>
              </w:rPr>
            </w:pPr>
          </w:p>
        </w:tc>
        <w:tc>
          <w:tcPr>
            <w:tcW w:w="1717" w:type="dxa"/>
            <w:shd w:val="clear" w:color="auto" w:fill="auto"/>
            <w:vAlign w:val="center"/>
          </w:tcPr>
          <w:p w14:paraId="6DFDEE4F">
            <w:pPr>
              <w:widowControl/>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ascii="宋体" w:hAnsi="宋体" w:eastAsia="宋体" w:cs="宋体"/>
                <w:bCs/>
                <w:kern w:val="0"/>
                <w:sz w:val="18"/>
                <w:szCs w:val="18"/>
                <w:lang w:val="en-US" w:eastAsia="zh-CN"/>
              </w:rPr>
              <w:t>牢固，无渗漏</w:t>
            </w:r>
          </w:p>
        </w:tc>
        <w:tc>
          <w:tcPr>
            <w:tcW w:w="5261" w:type="dxa"/>
            <w:shd w:val="clear" w:color="auto" w:fill="auto"/>
            <w:vAlign w:val="center"/>
          </w:tcPr>
          <w:p w14:paraId="726D18AC">
            <w:pPr>
              <w:widowControl/>
              <w:spacing w:line="240" w:lineRule="auto"/>
              <w:jc w:val="left"/>
              <w:rPr>
                <w:rFonts w:hint="default" w:asciiTheme="minorAscii" w:hAnsiTheme="minorAscii" w:eastAsiaTheme="minorEastAsia" w:cstheme="minorBidi"/>
                <w:b w:val="0"/>
                <w:bCs w:val="0"/>
                <w:kern w:val="2"/>
                <w:sz w:val="18"/>
                <w:szCs w:val="18"/>
                <w:vertAlign w:val="baseline"/>
                <w:lang w:val="en-US" w:eastAsia="zh-CN" w:bidi="ar-SA"/>
              </w:rPr>
            </w:pPr>
            <w:r>
              <w:rPr>
                <w:rFonts w:hint="eastAsia" w:ascii="宋体" w:hAnsi="宋体" w:eastAsia="宋体" w:cs="宋体"/>
                <w:bCs/>
                <w:kern w:val="0"/>
                <w:sz w:val="18"/>
                <w:szCs w:val="18"/>
                <w:lang w:val="en-US" w:eastAsia="zh-CN"/>
              </w:rPr>
              <w:t>75mm以内热熔连接，阻火圈满足规范要求，压力试验、吹扫及清洗满足规范要求，含管9道、消毒冲洗、管件及色环等制作安装10</w:t>
            </w:r>
          </w:p>
        </w:tc>
        <w:tc>
          <w:tcPr>
            <w:tcW w:w="739" w:type="dxa"/>
            <w:shd w:val="clear" w:color="auto" w:fill="auto"/>
            <w:vAlign w:val="center"/>
          </w:tcPr>
          <w:p w14:paraId="4D81039C">
            <w:pPr>
              <w:widowControl/>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ascii="宋体" w:hAnsi="宋体" w:eastAsia="宋体" w:cs="宋体"/>
                <w:bCs/>
                <w:kern w:val="0"/>
                <w:sz w:val="18"/>
                <w:szCs w:val="18"/>
                <w:lang w:val="en-US" w:eastAsia="zh-CN"/>
              </w:rPr>
              <w:t>m</w:t>
            </w:r>
          </w:p>
        </w:tc>
        <w:tc>
          <w:tcPr>
            <w:tcW w:w="988" w:type="dxa"/>
            <w:shd w:val="clear" w:color="auto" w:fill="auto"/>
            <w:vAlign w:val="center"/>
          </w:tcPr>
          <w:p w14:paraId="499915DE">
            <w:pPr>
              <w:widowControl/>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ascii="宋体" w:hAnsi="宋体" w:eastAsia="宋体" w:cs="宋体"/>
                <w:bCs/>
                <w:kern w:val="0"/>
                <w:sz w:val="18"/>
                <w:szCs w:val="18"/>
                <w:lang w:val="en-US" w:eastAsia="zh-CN"/>
              </w:rPr>
              <w:t>10</w:t>
            </w:r>
          </w:p>
        </w:tc>
        <w:tc>
          <w:tcPr>
            <w:tcW w:w="1310" w:type="dxa"/>
            <w:shd w:val="clear" w:color="auto" w:fill="auto"/>
            <w:vAlign w:val="center"/>
          </w:tcPr>
          <w:p w14:paraId="23308E2D">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3EAE2370">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2E33E100">
            <w:pPr>
              <w:widowControl/>
              <w:spacing w:line="240" w:lineRule="auto"/>
              <w:jc w:val="center"/>
              <w:rPr>
                <w:rFonts w:hint="eastAsia" w:ascii="宋体" w:hAnsi="宋体" w:eastAsia="宋体" w:cs="宋体"/>
                <w:bCs/>
                <w:kern w:val="0"/>
                <w:sz w:val="18"/>
                <w:szCs w:val="18"/>
                <w:lang w:val="en-US" w:eastAsia="zh-CN"/>
              </w:rPr>
            </w:pPr>
          </w:p>
        </w:tc>
      </w:tr>
      <w:tr w14:paraId="06912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2AE43710">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38496CD2">
            <w:pPr>
              <w:widowControl/>
              <w:spacing w:line="240" w:lineRule="auto"/>
              <w:jc w:val="center"/>
              <w:rPr>
                <w:rFonts w:hint="default" w:ascii="宋体" w:hAnsi="宋体" w:eastAsia="宋体" w:cs="宋体"/>
                <w:bCs/>
                <w:kern w:val="0"/>
                <w:sz w:val="18"/>
                <w:szCs w:val="18"/>
                <w:lang w:val="en-US" w:eastAsia="zh-CN"/>
              </w:rPr>
            </w:pPr>
          </w:p>
        </w:tc>
        <w:tc>
          <w:tcPr>
            <w:tcW w:w="1717" w:type="dxa"/>
            <w:shd w:val="clear" w:color="auto" w:fill="auto"/>
            <w:vAlign w:val="center"/>
          </w:tcPr>
          <w:p w14:paraId="6EB42862">
            <w:pPr>
              <w:widowControl/>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ascii="宋体" w:hAnsi="宋体" w:eastAsia="宋体" w:cs="宋体"/>
                <w:bCs/>
                <w:kern w:val="0"/>
                <w:sz w:val="18"/>
                <w:szCs w:val="18"/>
                <w:lang w:val="en-US" w:eastAsia="zh-CN"/>
              </w:rPr>
              <w:t>牢固，无渗漏</w:t>
            </w:r>
          </w:p>
        </w:tc>
        <w:tc>
          <w:tcPr>
            <w:tcW w:w="5261" w:type="dxa"/>
            <w:shd w:val="clear" w:color="auto" w:fill="auto"/>
            <w:vAlign w:val="center"/>
          </w:tcPr>
          <w:p w14:paraId="140002DE">
            <w:pPr>
              <w:widowControl/>
              <w:spacing w:line="240" w:lineRule="auto"/>
              <w:jc w:val="left"/>
              <w:rPr>
                <w:rFonts w:hint="default" w:asciiTheme="minorAscii" w:hAnsiTheme="minorAscii" w:eastAsiaTheme="minorEastAsia" w:cstheme="minorBidi"/>
                <w:b w:val="0"/>
                <w:bCs w:val="0"/>
                <w:kern w:val="2"/>
                <w:sz w:val="18"/>
                <w:szCs w:val="18"/>
                <w:vertAlign w:val="baseline"/>
                <w:lang w:val="en-US" w:eastAsia="zh-CN" w:bidi="ar-SA"/>
              </w:rPr>
            </w:pPr>
            <w:r>
              <w:rPr>
                <w:rFonts w:hint="eastAsia" w:ascii="宋体" w:hAnsi="宋体" w:eastAsia="宋体" w:cs="宋体"/>
                <w:bCs/>
                <w:kern w:val="0"/>
                <w:sz w:val="18"/>
                <w:szCs w:val="18"/>
                <w:lang w:val="en-US" w:eastAsia="zh-CN"/>
              </w:rPr>
              <w:t>100mm以内热熔连接，阻火圈满足规范要求，压力试验、吹扫及清洗满足规范要求，含管道、消毒冲洗、管件及色环等制作安装</w:t>
            </w:r>
          </w:p>
        </w:tc>
        <w:tc>
          <w:tcPr>
            <w:tcW w:w="739" w:type="dxa"/>
            <w:shd w:val="clear" w:color="auto" w:fill="auto"/>
            <w:vAlign w:val="center"/>
          </w:tcPr>
          <w:p w14:paraId="64BBB4AB">
            <w:pPr>
              <w:widowControl/>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ascii="宋体" w:hAnsi="宋体" w:eastAsia="宋体" w:cs="宋体"/>
                <w:bCs/>
                <w:kern w:val="0"/>
                <w:sz w:val="18"/>
                <w:szCs w:val="18"/>
                <w:lang w:val="en-US" w:eastAsia="zh-CN"/>
              </w:rPr>
              <w:t>m</w:t>
            </w:r>
          </w:p>
        </w:tc>
        <w:tc>
          <w:tcPr>
            <w:tcW w:w="988" w:type="dxa"/>
            <w:shd w:val="clear" w:color="auto" w:fill="auto"/>
            <w:vAlign w:val="center"/>
          </w:tcPr>
          <w:p w14:paraId="1549F010">
            <w:pPr>
              <w:widowControl/>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ascii="宋体" w:hAnsi="宋体" w:eastAsia="宋体" w:cs="宋体"/>
                <w:bCs/>
                <w:kern w:val="0"/>
                <w:sz w:val="18"/>
                <w:szCs w:val="18"/>
                <w:lang w:val="en-US" w:eastAsia="zh-CN"/>
              </w:rPr>
              <w:t>30</w:t>
            </w:r>
          </w:p>
        </w:tc>
        <w:tc>
          <w:tcPr>
            <w:tcW w:w="1310" w:type="dxa"/>
            <w:shd w:val="clear" w:color="auto" w:fill="auto"/>
            <w:vAlign w:val="center"/>
          </w:tcPr>
          <w:p w14:paraId="7F91AE55">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50AEE93A">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3DED8B9B">
            <w:pPr>
              <w:widowControl/>
              <w:spacing w:line="240" w:lineRule="auto"/>
              <w:jc w:val="center"/>
              <w:rPr>
                <w:rFonts w:hint="eastAsia" w:ascii="宋体" w:hAnsi="宋体" w:eastAsia="宋体" w:cs="宋体"/>
                <w:bCs/>
                <w:kern w:val="0"/>
                <w:sz w:val="18"/>
                <w:szCs w:val="18"/>
                <w:lang w:val="en-US" w:eastAsia="zh-CN"/>
              </w:rPr>
            </w:pPr>
          </w:p>
        </w:tc>
      </w:tr>
      <w:tr w14:paraId="69FAB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restart"/>
            <w:vAlign w:val="center"/>
          </w:tcPr>
          <w:p w14:paraId="3E607717">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9</w:t>
            </w:r>
          </w:p>
        </w:tc>
        <w:tc>
          <w:tcPr>
            <w:tcW w:w="1432" w:type="dxa"/>
            <w:vMerge w:val="restart"/>
            <w:shd w:val="clear" w:color="auto" w:fill="auto"/>
            <w:vAlign w:val="center"/>
          </w:tcPr>
          <w:p w14:paraId="1FB79BEC">
            <w:pPr>
              <w:widowControl/>
              <w:jc w:val="center"/>
              <w:rPr>
                <w:rFonts w:hint="default" w:ascii="宋体" w:hAnsi="宋体" w:cs="宋体" w:eastAsiaTheme="minorEastAsia"/>
                <w:kern w:val="0"/>
                <w:sz w:val="18"/>
                <w:szCs w:val="18"/>
                <w:lang w:val="en-US" w:eastAsia="zh-CN" w:bidi="ar-SA"/>
              </w:rPr>
            </w:pPr>
            <w:r>
              <w:rPr>
                <w:rFonts w:hint="eastAsia" w:ascii="宋体" w:hAnsi="宋体" w:cs="宋体" w:eastAsiaTheme="minorEastAsia"/>
                <w:kern w:val="0"/>
                <w:sz w:val="18"/>
                <w:szCs w:val="18"/>
              </w:rPr>
              <w:t>马桶</w:t>
            </w:r>
          </w:p>
        </w:tc>
        <w:tc>
          <w:tcPr>
            <w:tcW w:w="1717" w:type="dxa"/>
            <w:vMerge w:val="restart"/>
            <w:shd w:val="clear" w:color="auto" w:fill="auto"/>
            <w:vAlign w:val="center"/>
          </w:tcPr>
          <w:p w14:paraId="0ED7B112">
            <w:pPr>
              <w:widowControl/>
              <w:jc w:val="center"/>
              <w:rPr>
                <w:rFonts w:hint="default" w:ascii="宋体" w:hAnsi="宋体" w:cs="宋体" w:eastAsiaTheme="minorEastAsia"/>
                <w:kern w:val="0"/>
                <w:sz w:val="18"/>
                <w:szCs w:val="18"/>
                <w:lang w:val="en-US" w:eastAsia="zh-CN" w:bidi="ar-SA"/>
              </w:rPr>
            </w:pPr>
            <w:r>
              <w:rPr>
                <w:rFonts w:hint="eastAsia" w:ascii="宋体" w:hAnsi="宋体" w:cs="宋体" w:eastAsiaTheme="minorEastAsia"/>
                <w:kern w:val="0"/>
                <w:sz w:val="18"/>
                <w:szCs w:val="18"/>
              </w:rPr>
              <w:t>安装牢固，无渗漏</w:t>
            </w:r>
          </w:p>
        </w:tc>
        <w:tc>
          <w:tcPr>
            <w:tcW w:w="5261" w:type="dxa"/>
            <w:shd w:val="clear" w:color="auto" w:fill="auto"/>
            <w:vAlign w:val="center"/>
          </w:tcPr>
          <w:p w14:paraId="5B142037">
            <w:pPr>
              <w:widowControl/>
              <w:jc w:val="left"/>
              <w:rPr>
                <w:rFonts w:hint="default" w:ascii="宋体" w:hAnsi="宋体" w:cs="宋体" w:eastAsiaTheme="minorEastAsia"/>
                <w:kern w:val="0"/>
                <w:sz w:val="18"/>
                <w:szCs w:val="18"/>
                <w:lang w:val="en-US" w:eastAsia="zh-CN" w:bidi="ar-SA"/>
              </w:rPr>
            </w:pPr>
            <w:r>
              <w:rPr>
                <w:rFonts w:hint="eastAsia" w:ascii="宋体" w:hAnsi="宋体" w:cs="宋体" w:eastAsiaTheme="minorEastAsia"/>
                <w:kern w:val="0"/>
                <w:sz w:val="18"/>
                <w:szCs w:val="18"/>
              </w:rPr>
              <w:t>拆除</w:t>
            </w:r>
            <w:r>
              <w:rPr>
                <w:rFonts w:hint="eastAsia" w:ascii="宋体" w:hAnsi="宋体" w:cs="宋体" w:eastAsiaTheme="minorEastAsia"/>
                <w:kern w:val="0"/>
                <w:sz w:val="18"/>
                <w:szCs w:val="18"/>
                <w:lang w:eastAsia="zh-CN"/>
              </w:rPr>
              <w:t>、</w:t>
            </w:r>
            <w:r>
              <w:rPr>
                <w:rFonts w:hint="eastAsia" w:ascii="宋体" w:hAnsi="宋体" w:cs="宋体" w:eastAsiaTheme="minorEastAsia"/>
                <w:kern w:val="0"/>
                <w:sz w:val="18"/>
                <w:szCs w:val="18"/>
                <w:lang w:val="en-US" w:eastAsia="zh-CN"/>
              </w:rPr>
              <w:t>更换新马桶</w:t>
            </w:r>
          </w:p>
        </w:tc>
        <w:tc>
          <w:tcPr>
            <w:tcW w:w="739" w:type="dxa"/>
            <w:shd w:val="clear" w:color="auto" w:fill="auto"/>
            <w:vAlign w:val="center"/>
          </w:tcPr>
          <w:p w14:paraId="26D32AD4">
            <w:pPr>
              <w:widowControl/>
              <w:jc w:val="center"/>
              <w:rPr>
                <w:rFonts w:hint="default" w:ascii="宋体" w:hAnsi="宋体" w:cs="宋体" w:eastAsiaTheme="minorEastAsia"/>
                <w:kern w:val="0"/>
                <w:sz w:val="18"/>
                <w:szCs w:val="18"/>
                <w:lang w:val="en-US" w:eastAsia="zh-CN" w:bidi="ar-SA"/>
              </w:rPr>
            </w:pPr>
            <w:r>
              <w:rPr>
                <w:rFonts w:hint="eastAsia" w:ascii="宋体" w:hAnsi="宋体" w:cs="宋体" w:eastAsiaTheme="minorEastAsia"/>
                <w:kern w:val="0"/>
                <w:sz w:val="18"/>
                <w:szCs w:val="18"/>
              </w:rPr>
              <w:t>个</w:t>
            </w:r>
          </w:p>
        </w:tc>
        <w:tc>
          <w:tcPr>
            <w:tcW w:w="988" w:type="dxa"/>
            <w:shd w:val="clear" w:color="auto" w:fill="auto"/>
            <w:vAlign w:val="center"/>
          </w:tcPr>
          <w:p w14:paraId="320A4997">
            <w:pPr>
              <w:widowControl/>
              <w:jc w:val="center"/>
              <w:rPr>
                <w:rFonts w:hint="default" w:ascii="宋体" w:hAnsi="宋体" w:cs="宋体" w:eastAsiaTheme="minorEastAsia"/>
                <w:kern w:val="0"/>
                <w:sz w:val="18"/>
                <w:szCs w:val="18"/>
                <w:lang w:val="en-US" w:eastAsia="zh-CN" w:bidi="ar-SA"/>
              </w:rPr>
            </w:pPr>
            <w:r>
              <w:rPr>
                <w:rFonts w:hint="eastAsia" w:ascii="宋体" w:hAnsi="宋体" w:cs="宋体" w:eastAsiaTheme="minorEastAsia"/>
                <w:kern w:val="0"/>
                <w:sz w:val="18"/>
                <w:szCs w:val="18"/>
                <w:lang w:val="en-US" w:eastAsia="zh-CN"/>
              </w:rPr>
              <w:t>1</w:t>
            </w:r>
          </w:p>
        </w:tc>
        <w:tc>
          <w:tcPr>
            <w:tcW w:w="1310" w:type="dxa"/>
            <w:shd w:val="clear" w:color="auto" w:fill="auto"/>
            <w:vAlign w:val="center"/>
          </w:tcPr>
          <w:p w14:paraId="7341E1A8">
            <w:pPr>
              <w:widowControl/>
              <w:jc w:val="center"/>
              <w:rPr>
                <w:rFonts w:hint="eastAsia" w:ascii="宋体" w:hAnsi="宋体" w:cs="宋体" w:eastAsiaTheme="minorEastAsia"/>
                <w:kern w:val="0"/>
                <w:sz w:val="18"/>
                <w:szCs w:val="18"/>
                <w:lang w:val="en-US" w:eastAsia="zh-CN"/>
              </w:rPr>
            </w:pPr>
          </w:p>
        </w:tc>
        <w:tc>
          <w:tcPr>
            <w:tcW w:w="1293" w:type="dxa"/>
            <w:shd w:val="clear" w:color="auto" w:fill="auto"/>
            <w:vAlign w:val="center"/>
          </w:tcPr>
          <w:p w14:paraId="7611A17E">
            <w:pPr>
              <w:widowControl/>
              <w:jc w:val="center"/>
              <w:rPr>
                <w:rFonts w:hint="eastAsia" w:ascii="宋体" w:hAnsi="宋体" w:cs="宋体" w:eastAsiaTheme="minorEastAsia"/>
                <w:kern w:val="0"/>
                <w:sz w:val="18"/>
                <w:szCs w:val="18"/>
                <w:lang w:val="en-US" w:eastAsia="zh-CN"/>
              </w:rPr>
            </w:pPr>
          </w:p>
        </w:tc>
        <w:tc>
          <w:tcPr>
            <w:tcW w:w="1606" w:type="dxa"/>
            <w:shd w:val="clear" w:color="auto" w:fill="auto"/>
            <w:vAlign w:val="center"/>
          </w:tcPr>
          <w:p w14:paraId="2F172D80">
            <w:pPr>
              <w:widowControl/>
              <w:jc w:val="center"/>
              <w:rPr>
                <w:rFonts w:hint="eastAsia" w:ascii="宋体" w:hAnsi="宋体" w:cs="宋体" w:eastAsiaTheme="minorEastAsia"/>
                <w:kern w:val="0"/>
                <w:sz w:val="18"/>
                <w:szCs w:val="18"/>
                <w:lang w:val="en-US" w:eastAsia="zh-CN"/>
              </w:rPr>
            </w:pPr>
          </w:p>
        </w:tc>
      </w:tr>
      <w:tr w14:paraId="6E56F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702051A9">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19E690C3">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385FCCA4">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05F0CDAD">
            <w:pPr>
              <w:widowControl/>
              <w:jc w:val="left"/>
              <w:rPr>
                <w:rFonts w:hint="default" w:ascii="宋体" w:hAnsi="宋体" w:cs="宋体" w:eastAsiaTheme="minorEastAsia"/>
                <w:kern w:val="0"/>
                <w:sz w:val="18"/>
                <w:szCs w:val="18"/>
                <w:lang w:val="en-US" w:eastAsia="zh-CN" w:bidi="ar-SA"/>
              </w:rPr>
            </w:pPr>
            <w:r>
              <w:rPr>
                <w:rFonts w:hint="eastAsia" w:ascii="宋体" w:hAnsi="宋体" w:cs="宋体" w:eastAsiaTheme="minorEastAsia"/>
                <w:kern w:val="0"/>
                <w:sz w:val="18"/>
                <w:szCs w:val="18"/>
                <w:lang w:val="en-US" w:eastAsia="zh-CN"/>
              </w:rPr>
              <w:t>保护性拆除，</w:t>
            </w:r>
            <w:r>
              <w:rPr>
                <w:rFonts w:hint="eastAsia" w:ascii="宋体" w:hAnsi="宋体" w:cs="宋体" w:eastAsiaTheme="minorEastAsia"/>
                <w:kern w:val="0"/>
                <w:sz w:val="18"/>
                <w:szCs w:val="18"/>
              </w:rPr>
              <w:t>安装原有马桶</w:t>
            </w:r>
          </w:p>
        </w:tc>
        <w:tc>
          <w:tcPr>
            <w:tcW w:w="739" w:type="dxa"/>
            <w:shd w:val="clear" w:color="auto" w:fill="auto"/>
            <w:vAlign w:val="center"/>
          </w:tcPr>
          <w:p w14:paraId="04E738BB">
            <w:pPr>
              <w:widowControl/>
              <w:jc w:val="center"/>
              <w:rPr>
                <w:rFonts w:hint="default" w:ascii="宋体" w:hAnsi="宋体" w:cs="宋体" w:eastAsiaTheme="minorEastAsia"/>
                <w:kern w:val="0"/>
                <w:sz w:val="18"/>
                <w:szCs w:val="18"/>
                <w:lang w:val="en-US" w:eastAsia="zh-CN" w:bidi="ar-SA"/>
              </w:rPr>
            </w:pPr>
            <w:r>
              <w:rPr>
                <w:rFonts w:hint="eastAsia" w:ascii="宋体" w:hAnsi="宋体" w:cs="宋体" w:eastAsiaTheme="minorEastAsia"/>
                <w:kern w:val="0"/>
                <w:sz w:val="18"/>
                <w:szCs w:val="18"/>
              </w:rPr>
              <w:t>个</w:t>
            </w:r>
          </w:p>
        </w:tc>
        <w:tc>
          <w:tcPr>
            <w:tcW w:w="988" w:type="dxa"/>
            <w:shd w:val="clear" w:color="auto" w:fill="auto"/>
            <w:vAlign w:val="center"/>
          </w:tcPr>
          <w:p w14:paraId="2D15AFDA">
            <w:pPr>
              <w:widowControl/>
              <w:jc w:val="center"/>
              <w:rPr>
                <w:rFonts w:hint="default" w:ascii="宋体" w:hAnsi="宋体" w:cs="宋体" w:eastAsiaTheme="minorEastAsia"/>
                <w:kern w:val="0"/>
                <w:sz w:val="18"/>
                <w:szCs w:val="18"/>
                <w:lang w:val="en-US" w:eastAsia="zh-CN" w:bidi="ar-SA"/>
              </w:rPr>
            </w:pPr>
            <w:r>
              <w:rPr>
                <w:rFonts w:hint="eastAsia" w:ascii="宋体" w:hAnsi="宋体" w:cs="宋体" w:eastAsiaTheme="minorEastAsia"/>
                <w:kern w:val="0"/>
                <w:sz w:val="18"/>
                <w:szCs w:val="18"/>
                <w:lang w:val="en-US" w:eastAsia="zh-CN" w:bidi="ar-SA"/>
              </w:rPr>
              <w:t>5</w:t>
            </w:r>
          </w:p>
        </w:tc>
        <w:tc>
          <w:tcPr>
            <w:tcW w:w="1310" w:type="dxa"/>
            <w:shd w:val="clear" w:color="auto" w:fill="auto"/>
            <w:vAlign w:val="center"/>
          </w:tcPr>
          <w:p w14:paraId="6F859ABF">
            <w:pPr>
              <w:widowControl/>
              <w:jc w:val="center"/>
              <w:rPr>
                <w:rFonts w:hint="eastAsia" w:ascii="宋体" w:hAnsi="宋体" w:cs="宋体" w:eastAsiaTheme="minorEastAsia"/>
                <w:kern w:val="0"/>
                <w:sz w:val="18"/>
                <w:szCs w:val="18"/>
                <w:lang w:val="en-US" w:eastAsia="zh-CN" w:bidi="ar-SA"/>
              </w:rPr>
            </w:pPr>
          </w:p>
        </w:tc>
        <w:tc>
          <w:tcPr>
            <w:tcW w:w="1293" w:type="dxa"/>
            <w:shd w:val="clear" w:color="auto" w:fill="auto"/>
            <w:vAlign w:val="center"/>
          </w:tcPr>
          <w:p w14:paraId="0A8A79F6">
            <w:pPr>
              <w:widowControl/>
              <w:jc w:val="center"/>
              <w:rPr>
                <w:rFonts w:hint="eastAsia" w:ascii="宋体" w:hAnsi="宋体" w:cs="宋体" w:eastAsiaTheme="minorEastAsia"/>
                <w:kern w:val="0"/>
                <w:sz w:val="18"/>
                <w:szCs w:val="18"/>
                <w:lang w:val="en-US" w:eastAsia="zh-CN" w:bidi="ar-SA"/>
              </w:rPr>
            </w:pPr>
          </w:p>
        </w:tc>
        <w:tc>
          <w:tcPr>
            <w:tcW w:w="1606" w:type="dxa"/>
            <w:shd w:val="clear" w:color="auto" w:fill="auto"/>
            <w:vAlign w:val="center"/>
          </w:tcPr>
          <w:p w14:paraId="232A7DB4">
            <w:pPr>
              <w:widowControl/>
              <w:jc w:val="center"/>
              <w:rPr>
                <w:rFonts w:hint="eastAsia" w:ascii="宋体" w:hAnsi="宋体" w:cs="宋体" w:eastAsiaTheme="minorEastAsia"/>
                <w:kern w:val="0"/>
                <w:sz w:val="18"/>
                <w:szCs w:val="18"/>
                <w:lang w:val="en-US" w:eastAsia="zh-CN" w:bidi="ar-SA"/>
              </w:rPr>
            </w:pPr>
          </w:p>
        </w:tc>
      </w:tr>
      <w:tr w14:paraId="1B8EC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24EE5385">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6BF80AF5">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4D765C7C">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0C016BDB">
            <w:pPr>
              <w:widowControl/>
              <w:jc w:val="left"/>
              <w:rPr>
                <w:rFonts w:hint="default" w:ascii="宋体" w:hAnsi="宋体" w:cs="宋体" w:eastAsiaTheme="minorEastAsia"/>
                <w:kern w:val="0"/>
                <w:sz w:val="18"/>
                <w:szCs w:val="18"/>
                <w:lang w:val="en-US" w:eastAsia="zh-CN" w:bidi="ar-SA"/>
              </w:rPr>
            </w:pPr>
            <w:r>
              <w:rPr>
                <w:rFonts w:hint="eastAsia" w:ascii="宋体" w:hAnsi="宋体" w:cs="宋体" w:eastAsiaTheme="minorEastAsia"/>
                <w:kern w:val="0"/>
                <w:sz w:val="18"/>
                <w:szCs w:val="18"/>
              </w:rPr>
              <w:t>马桶管根做防水</w:t>
            </w:r>
          </w:p>
        </w:tc>
        <w:tc>
          <w:tcPr>
            <w:tcW w:w="739" w:type="dxa"/>
            <w:shd w:val="clear" w:color="auto" w:fill="auto"/>
            <w:vAlign w:val="center"/>
          </w:tcPr>
          <w:p w14:paraId="72A7D5C2">
            <w:pPr>
              <w:widowControl/>
              <w:jc w:val="center"/>
              <w:rPr>
                <w:rFonts w:hint="default" w:ascii="宋体" w:hAnsi="宋体" w:cs="宋体" w:eastAsiaTheme="minorEastAsia"/>
                <w:kern w:val="0"/>
                <w:sz w:val="18"/>
                <w:szCs w:val="18"/>
                <w:lang w:val="en-US" w:eastAsia="zh-CN" w:bidi="ar-SA"/>
              </w:rPr>
            </w:pPr>
            <w:r>
              <w:rPr>
                <w:rFonts w:hint="eastAsia" w:ascii="宋体" w:hAnsi="宋体" w:cs="宋体" w:eastAsiaTheme="minorEastAsia"/>
                <w:kern w:val="0"/>
                <w:sz w:val="18"/>
                <w:szCs w:val="18"/>
              </w:rPr>
              <w:t>根</w:t>
            </w:r>
          </w:p>
        </w:tc>
        <w:tc>
          <w:tcPr>
            <w:tcW w:w="988" w:type="dxa"/>
            <w:shd w:val="clear" w:color="auto" w:fill="auto"/>
            <w:vAlign w:val="center"/>
          </w:tcPr>
          <w:p w14:paraId="79060CE5">
            <w:pPr>
              <w:widowControl/>
              <w:jc w:val="center"/>
              <w:rPr>
                <w:rFonts w:hint="default" w:ascii="宋体" w:hAnsi="宋体" w:cs="宋体" w:eastAsiaTheme="minorEastAsia"/>
                <w:kern w:val="0"/>
                <w:sz w:val="18"/>
                <w:szCs w:val="18"/>
                <w:lang w:val="en-US" w:eastAsia="zh-CN" w:bidi="ar-SA"/>
              </w:rPr>
            </w:pPr>
            <w:r>
              <w:rPr>
                <w:rFonts w:hint="eastAsia" w:ascii="宋体" w:hAnsi="宋体" w:cs="宋体" w:eastAsiaTheme="minorEastAsia"/>
                <w:kern w:val="0"/>
                <w:sz w:val="18"/>
                <w:szCs w:val="18"/>
                <w:lang w:val="en-US" w:eastAsia="zh-CN" w:bidi="ar-SA"/>
              </w:rPr>
              <w:t>5</w:t>
            </w:r>
          </w:p>
        </w:tc>
        <w:tc>
          <w:tcPr>
            <w:tcW w:w="1310" w:type="dxa"/>
            <w:shd w:val="clear" w:color="auto" w:fill="auto"/>
            <w:vAlign w:val="center"/>
          </w:tcPr>
          <w:p w14:paraId="308E8814">
            <w:pPr>
              <w:widowControl/>
              <w:jc w:val="center"/>
              <w:rPr>
                <w:rFonts w:hint="eastAsia" w:ascii="宋体" w:hAnsi="宋体" w:cs="宋体" w:eastAsiaTheme="minorEastAsia"/>
                <w:kern w:val="0"/>
                <w:sz w:val="18"/>
                <w:szCs w:val="18"/>
                <w:lang w:val="en-US" w:eastAsia="zh-CN" w:bidi="ar-SA"/>
              </w:rPr>
            </w:pPr>
          </w:p>
        </w:tc>
        <w:tc>
          <w:tcPr>
            <w:tcW w:w="1293" w:type="dxa"/>
            <w:shd w:val="clear" w:color="auto" w:fill="auto"/>
            <w:vAlign w:val="center"/>
          </w:tcPr>
          <w:p w14:paraId="7956485C">
            <w:pPr>
              <w:widowControl/>
              <w:jc w:val="center"/>
              <w:rPr>
                <w:rFonts w:hint="eastAsia" w:ascii="宋体" w:hAnsi="宋体" w:cs="宋体" w:eastAsiaTheme="minorEastAsia"/>
                <w:kern w:val="0"/>
                <w:sz w:val="18"/>
                <w:szCs w:val="18"/>
                <w:lang w:val="en-US" w:eastAsia="zh-CN" w:bidi="ar-SA"/>
              </w:rPr>
            </w:pPr>
          </w:p>
        </w:tc>
        <w:tc>
          <w:tcPr>
            <w:tcW w:w="1606" w:type="dxa"/>
            <w:shd w:val="clear" w:color="auto" w:fill="auto"/>
            <w:vAlign w:val="center"/>
          </w:tcPr>
          <w:p w14:paraId="0775D163">
            <w:pPr>
              <w:widowControl/>
              <w:jc w:val="center"/>
              <w:rPr>
                <w:rFonts w:hint="eastAsia" w:ascii="宋体" w:hAnsi="宋体" w:cs="宋体" w:eastAsiaTheme="minorEastAsia"/>
                <w:kern w:val="0"/>
                <w:sz w:val="18"/>
                <w:szCs w:val="18"/>
                <w:lang w:val="en-US" w:eastAsia="zh-CN" w:bidi="ar-SA"/>
              </w:rPr>
            </w:pPr>
          </w:p>
        </w:tc>
      </w:tr>
      <w:tr w14:paraId="2B947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4A96EAB7">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300F30FD">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059827E7">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550D8188">
            <w:pPr>
              <w:widowControl/>
              <w:jc w:val="left"/>
              <w:rPr>
                <w:rFonts w:hint="default" w:ascii="宋体" w:hAnsi="宋体" w:cs="宋体" w:eastAsiaTheme="minorEastAsia"/>
                <w:kern w:val="0"/>
                <w:sz w:val="18"/>
                <w:szCs w:val="18"/>
                <w:lang w:val="en-US" w:eastAsia="zh-CN" w:bidi="ar-SA"/>
              </w:rPr>
            </w:pPr>
            <w:r>
              <w:rPr>
                <w:rFonts w:hint="eastAsia" w:ascii="宋体" w:hAnsi="宋体" w:cs="宋体" w:eastAsiaTheme="minorEastAsia"/>
                <w:kern w:val="0"/>
                <w:sz w:val="18"/>
                <w:szCs w:val="18"/>
              </w:rPr>
              <w:t>换马桶密封圈</w:t>
            </w:r>
          </w:p>
        </w:tc>
        <w:tc>
          <w:tcPr>
            <w:tcW w:w="739" w:type="dxa"/>
            <w:shd w:val="clear" w:color="auto" w:fill="auto"/>
            <w:vAlign w:val="center"/>
          </w:tcPr>
          <w:p w14:paraId="0F46BB8A">
            <w:pPr>
              <w:widowControl/>
              <w:jc w:val="center"/>
              <w:rPr>
                <w:rFonts w:hint="default" w:ascii="宋体" w:hAnsi="宋体" w:cs="宋体" w:eastAsiaTheme="minorEastAsia"/>
                <w:kern w:val="0"/>
                <w:sz w:val="18"/>
                <w:szCs w:val="18"/>
                <w:lang w:val="en-US" w:eastAsia="zh-CN" w:bidi="ar-SA"/>
              </w:rPr>
            </w:pPr>
            <w:r>
              <w:rPr>
                <w:rFonts w:hint="eastAsia" w:ascii="宋体" w:hAnsi="宋体" w:cs="宋体" w:eastAsiaTheme="minorEastAsia"/>
                <w:kern w:val="0"/>
                <w:sz w:val="18"/>
                <w:szCs w:val="18"/>
              </w:rPr>
              <w:t>个</w:t>
            </w:r>
          </w:p>
        </w:tc>
        <w:tc>
          <w:tcPr>
            <w:tcW w:w="988" w:type="dxa"/>
            <w:shd w:val="clear" w:color="auto" w:fill="auto"/>
            <w:vAlign w:val="center"/>
          </w:tcPr>
          <w:p w14:paraId="60AB8133">
            <w:pPr>
              <w:widowControl/>
              <w:jc w:val="center"/>
              <w:rPr>
                <w:rFonts w:hint="default" w:ascii="宋体" w:hAnsi="宋体" w:cs="宋体" w:eastAsiaTheme="minorEastAsia"/>
                <w:kern w:val="0"/>
                <w:sz w:val="18"/>
                <w:szCs w:val="18"/>
                <w:lang w:val="en-US" w:eastAsia="zh-CN" w:bidi="ar-SA"/>
              </w:rPr>
            </w:pPr>
            <w:r>
              <w:rPr>
                <w:rFonts w:hint="eastAsia" w:ascii="宋体" w:hAnsi="宋体" w:cs="宋体" w:eastAsiaTheme="minorEastAsia"/>
                <w:kern w:val="0"/>
                <w:sz w:val="18"/>
                <w:szCs w:val="18"/>
                <w:lang w:val="en-US" w:eastAsia="zh-CN" w:bidi="ar-SA"/>
              </w:rPr>
              <w:t>5</w:t>
            </w:r>
          </w:p>
        </w:tc>
        <w:tc>
          <w:tcPr>
            <w:tcW w:w="1310" w:type="dxa"/>
            <w:shd w:val="clear" w:color="auto" w:fill="auto"/>
            <w:vAlign w:val="center"/>
          </w:tcPr>
          <w:p w14:paraId="312037A5">
            <w:pPr>
              <w:widowControl/>
              <w:jc w:val="center"/>
              <w:rPr>
                <w:rFonts w:hint="eastAsia" w:ascii="宋体" w:hAnsi="宋体" w:cs="宋体" w:eastAsiaTheme="minorEastAsia"/>
                <w:kern w:val="0"/>
                <w:sz w:val="18"/>
                <w:szCs w:val="18"/>
                <w:lang w:val="en-US" w:eastAsia="zh-CN" w:bidi="ar-SA"/>
              </w:rPr>
            </w:pPr>
          </w:p>
        </w:tc>
        <w:tc>
          <w:tcPr>
            <w:tcW w:w="1293" w:type="dxa"/>
            <w:shd w:val="clear" w:color="auto" w:fill="auto"/>
            <w:vAlign w:val="center"/>
          </w:tcPr>
          <w:p w14:paraId="44E04826">
            <w:pPr>
              <w:widowControl/>
              <w:jc w:val="center"/>
              <w:rPr>
                <w:rFonts w:hint="eastAsia" w:ascii="宋体" w:hAnsi="宋体" w:cs="宋体" w:eastAsiaTheme="minorEastAsia"/>
                <w:kern w:val="0"/>
                <w:sz w:val="18"/>
                <w:szCs w:val="18"/>
                <w:lang w:val="en-US" w:eastAsia="zh-CN" w:bidi="ar-SA"/>
              </w:rPr>
            </w:pPr>
          </w:p>
        </w:tc>
        <w:tc>
          <w:tcPr>
            <w:tcW w:w="1606" w:type="dxa"/>
            <w:shd w:val="clear" w:color="auto" w:fill="auto"/>
            <w:vAlign w:val="center"/>
          </w:tcPr>
          <w:p w14:paraId="3C3D8B59">
            <w:pPr>
              <w:widowControl/>
              <w:jc w:val="center"/>
              <w:rPr>
                <w:rFonts w:hint="eastAsia" w:ascii="宋体" w:hAnsi="宋体" w:cs="宋体" w:eastAsiaTheme="minorEastAsia"/>
                <w:kern w:val="0"/>
                <w:sz w:val="18"/>
                <w:szCs w:val="18"/>
                <w:lang w:val="en-US" w:eastAsia="zh-CN" w:bidi="ar-SA"/>
              </w:rPr>
            </w:pPr>
          </w:p>
        </w:tc>
      </w:tr>
      <w:tr w14:paraId="19143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4931B2F1">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10</w:t>
            </w:r>
          </w:p>
        </w:tc>
        <w:tc>
          <w:tcPr>
            <w:tcW w:w="1432" w:type="dxa"/>
            <w:shd w:val="clear" w:color="auto" w:fill="auto"/>
            <w:vAlign w:val="center"/>
          </w:tcPr>
          <w:p w14:paraId="66B682E2">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地漏更换</w:t>
            </w:r>
          </w:p>
        </w:tc>
        <w:tc>
          <w:tcPr>
            <w:tcW w:w="1717" w:type="dxa"/>
            <w:shd w:val="clear" w:color="auto" w:fill="auto"/>
            <w:vAlign w:val="center"/>
          </w:tcPr>
          <w:p w14:paraId="71708FA8">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防臭、无渗漏</w:t>
            </w:r>
          </w:p>
        </w:tc>
        <w:tc>
          <w:tcPr>
            <w:tcW w:w="5261" w:type="dxa"/>
            <w:shd w:val="clear" w:color="auto" w:fill="auto"/>
            <w:vAlign w:val="center"/>
          </w:tcPr>
          <w:p w14:paraId="117689E1">
            <w:pPr>
              <w:widowControl/>
              <w:jc w:val="left"/>
              <w:rPr>
                <w:rFonts w:hint="default" w:ascii="宋体" w:hAnsi="宋体" w:cs="宋体" w:eastAsiaTheme="minorEastAsia"/>
                <w:kern w:val="0"/>
                <w:sz w:val="18"/>
                <w:szCs w:val="18"/>
                <w:lang w:val="en-US" w:eastAsia="zh-CN" w:bidi="ar-SA"/>
              </w:rPr>
            </w:pPr>
            <w:r>
              <w:rPr>
                <w:rFonts w:hint="eastAsia" w:ascii="宋体" w:hAnsi="宋体" w:cs="宋体" w:eastAsiaTheme="minorEastAsia"/>
                <w:kern w:val="0"/>
                <w:sz w:val="18"/>
                <w:szCs w:val="18"/>
                <w:lang w:val="en-US" w:eastAsia="zh-CN"/>
              </w:rPr>
              <w:t>包含拆除原地漏、安装防臭地漏</w:t>
            </w:r>
          </w:p>
        </w:tc>
        <w:tc>
          <w:tcPr>
            <w:tcW w:w="739" w:type="dxa"/>
            <w:shd w:val="clear" w:color="auto" w:fill="auto"/>
            <w:vAlign w:val="center"/>
          </w:tcPr>
          <w:p w14:paraId="566C9804">
            <w:pPr>
              <w:widowControl/>
              <w:jc w:val="center"/>
              <w:rPr>
                <w:rFonts w:hint="default" w:ascii="宋体" w:hAnsi="宋体" w:cs="宋体" w:eastAsiaTheme="minorEastAsia"/>
                <w:kern w:val="0"/>
                <w:sz w:val="18"/>
                <w:szCs w:val="18"/>
                <w:lang w:val="en-US" w:eastAsia="zh-CN" w:bidi="ar-SA"/>
              </w:rPr>
            </w:pPr>
            <w:r>
              <w:rPr>
                <w:rFonts w:hint="eastAsia" w:ascii="宋体" w:hAnsi="宋体" w:cs="宋体" w:eastAsiaTheme="minorEastAsia"/>
                <w:kern w:val="0"/>
                <w:sz w:val="18"/>
                <w:szCs w:val="18"/>
                <w:lang w:val="en-US" w:eastAsia="zh-CN"/>
              </w:rPr>
              <w:t>个</w:t>
            </w:r>
          </w:p>
        </w:tc>
        <w:tc>
          <w:tcPr>
            <w:tcW w:w="988" w:type="dxa"/>
            <w:shd w:val="clear" w:color="auto" w:fill="auto"/>
            <w:vAlign w:val="center"/>
          </w:tcPr>
          <w:p w14:paraId="445EB4B7">
            <w:pPr>
              <w:widowControl/>
              <w:jc w:val="center"/>
              <w:rPr>
                <w:rFonts w:hint="default" w:ascii="宋体" w:hAnsi="宋体" w:cs="宋体" w:eastAsiaTheme="minorEastAsia"/>
                <w:kern w:val="0"/>
                <w:sz w:val="18"/>
                <w:szCs w:val="18"/>
                <w:lang w:val="en-US" w:eastAsia="zh-CN" w:bidi="ar-SA"/>
              </w:rPr>
            </w:pPr>
            <w:r>
              <w:rPr>
                <w:rFonts w:hint="eastAsia" w:ascii="宋体" w:hAnsi="宋体" w:cs="宋体" w:eastAsiaTheme="minorEastAsia"/>
                <w:kern w:val="0"/>
                <w:sz w:val="18"/>
                <w:szCs w:val="18"/>
                <w:lang w:val="en-US" w:eastAsia="zh-CN"/>
              </w:rPr>
              <w:t>5</w:t>
            </w:r>
          </w:p>
        </w:tc>
        <w:tc>
          <w:tcPr>
            <w:tcW w:w="1310" w:type="dxa"/>
            <w:shd w:val="clear" w:color="auto" w:fill="auto"/>
            <w:vAlign w:val="center"/>
          </w:tcPr>
          <w:p w14:paraId="28CC325D">
            <w:pPr>
              <w:widowControl/>
              <w:jc w:val="center"/>
              <w:rPr>
                <w:rFonts w:hint="eastAsia" w:ascii="宋体" w:hAnsi="宋体" w:cs="宋体" w:eastAsiaTheme="minorEastAsia"/>
                <w:kern w:val="0"/>
                <w:sz w:val="18"/>
                <w:szCs w:val="18"/>
                <w:lang w:val="en-US" w:eastAsia="zh-CN"/>
              </w:rPr>
            </w:pPr>
          </w:p>
        </w:tc>
        <w:tc>
          <w:tcPr>
            <w:tcW w:w="1293" w:type="dxa"/>
            <w:shd w:val="clear" w:color="auto" w:fill="auto"/>
            <w:vAlign w:val="center"/>
          </w:tcPr>
          <w:p w14:paraId="7E4D495E">
            <w:pPr>
              <w:widowControl/>
              <w:jc w:val="center"/>
              <w:rPr>
                <w:rFonts w:hint="eastAsia" w:ascii="宋体" w:hAnsi="宋体" w:cs="宋体" w:eastAsiaTheme="minorEastAsia"/>
                <w:kern w:val="0"/>
                <w:sz w:val="18"/>
                <w:szCs w:val="18"/>
                <w:lang w:val="en-US" w:eastAsia="zh-CN"/>
              </w:rPr>
            </w:pPr>
          </w:p>
        </w:tc>
        <w:tc>
          <w:tcPr>
            <w:tcW w:w="1606" w:type="dxa"/>
            <w:shd w:val="clear" w:color="auto" w:fill="auto"/>
            <w:vAlign w:val="center"/>
          </w:tcPr>
          <w:p w14:paraId="2D1FCFBD">
            <w:pPr>
              <w:widowControl/>
              <w:jc w:val="center"/>
              <w:rPr>
                <w:rFonts w:hint="eastAsia" w:ascii="宋体" w:hAnsi="宋体" w:cs="宋体" w:eastAsiaTheme="minorEastAsia"/>
                <w:kern w:val="0"/>
                <w:sz w:val="18"/>
                <w:szCs w:val="18"/>
                <w:lang w:val="en-US" w:eastAsia="zh-CN"/>
              </w:rPr>
            </w:pPr>
          </w:p>
        </w:tc>
      </w:tr>
      <w:tr w14:paraId="79F1A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5B46622A">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11</w:t>
            </w:r>
          </w:p>
        </w:tc>
        <w:tc>
          <w:tcPr>
            <w:tcW w:w="1432" w:type="dxa"/>
            <w:shd w:val="clear" w:color="auto" w:fill="auto"/>
            <w:vAlign w:val="center"/>
          </w:tcPr>
          <w:p w14:paraId="67FA8C2D">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面盆台面更换</w:t>
            </w:r>
          </w:p>
        </w:tc>
        <w:tc>
          <w:tcPr>
            <w:tcW w:w="1717" w:type="dxa"/>
            <w:shd w:val="clear" w:color="auto" w:fill="auto"/>
            <w:vAlign w:val="center"/>
          </w:tcPr>
          <w:p w14:paraId="7F92480C">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安装牢固平整</w:t>
            </w:r>
          </w:p>
        </w:tc>
        <w:tc>
          <w:tcPr>
            <w:tcW w:w="5261" w:type="dxa"/>
            <w:shd w:val="clear" w:color="auto" w:fill="auto"/>
            <w:vAlign w:val="center"/>
          </w:tcPr>
          <w:p w14:paraId="2B6BA606">
            <w:pPr>
              <w:spacing w:line="240" w:lineRule="auto"/>
              <w:jc w:val="left"/>
              <w:rPr>
                <w:rFonts w:hint="default" w:ascii="宋体" w:hAnsi="宋体" w:eastAsia="宋体" w:cs="宋体"/>
                <w:bCs/>
                <w:kern w:val="0"/>
                <w:sz w:val="18"/>
                <w:szCs w:val="18"/>
                <w:lang w:val="en-US" w:eastAsia="zh-CN" w:bidi="ar-SA"/>
              </w:rPr>
            </w:pPr>
            <w:r>
              <w:rPr>
                <w:rFonts w:hint="default" w:eastAsiaTheme="minorEastAsia"/>
                <w:b w:val="0"/>
                <w:bCs w:val="0"/>
                <w:sz w:val="18"/>
                <w:szCs w:val="18"/>
                <w:vertAlign w:val="baseline"/>
                <w:lang w:val="en-US" w:eastAsia="zh-CN"/>
              </w:rPr>
              <w:t>拆除破损石材台面</w:t>
            </w:r>
            <w:r>
              <w:rPr>
                <w:rFonts w:hint="eastAsia" w:eastAsiaTheme="minorEastAsia"/>
                <w:b w:val="0"/>
                <w:bCs w:val="0"/>
                <w:sz w:val="18"/>
                <w:szCs w:val="18"/>
                <w:vertAlign w:val="baseline"/>
                <w:lang w:val="en-US" w:eastAsia="zh-CN"/>
              </w:rPr>
              <w:t>（含台下盆、龙头、上下水管保护性拆、安）</w:t>
            </w:r>
            <w:r>
              <w:rPr>
                <w:rFonts w:hint="default" w:eastAsiaTheme="minorEastAsia"/>
                <w:b w:val="0"/>
                <w:bCs w:val="0"/>
                <w:sz w:val="18"/>
                <w:szCs w:val="18"/>
                <w:vertAlign w:val="baseline"/>
                <w:lang w:val="en-US" w:eastAsia="zh-CN"/>
              </w:rPr>
              <w:t>，</w:t>
            </w:r>
            <w:r>
              <w:rPr>
                <w:rFonts w:hint="eastAsia" w:eastAsiaTheme="minorEastAsia"/>
                <w:b w:val="0"/>
                <w:bCs w:val="0"/>
                <w:sz w:val="18"/>
                <w:szCs w:val="18"/>
                <w:vertAlign w:val="baseline"/>
                <w:lang w:val="en-US" w:eastAsia="zh-CN"/>
              </w:rPr>
              <w:t>新</w:t>
            </w:r>
            <w:r>
              <w:rPr>
                <w:rFonts w:hint="default" w:eastAsiaTheme="minorEastAsia"/>
                <w:b w:val="0"/>
                <w:bCs w:val="0"/>
                <w:sz w:val="18"/>
                <w:szCs w:val="18"/>
                <w:vertAlign w:val="baseline"/>
                <w:lang w:val="en-US" w:eastAsia="zh-CN"/>
              </w:rPr>
              <w:t>装</w:t>
            </w:r>
            <w:r>
              <w:rPr>
                <w:rFonts w:hint="eastAsia" w:eastAsiaTheme="minorEastAsia"/>
                <w:b w:val="0"/>
                <w:bCs w:val="0"/>
                <w:sz w:val="18"/>
                <w:szCs w:val="18"/>
                <w:vertAlign w:val="baseline"/>
                <w:lang w:val="en-US" w:eastAsia="zh-CN"/>
              </w:rPr>
              <w:t>仿</w:t>
            </w:r>
            <w:r>
              <w:rPr>
                <w:rFonts w:hint="default" w:eastAsiaTheme="minorEastAsia"/>
                <w:b w:val="0"/>
                <w:bCs w:val="0"/>
                <w:sz w:val="18"/>
                <w:szCs w:val="18"/>
                <w:vertAlign w:val="baseline"/>
                <w:lang w:val="en-US" w:eastAsia="zh-CN"/>
              </w:rPr>
              <w:t>大理石台面</w:t>
            </w:r>
          </w:p>
        </w:tc>
        <w:tc>
          <w:tcPr>
            <w:tcW w:w="739" w:type="dxa"/>
            <w:shd w:val="clear" w:color="auto" w:fill="auto"/>
            <w:vAlign w:val="center"/>
          </w:tcPr>
          <w:p w14:paraId="4F9D73E3">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30D5A382">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5</w:t>
            </w:r>
          </w:p>
        </w:tc>
        <w:tc>
          <w:tcPr>
            <w:tcW w:w="1310" w:type="dxa"/>
            <w:shd w:val="clear" w:color="auto" w:fill="auto"/>
            <w:vAlign w:val="center"/>
          </w:tcPr>
          <w:p w14:paraId="68617A01">
            <w:pPr>
              <w:spacing w:line="240" w:lineRule="auto"/>
              <w:jc w:val="center"/>
              <w:rPr>
                <w:rFonts w:hint="eastAsia" w:eastAsiaTheme="minorEastAsia"/>
                <w:b w:val="0"/>
                <w:bCs w:val="0"/>
                <w:sz w:val="18"/>
                <w:szCs w:val="18"/>
                <w:vertAlign w:val="baseline"/>
                <w:lang w:val="en-US" w:eastAsia="zh-CN"/>
              </w:rPr>
            </w:pPr>
          </w:p>
        </w:tc>
        <w:tc>
          <w:tcPr>
            <w:tcW w:w="1293" w:type="dxa"/>
            <w:shd w:val="clear" w:color="auto" w:fill="auto"/>
            <w:vAlign w:val="center"/>
          </w:tcPr>
          <w:p w14:paraId="0947C15D">
            <w:pPr>
              <w:spacing w:line="240" w:lineRule="auto"/>
              <w:jc w:val="center"/>
              <w:rPr>
                <w:rFonts w:hint="eastAsia" w:eastAsiaTheme="minorEastAsia"/>
                <w:b w:val="0"/>
                <w:bCs w:val="0"/>
                <w:sz w:val="18"/>
                <w:szCs w:val="18"/>
                <w:vertAlign w:val="baseline"/>
                <w:lang w:val="en-US" w:eastAsia="zh-CN"/>
              </w:rPr>
            </w:pPr>
          </w:p>
        </w:tc>
        <w:tc>
          <w:tcPr>
            <w:tcW w:w="1606" w:type="dxa"/>
            <w:shd w:val="clear" w:color="auto" w:fill="auto"/>
            <w:vAlign w:val="center"/>
          </w:tcPr>
          <w:p w14:paraId="42860B0C">
            <w:pPr>
              <w:spacing w:line="240" w:lineRule="auto"/>
              <w:jc w:val="center"/>
              <w:rPr>
                <w:rFonts w:hint="eastAsia" w:eastAsiaTheme="minorEastAsia"/>
                <w:b w:val="0"/>
                <w:bCs w:val="0"/>
                <w:sz w:val="18"/>
                <w:szCs w:val="18"/>
                <w:vertAlign w:val="baseline"/>
                <w:lang w:val="en-US" w:eastAsia="zh-CN"/>
              </w:rPr>
            </w:pPr>
          </w:p>
        </w:tc>
      </w:tr>
      <w:tr w14:paraId="4C3E3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restart"/>
            <w:vAlign w:val="center"/>
          </w:tcPr>
          <w:p w14:paraId="2CE59574">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12</w:t>
            </w:r>
          </w:p>
        </w:tc>
        <w:tc>
          <w:tcPr>
            <w:tcW w:w="1432" w:type="dxa"/>
            <w:vMerge w:val="restart"/>
            <w:shd w:val="clear" w:color="auto" w:fill="auto"/>
            <w:vAlign w:val="center"/>
          </w:tcPr>
          <w:p w14:paraId="54C019F9">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花洒淋浴器(淋浴间)</w:t>
            </w:r>
          </w:p>
        </w:tc>
        <w:tc>
          <w:tcPr>
            <w:tcW w:w="1717" w:type="dxa"/>
            <w:vMerge w:val="restart"/>
            <w:shd w:val="clear" w:color="auto" w:fill="auto"/>
            <w:vAlign w:val="center"/>
          </w:tcPr>
          <w:p w14:paraId="14D48C69">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安装牢固位置准确</w:t>
            </w:r>
          </w:p>
        </w:tc>
        <w:tc>
          <w:tcPr>
            <w:tcW w:w="5261" w:type="dxa"/>
            <w:shd w:val="clear" w:color="auto" w:fill="auto"/>
            <w:vAlign w:val="center"/>
          </w:tcPr>
          <w:p w14:paraId="47B8B64E">
            <w:pPr>
              <w:widowControl/>
              <w:jc w:val="left"/>
              <w:rPr>
                <w:rFonts w:hint="default" w:ascii="宋体" w:hAnsi="宋体" w:eastAsia="宋体" w:cs="宋体"/>
                <w:bCs/>
                <w:kern w:val="0"/>
                <w:sz w:val="18"/>
                <w:szCs w:val="18"/>
                <w:lang w:val="en-US" w:eastAsia="zh-CN" w:bidi="ar-SA"/>
              </w:rPr>
            </w:pPr>
            <w:r>
              <w:rPr>
                <w:rFonts w:hint="eastAsia" w:ascii="宋体" w:hAnsi="宋体" w:cs="宋体" w:eastAsiaTheme="minorEastAsia"/>
                <w:kern w:val="0"/>
                <w:sz w:val="18"/>
                <w:szCs w:val="18"/>
              </w:rPr>
              <w:t>保护性拆除</w:t>
            </w:r>
          </w:p>
        </w:tc>
        <w:tc>
          <w:tcPr>
            <w:tcW w:w="739" w:type="dxa"/>
            <w:shd w:val="clear" w:color="auto" w:fill="auto"/>
            <w:vAlign w:val="center"/>
          </w:tcPr>
          <w:p w14:paraId="78A1409C">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套</w:t>
            </w:r>
          </w:p>
        </w:tc>
        <w:tc>
          <w:tcPr>
            <w:tcW w:w="988" w:type="dxa"/>
            <w:shd w:val="clear" w:color="auto" w:fill="auto"/>
            <w:vAlign w:val="center"/>
          </w:tcPr>
          <w:p w14:paraId="4B15CD11">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5</w:t>
            </w:r>
          </w:p>
        </w:tc>
        <w:tc>
          <w:tcPr>
            <w:tcW w:w="1310" w:type="dxa"/>
            <w:shd w:val="clear" w:color="auto" w:fill="auto"/>
            <w:vAlign w:val="center"/>
          </w:tcPr>
          <w:p w14:paraId="741E629F">
            <w:pPr>
              <w:spacing w:line="240" w:lineRule="auto"/>
              <w:jc w:val="center"/>
              <w:rPr>
                <w:rFonts w:hint="eastAsia" w:eastAsiaTheme="minorEastAsia"/>
                <w:b w:val="0"/>
                <w:bCs w:val="0"/>
                <w:sz w:val="18"/>
                <w:szCs w:val="18"/>
                <w:vertAlign w:val="baseline"/>
                <w:lang w:val="en-US" w:eastAsia="zh-CN"/>
              </w:rPr>
            </w:pPr>
          </w:p>
        </w:tc>
        <w:tc>
          <w:tcPr>
            <w:tcW w:w="1293" w:type="dxa"/>
            <w:shd w:val="clear" w:color="auto" w:fill="auto"/>
            <w:vAlign w:val="center"/>
          </w:tcPr>
          <w:p w14:paraId="1572BAE0">
            <w:pPr>
              <w:spacing w:line="240" w:lineRule="auto"/>
              <w:jc w:val="center"/>
              <w:rPr>
                <w:rFonts w:hint="eastAsia" w:eastAsiaTheme="minorEastAsia"/>
                <w:b w:val="0"/>
                <w:bCs w:val="0"/>
                <w:sz w:val="18"/>
                <w:szCs w:val="18"/>
                <w:vertAlign w:val="baseline"/>
                <w:lang w:val="en-US" w:eastAsia="zh-CN"/>
              </w:rPr>
            </w:pPr>
          </w:p>
        </w:tc>
        <w:tc>
          <w:tcPr>
            <w:tcW w:w="1606" w:type="dxa"/>
            <w:shd w:val="clear" w:color="auto" w:fill="auto"/>
            <w:vAlign w:val="center"/>
          </w:tcPr>
          <w:p w14:paraId="752DB56C">
            <w:pPr>
              <w:spacing w:line="240" w:lineRule="auto"/>
              <w:jc w:val="center"/>
              <w:rPr>
                <w:rFonts w:hint="eastAsia" w:eastAsiaTheme="minorEastAsia"/>
                <w:b w:val="0"/>
                <w:bCs w:val="0"/>
                <w:sz w:val="18"/>
                <w:szCs w:val="18"/>
                <w:vertAlign w:val="baseline"/>
                <w:lang w:val="en-US" w:eastAsia="zh-CN"/>
              </w:rPr>
            </w:pPr>
          </w:p>
        </w:tc>
      </w:tr>
      <w:tr w14:paraId="5724D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13E57E81">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52B13F89">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7970F3B1">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7F579F98">
            <w:pPr>
              <w:widowControl/>
              <w:jc w:val="left"/>
              <w:rPr>
                <w:rFonts w:hint="default" w:ascii="宋体" w:hAnsi="宋体" w:eastAsia="宋体" w:cs="宋体"/>
                <w:bCs/>
                <w:kern w:val="0"/>
                <w:sz w:val="18"/>
                <w:szCs w:val="18"/>
                <w:lang w:val="en-US" w:eastAsia="zh-CN" w:bidi="ar-SA"/>
              </w:rPr>
            </w:pPr>
            <w:r>
              <w:rPr>
                <w:rFonts w:hint="eastAsia" w:ascii="宋体" w:hAnsi="宋体" w:cs="宋体" w:eastAsiaTheme="minorEastAsia"/>
                <w:kern w:val="0"/>
                <w:sz w:val="18"/>
                <w:szCs w:val="18"/>
              </w:rPr>
              <w:t>待其他工作完成后恢复</w:t>
            </w:r>
          </w:p>
        </w:tc>
        <w:tc>
          <w:tcPr>
            <w:tcW w:w="739" w:type="dxa"/>
            <w:shd w:val="clear" w:color="auto" w:fill="auto"/>
            <w:vAlign w:val="center"/>
          </w:tcPr>
          <w:p w14:paraId="0C607F6A">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套</w:t>
            </w:r>
          </w:p>
        </w:tc>
        <w:tc>
          <w:tcPr>
            <w:tcW w:w="988" w:type="dxa"/>
            <w:shd w:val="clear" w:color="auto" w:fill="auto"/>
            <w:vAlign w:val="center"/>
          </w:tcPr>
          <w:p w14:paraId="6C744D59">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5</w:t>
            </w:r>
          </w:p>
        </w:tc>
        <w:tc>
          <w:tcPr>
            <w:tcW w:w="1310" w:type="dxa"/>
            <w:shd w:val="clear" w:color="auto" w:fill="auto"/>
            <w:vAlign w:val="center"/>
          </w:tcPr>
          <w:p w14:paraId="56546643">
            <w:pPr>
              <w:spacing w:line="240" w:lineRule="auto"/>
              <w:jc w:val="center"/>
              <w:rPr>
                <w:rFonts w:hint="eastAsia" w:eastAsiaTheme="minorEastAsia"/>
                <w:b w:val="0"/>
                <w:bCs w:val="0"/>
                <w:sz w:val="18"/>
                <w:szCs w:val="18"/>
                <w:vertAlign w:val="baseline"/>
                <w:lang w:val="en-US" w:eastAsia="zh-CN"/>
              </w:rPr>
            </w:pPr>
          </w:p>
        </w:tc>
        <w:tc>
          <w:tcPr>
            <w:tcW w:w="1293" w:type="dxa"/>
            <w:shd w:val="clear" w:color="auto" w:fill="auto"/>
            <w:vAlign w:val="center"/>
          </w:tcPr>
          <w:p w14:paraId="143A99BB">
            <w:pPr>
              <w:spacing w:line="240" w:lineRule="auto"/>
              <w:jc w:val="center"/>
              <w:rPr>
                <w:rFonts w:hint="eastAsia" w:eastAsiaTheme="minorEastAsia"/>
                <w:b w:val="0"/>
                <w:bCs w:val="0"/>
                <w:sz w:val="18"/>
                <w:szCs w:val="18"/>
                <w:vertAlign w:val="baseline"/>
                <w:lang w:val="en-US" w:eastAsia="zh-CN"/>
              </w:rPr>
            </w:pPr>
          </w:p>
        </w:tc>
        <w:tc>
          <w:tcPr>
            <w:tcW w:w="1606" w:type="dxa"/>
            <w:shd w:val="clear" w:color="auto" w:fill="auto"/>
            <w:vAlign w:val="center"/>
          </w:tcPr>
          <w:p w14:paraId="71E12519">
            <w:pPr>
              <w:spacing w:line="240" w:lineRule="auto"/>
              <w:jc w:val="center"/>
              <w:rPr>
                <w:rFonts w:hint="eastAsia" w:eastAsiaTheme="minorEastAsia"/>
                <w:b w:val="0"/>
                <w:bCs w:val="0"/>
                <w:sz w:val="18"/>
                <w:szCs w:val="18"/>
                <w:vertAlign w:val="baseline"/>
                <w:lang w:val="en-US" w:eastAsia="zh-CN"/>
              </w:rPr>
            </w:pPr>
          </w:p>
        </w:tc>
      </w:tr>
      <w:tr w14:paraId="2760F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restart"/>
            <w:vAlign w:val="center"/>
          </w:tcPr>
          <w:p w14:paraId="6F77BD16">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13</w:t>
            </w:r>
          </w:p>
        </w:tc>
        <w:tc>
          <w:tcPr>
            <w:tcW w:w="1432" w:type="dxa"/>
            <w:vMerge w:val="restart"/>
            <w:shd w:val="clear" w:color="auto" w:fill="auto"/>
            <w:vAlign w:val="center"/>
          </w:tcPr>
          <w:p w14:paraId="34BFBE5D">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玻璃</w:t>
            </w:r>
          </w:p>
        </w:tc>
        <w:tc>
          <w:tcPr>
            <w:tcW w:w="1717" w:type="dxa"/>
            <w:vMerge w:val="restart"/>
            <w:shd w:val="clear" w:color="auto" w:fill="auto"/>
            <w:vAlign w:val="center"/>
          </w:tcPr>
          <w:p w14:paraId="4DABF8C3">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安装牢固</w:t>
            </w:r>
          </w:p>
        </w:tc>
        <w:tc>
          <w:tcPr>
            <w:tcW w:w="5261" w:type="dxa"/>
            <w:shd w:val="clear" w:color="auto" w:fill="auto"/>
            <w:vAlign w:val="center"/>
          </w:tcPr>
          <w:p w14:paraId="35732D2F">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中空玻璃，拆除，更换新玻璃</w:t>
            </w:r>
          </w:p>
        </w:tc>
        <w:tc>
          <w:tcPr>
            <w:tcW w:w="739" w:type="dxa"/>
            <w:shd w:val="clear" w:color="auto" w:fill="auto"/>
            <w:vAlign w:val="center"/>
          </w:tcPr>
          <w:p w14:paraId="1DFC2B6F">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7F63B572">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10</w:t>
            </w:r>
          </w:p>
        </w:tc>
        <w:tc>
          <w:tcPr>
            <w:tcW w:w="1310" w:type="dxa"/>
            <w:shd w:val="clear" w:color="auto" w:fill="auto"/>
            <w:vAlign w:val="center"/>
          </w:tcPr>
          <w:p w14:paraId="56F9F45A">
            <w:pPr>
              <w:spacing w:line="240" w:lineRule="auto"/>
              <w:jc w:val="center"/>
              <w:rPr>
                <w:rFonts w:hint="eastAsia" w:eastAsiaTheme="minorEastAsia"/>
                <w:b w:val="0"/>
                <w:bCs w:val="0"/>
                <w:sz w:val="18"/>
                <w:szCs w:val="18"/>
                <w:vertAlign w:val="baseline"/>
                <w:lang w:val="en-US" w:eastAsia="zh-CN"/>
              </w:rPr>
            </w:pPr>
          </w:p>
        </w:tc>
        <w:tc>
          <w:tcPr>
            <w:tcW w:w="1293" w:type="dxa"/>
            <w:shd w:val="clear" w:color="auto" w:fill="auto"/>
            <w:vAlign w:val="center"/>
          </w:tcPr>
          <w:p w14:paraId="366E404C">
            <w:pPr>
              <w:spacing w:line="240" w:lineRule="auto"/>
              <w:jc w:val="center"/>
              <w:rPr>
                <w:rFonts w:hint="eastAsia" w:eastAsiaTheme="minorEastAsia"/>
                <w:b w:val="0"/>
                <w:bCs w:val="0"/>
                <w:sz w:val="18"/>
                <w:szCs w:val="18"/>
                <w:vertAlign w:val="baseline"/>
                <w:lang w:val="en-US" w:eastAsia="zh-CN"/>
              </w:rPr>
            </w:pPr>
          </w:p>
        </w:tc>
        <w:tc>
          <w:tcPr>
            <w:tcW w:w="1606" w:type="dxa"/>
            <w:shd w:val="clear" w:color="auto" w:fill="auto"/>
            <w:vAlign w:val="center"/>
          </w:tcPr>
          <w:p w14:paraId="3DD18D54">
            <w:pPr>
              <w:spacing w:line="240" w:lineRule="auto"/>
              <w:jc w:val="center"/>
              <w:rPr>
                <w:rFonts w:hint="eastAsia" w:eastAsiaTheme="minorEastAsia"/>
                <w:b w:val="0"/>
                <w:bCs w:val="0"/>
                <w:sz w:val="18"/>
                <w:szCs w:val="18"/>
                <w:vertAlign w:val="baseline"/>
                <w:lang w:val="en-US" w:eastAsia="zh-CN"/>
              </w:rPr>
            </w:pPr>
          </w:p>
        </w:tc>
      </w:tr>
      <w:tr w14:paraId="1B4EE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04E1EE2F">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6133A2D4">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14F9D279">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5B7BE7B0">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单层（10mm）钢化玻璃，拆除，更换新玻璃</w:t>
            </w:r>
          </w:p>
        </w:tc>
        <w:tc>
          <w:tcPr>
            <w:tcW w:w="739" w:type="dxa"/>
            <w:shd w:val="clear" w:color="auto" w:fill="auto"/>
            <w:vAlign w:val="center"/>
          </w:tcPr>
          <w:p w14:paraId="7EE8E597">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45BC45D9">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5</w:t>
            </w:r>
          </w:p>
        </w:tc>
        <w:tc>
          <w:tcPr>
            <w:tcW w:w="1310" w:type="dxa"/>
            <w:shd w:val="clear" w:color="auto" w:fill="auto"/>
            <w:vAlign w:val="center"/>
          </w:tcPr>
          <w:p w14:paraId="4F9FE3AB">
            <w:pPr>
              <w:spacing w:line="240" w:lineRule="auto"/>
              <w:jc w:val="center"/>
              <w:rPr>
                <w:rFonts w:hint="eastAsia" w:eastAsiaTheme="minorEastAsia"/>
                <w:b w:val="0"/>
                <w:bCs w:val="0"/>
                <w:sz w:val="18"/>
                <w:szCs w:val="18"/>
                <w:vertAlign w:val="baseline"/>
                <w:lang w:val="en-US" w:eastAsia="zh-CN"/>
              </w:rPr>
            </w:pPr>
          </w:p>
        </w:tc>
        <w:tc>
          <w:tcPr>
            <w:tcW w:w="1293" w:type="dxa"/>
            <w:shd w:val="clear" w:color="auto" w:fill="auto"/>
            <w:vAlign w:val="center"/>
          </w:tcPr>
          <w:p w14:paraId="79B6ED43">
            <w:pPr>
              <w:spacing w:line="240" w:lineRule="auto"/>
              <w:jc w:val="center"/>
              <w:rPr>
                <w:rFonts w:hint="eastAsia" w:eastAsiaTheme="minorEastAsia"/>
                <w:b w:val="0"/>
                <w:bCs w:val="0"/>
                <w:sz w:val="18"/>
                <w:szCs w:val="18"/>
                <w:vertAlign w:val="baseline"/>
                <w:lang w:val="en-US" w:eastAsia="zh-CN"/>
              </w:rPr>
            </w:pPr>
          </w:p>
        </w:tc>
        <w:tc>
          <w:tcPr>
            <w:tcW w:w="1606" w:type="dxa"/>
            <w:shd w:val="clear" w:color="auto" w:fill="auto"/>
            <w:vAlign w:val="center"/>
          </w:tcPr>
          <w:p w14:paraId="30DABD95">
            <w:pPr>
              <w:spacing w:line="240" w:lineRule="auto"/>
              <w:jc w:val="center"/>
              <w:rPr>
                <w:rFonts w:hint="eastAsia" w:eastAsiaTheme="minorEastAsia"/>
                <w:b w:val="0"/>
                <w:bCs w:val="0"/>
                <w:sz w:val="18"/>
                <w:szCs w:val="18"/>
                <w:vertAlign w:val="baseline"/>
                <w:lang w:val="en-US" w:eastAsia="zh-CN"/>
              </w:rPr>
            </w:pPr>
          </w:p>
        </w:tc>
      </w:tr>
      <w:tr w14:paraId="4283F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1F4CD0C1">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1882AF10">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0DA7EBC3">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0C17A17A">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单层（10mm）钢化玻璃，保护性拆除，利旧安装</w:t>
            </w:r>
          </w:p>
        </w:tc>
        <w:tc>
          <w:tcPr>
            <w:tcW w:w="739" w:type="dxa"/>
            <w:shd w:val="clear" w:color="auto" w:fill="auto"/>
            <w:vAlign w:val="center"/>
          </w:tcPr>
          <w:p w14:paraId="188AE868">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64CD2489">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5</w:t>
            </w:r>
          </w:p>
        </w:tc>
        <w:tc>
          <w:tcPr>
            <w:tcW w:w="1310" w:type="dxa"/>
            <w:shd w:val="clear" w:color="auto" w:fill="auto"/>
            <w:vAlign w:val="center"/>
          </w:tcPr>
          <w:p w14:paraId="45B05CAB">
            <w:pPr>
              <w:spacing w:line="240" w:lineRule="auto"/>
              <w:jc w:val="center"/>
              <w:rPr>
                <w:rFonts w:hint="eastAsia" w:eastAsiaTheme="minorEastAsia"/>
                <w:b w:val="0"/>
                <w:bCs w:val="0"/>
                <w:sz w:val="18"/>
                <w:szCs w:val="18"/>
                <w:vertAlign w:val="baseline"/>
                <w:lang w:val="en-US" w:eastAsia="zh-CN"/>
              </w:rPr>
            </w:pPr>
          </w:p>
        </w:tc>
        <w:tc>
          <w:tcPr>
            <w:tcW w:w="1293" w:type="dxa"/>
            <w:shd w:val="clear" w:color="auto" w:fill="auto"/>
            <w:vAlign w:val="center"/>
          </w:tcPr>
          <w:p w14:paraId="174E3018">
            <w:pPr>
              <w:spacing w:line="240" w:lineRule="auto"/>
              <w:jc w:val="center"/>
              <w:rPr>
                <w:rFonts w:hint="eastAsia" w:eastAsiaTheme="minorEastAsia"/>
                <w:b w:val="0"/>
                <w:bCs w:val="0"/>
                <w:sz w:val="18"/>
                <w:szCs w:val="18"/>
                <w:vertAlign w:val="baseline"/>
                <w:lang w:val="en-US" w:eastAsia="zh-CN"/>
              </w:rPr>
            </w:pPr>
          </w:p>
        </w:tc>
        <w:tc>
          <w:tcPr>
            <w:tcW w:w="1606" w:type="dxa"/>
            <w:shd w:val="clear" w:color="auto" w:fill="auto"/>
            <w:vAlign w:val="center"/>
          </w:tcPr>
          <w:p w14:paraId="3431DFC2">
            <w:pPr>
              <w:spacing w:line="240" w:lineRule="auto"/>
              <w:jc w:val="center"/>
              <w:rPr>
                <w:rFonts w:hint="eastAsia" w:eastAsiaTheme="minorEastAsia"/>
                <w:b w:val="0"/>
                <w:bCs w:val="0"/>
                <w:sz w:val="18"/>
                <w:szCs w:val="18"/>
                <w:vertAlign w:val="baseline"/>
                <w:lang w:val="en-US" w:eastAsia="zh-CN"/>
              </w:rPr>
            </w:pPr>
          </w:p>
        </w:tc>
      </w:tr>
      <w:tr w14:paraId="19D9C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restart"/>
            <w:vAlign w:val="center"/>
          </w:tcPr>
          <w:p w14:paraId="0F77CA89">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14</w:t>
            </w:r>
          </w:p>
        </w:tc>
        <w:tc>
          <w:tcPr>
            <w:tcW w:w="1432" w:type="dxa"/>
            <w:vMerge w:val="restart"/>
            <w:shd w:val="clear" w:color="auto" w:fill="auto"/>
            <w:vAlign w:val="center"/>
          </w:tcPr>
          <w:p w14:paraId="61A6E155">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油漆</w:t>
            </w:r>
          </w:p>
        </w:tc>
        <w:tc>
          <w:tcPr>
            <w:tcW w:w="1717" w:type="dxa"/>
            <w:vMerge w:val="restart"/>
            <w:shd w:val="clear" w:color="auto" w:fill="auto"/>
            <w:vAlign w:val="center"/>
          </w:tcPr>
          <w:p w14:paraId="4338DA95">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均匀不透底</w:t>
            </w:r>
          </w:p>
        </w:tc>
        <w:tc>
          <w:tcPr>
            <w:tcW w:w="5261" w:type="dxa"/>
            <w:shd w:val="clear" w:color="auto" w:fill="auto"/>
            <w:vAlign w:val="center"/>
          </w:tcPr>
          <w:p w14:paraId="6706435F">
            <w:pPr>
              <w:widowControl/>
              <w:spacing w:line="240" w:lineRule="auto"/>
              <w:jc w:val="left"/>
              <w:rPr>
                <w:rFonts w:hint="default" w:ascii="宋体" w:hAnsi="宋体" w:eastAsia="宋体" w:cs="宋体"/>
                <w:bCs/>
                <w:kern w:val="0"/>
                <w:sz w:val="18"/>
                <w:szCs w:val="18"/>
                <w:lang w:val="en-US" w:eastAsia="zh-CN" w:bidi="ar-SA"/>
              </w:rPr>
            </w:pPr>
            <w:r>
              <w:rPr>
                <w:rFonts w:hint="eastAsia" w:eastAsiaTheme="minorEastAsia"/>
                <w:b w:val="0"/>
                <w:bCs w:val="0"/>
                <w:sz w:val="18"/>
                <w:szCs w:val="18"/>
                <w:vertAlign w:val="baseline"/>
                <w:lang w:val="en-US" w:eastAsia="zh-CN"/>
              </w:rPr>
              <w:t>护栏、扶手，</w:t>
            </w:r>
            <w:r>
              <w:rPr>
                <w:rFonts w:hint="eastAsia" w:ascii="宋体" w:hAnsi="宋体" w:eastAsia="宋体" w:cs="宋体"/>
                <w:bCs/>
                <w:kern w:val="0"/>
                <w:sz w:val="18"/>
                <w:szCs w:val="18"/>
                <w:lang w:val="en-US" w:eastAsia="zh-CN"/>
              </w:rPr>
              <w:t>清理、打磨、防锈、油漆</w:t>
            </w:r>
          </w:p>
        </w:tc>
        <w:tc>
          <w:tcPr>
            <w:tcW w:w="739" w:type="dxa"/>
            <w:shd w:val="clear" w:color="auto" w:fill="auto"/>
            <w:vAlign w:val="center"/>
          </w:tcPr>
          <w:p w14:paraId="693DEC91">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m</w:t>
            </w:r>
          </w:p>
        </w:tc>
        <w:tc>
          <w:tcPr>
            <w:tcW w:w="988" w:type="dxa"/>
            <w:shd w:val="clear" w:color="auto" w:fill="auto"/>
            <w:vAlign w:val="center"/>
          </w:tcPr>
          <w:p w14:paraId="08C56FFB">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10</w:t>
            </w:r>
          </w:p>
        </w:tc>
        <w:tc>
          <w:tcPr>
            <w:tcW w:w="1310" w:type="dxa"/>
            <w:shd w:val="clear" w:color="auto" w:fill="auto"/>
            <w:vAlign w:val="center"/>
          </w:tcPr>
          <w:p w14:paraId="5A67F237">
            <w:pPr>
              <w:spacing w:line="240" w:lineRule="auto"/>
              <w:jc w:val="center"/>
              <w:rPr>
                <w:rFonts w:hint="eastAsia" w:eastAsiaTheme="minorEastAsia"/>
                <w:b w:val="0"/>
                <w:bCs w:val="0"/>
                <w:sz w:val="18"/>
                <w:szCs w:val="18"/>
                <w:vertAlign w:val="baseline"/>
                <w:lang w:val="en-US" w:eastAsia="zh-CN"/>
              </w:rPr>
            </w:pPr>
          </w:p>
        </w:tc>
        <w:tc>
          <w:tcPr>
            <w:tcW w:w="1293" w:type="dxa"/>
            <w:shd w:val="clear" w:color="auto" w:fill="auto"/>
            <w:vAlign w:val="center"/>
          </w:tcPr>
          <w:p w14:paraId="7BCD1E4C">
            <w:pPr>
              <w:spacing w:line="240" w:lineRule="auto"/>
              <w:jc w:val="center"/>
              <w:rPr>
                <w:rFonts w:hint="eastAsia" w:eastAsiaTheme="minorEastAsia"/>
                <w:b w:val="0"/>
                <w:bCs w:val="0"/>
                <w:sz w:val="18"/>
                <w:szCs w:val="18"/>
                <w:vertAlign w:val="baseline"/>
                <w:lang w:val="en-US" w:eastAsia="zh-CN"/>
              </w:rPr>
            </w:pPr>
          </w:p>
        </w:tc>
        <w:tc>
          <w:tcPr>
            <w:tcW w:w="1606" w:type="dxa"/>
            <w:shd w:val="clear" w:color="auto" w:fill="auto"/>
            <w:vAlign w:val="center"/>
          </w:tcPr>
          <w:p w14:paraId="4C0FF0BF">
            <w:pPr>
              <w:spacing w:line="240" w:lineRule="auto"/>
              <w:jc w:val="center"/>
              <w:rPr>
                <w:rFonts w:hint="eastAsia" w:eastAsiaTheme="minorEastAsia"/>
                <w:b w:val="0"/>
                <w:bCs w:val="0"/>
                <w:sz w:val="18"/>
                <w:szCs w:val="18"/>
                <w:vertAlign w:val="baseline"/>
                <w:lang w:val="en-US" w:eastAsia="zh-CN"/>
              </w:rPr>
            </w:pPr>
          </w:p>
        </w:tc>
      </w:tr>
      <w:tr w14:paraId="621F2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2D92D60C">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237FDAF3">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4B9B4FBB">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1D105727">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暖气片，拆除、搬运、油漆、放味后安装</w:t>
            </w:r>
          </w:p>
        </w:tc>
        <w:tc>
          <w:tcPr>
            <w:tcW w:w="739" w:type="dxa"/>
            <w:shd w:val="clear" w:color="auto" w:fill="auto"/>
            <w:vAlign w:val="center"/>
          </w:tcPr>
          <w:p w14:paraId="43EEC647">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0088C964">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20</w:t>
            </w:r>
          </w:p>
        </w:tc>
        <w:tc>
          <w:tcPr>
            <w:tcW w:w="1310" w:type="dxa"/>
            <w:shd w:val="clear" w:color="auto" w:fill="auto"/>
            <w:vAlign w:val="center"/>
          </w:tcPr>
          <w:p w14:paraId="46D1AA51">
            <w:pPr>
              <w:spacing w:line="240" w:lineRule="auto"/>
              <w:jc w:val="center"/>
              <w:rPr>
                <w:rFonts w:hint="eastAsia" w:eastAsiaTheme="minorEastAsia"/>
                <w:b w:val="0"/>
                <w:bCs w:val="0"/>
                <w:sz w:val="18"/>
                <w:szCs w:val="18"/>
                <w:vertAlign w:val="baseline"/>
                <w:lang w:val="en-US" w:eastAsia="zh-CN"/>
              </w:rPr>
            </w:pPr>
          </w:p>
        </w:tc>
        <w:tc>
          <w:tcPr>
            <w:tcW w:w="1293" w:type="dxa"/>
            <w:shd w:val="clear" w:color="auto" w:fill="auto"/>
            <w:vAlign w:val="center"/>
          </w:tcPr>
          <w:p w14:paraId="0B4864F5">
            <w:pPr>
              <w:spacing w:line="240" w:lineRule="auto"/>
              <w:jc w:val="center"/>
              <w:rPr>
                <w:rFonts w:hint="eastAsia" w:eastAsiaTheme="minorEastAsia"/>
                <w:b w:val="0"/>
                <w:bCs w:val="0"/>
                <w:sz w:val="18"/>
                <w:szCs w:val="18"/>
                <w:vertAlign w:val="baseline"/>
                <w:lang w:val="en-US" w:eastAsia="zh-CN"/>
              </w:rPr>
            </w:pPr>
          </w:p>
        </w:tc>
        <w:tc>
          <w:tcPr>
            <w:tcW w:w="1606" w:type="dxa"/>
            <w:shd w:val="clear" w:color="auto" w:fill="auto"/>
            <w:vAlign w:val="center"/>
          </w:tcPr>
          <w:p w14:paraId="00D1A778">
            <w:pPr>
              <w:spacing w:line="240" w:lineRule="auto"/>
              <w:jc w:val="center"/>
              <w:rPr>
                <w:rFonts w:hint="eastAsia" w:eastAsiaTheme="minorEastAsia"/>
                <w:b w:val="0"/>
                <w:bCs w:val="0"/>
                <w:sz w:val="18"/>
                <w:szCs w:val="18"/>
                <w:vertAlign w:val="baseline"/>
                <w:lang w:val="en-US" w:eastAsia="zh-CN"/>
              </w:rPr>
            </w:pPr>
          </w:p>
        </w:tc>
      </w:tr>
      <w:tr w14:paraId="47F50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3910EE48">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6ABEC063">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2A67FAAE">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1C0093DA">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清理、打磨、防锈、油漆</w:t>
            </w:r>
          </w:p>
        </w:tc>
        <w:tc>
          <w:tcPr>
            <w:tcW w:w="739" w:type="dxa"/>
            <w:shd w:val="clear" w:color="auto" w:fill="auto"/>
            <w:vAlign w:val="center"/>
          </w:tcPr>
          <w:p w14:paraId="0AFD44DB">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52C61FE1">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20</w:t>
            </w:r>
          </w:p>
        </w:tc>
        <w:tc>
          <w:tcPr>
            <w:tcW w:w="1310" w:type="dxa"/>
            <w:shd w:val="clear" w:color="auto" w:fill="auto"/>
            <w:vAlign w:val="center"/>
          </w:tcPr>
          <w:p w14:paraId="54758F57">
            <w:pPr>
              <w:spacing w:line="240" w:lineRule="auto"/>
              <w:jc w:val="center"/>
              <w:rPr>
                <w:rFonts w:hint="eastAsia" w:eastAsiaTheme="minorEastAsia"/>
                <w:b w:val="0"/>
                <w:bCs w:val="0"/>
                <w:sz w:val="18"/>
                <w:szCs w:val="18"/>
                <w:vertAlign w:val="baseline"/>
                <w:lang w:val="en-US" w:eastAsia="zh-CN"/>
              </w:rPr>
            </w:pPr>
          </w:p>
        </w:tc>
        <w:tc>
          <w:tcPr>
            <w:tcW w:w="1293" w:type="dxa"/>
            <w:shd w:val="clear" w:color="auto" w:fill="auto"/>
            <w:vAlign w:val="center"/>
          </w:tcPr>
          <w:p w14:paraId="52712990">
            <w:pPr>
              <w:spacing w:line="240" w:lineRule="auto"/>
              <w:jc w:val="center"/>
              <w:rPr>
                <w:rFonts w:hint="eastAsia" w:eastAsiaTheme="minorEastAsia"/>
                <w:b w:val="0"/>
                <w:bCs w:val="0"/>
                <w:sz w:val="18"/>
                <w:szCs w:val="18"/>
                <w:vertAlign w:val="baseline"/>
                <w:lang w:val="en-US" w:eastAsia="zh-CN"/>
              </w:rPr>
            </w:pPr>
          </w:p>
        </w:tc>
        <w:tc>
          <w:tcPr>
            <w:tcW w:w="1606" w:type="dxa"/>
            <w:shd w:val="clear" w:color="auto" w:fill="auto"/>
            <w:vAlign w:val="center"/>
          </w:tcPr>
          <w:p w14:paraId="554392A4">
            <w:pPr>
              <w:spacing w:line="240" w:lineRule="auto"/>
              <w:jc w:val="center"/>
              <w:rPr>
                <w:rFonts w:hint="eastAsia" w:eastAsiaTheme="minorEastAsia"/>
                <w:b w:val="0"/>
                <w:bCs w:val="0"/>
                <w:sz w:val="18"/>
                <w:szCs w:val="18"/>
                <w:vertAlign w:val="baseline"/>
                <w:lang w:val="en-US" w:eastAsia="zh-CN"/>
              </w:rPr>
            </w:pPr>
          </w:p>
        </w:tc>
      </w:tr>
      <w:tr w14:paraId="521C8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59D16718">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7164BD57">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153F5CCD">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6DCC72C0">
            <w:pPr>
              <w:widowControl/>
              <w:spacing w:line="240" w:lineRule="auto"/>
              <w:jc w:val="left"/>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清理、打磨、防锈、底漆、面漆</w:t>
            </w:r>
          </w:p>
        </w:tc>
        <w:tc>
          <w:tcPr>
            <w:tcW w:w="739" w:type="dxa"/>
            <w:shd w:val="clear" w:color="auto" w:fill="auto"/>
            <w:vAlign w:val="center"/>
          </w:tcPr>
          <w:p w14:paraId="4DF86E38">
            <w:pPr>
              <w:spacing w:line="240" w:lineRule="auto"/>
              <w:jc w:val="center"/>
              <w:rPr>
                <w:rFonts w:hint="eastAsia"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61ACFCAB">
            <w:pPr>
              <w:spacing w:line="240" w:lineRule="auto"/>
              <w:jc w:val="center"/>
              <w:rPr>
                <w:rFonts w:hint="eastAsia"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20</w:t>
            </w:r>
          </w:p>
        </w:tc>
        <w:tc>
          <w:tcPr>
            <w:tcW w:w="1310" w:type="dxa"/>
            <w:shd w:val="clear" w:color="auto" w:fill="auto"/>
            <w:vAlign w:val="center"/>
          </w:tcPr>
          <w:p w14:paraId="4EAC0563">
            <w:pPr>
              <w:spacing w:line="240" w:lineRule="auto"/>
              <w:jc w:val="center"/>
              <w:rPr>
                <w:rFonts w:hint="eastAsia" w:eastAsiaTheme="minorEastAsia"/>
                <w:b w:val="0"/>
                <w:bCs w:val="0"/>
                <w:sz w:val="18"/>
                <w:szCs w:val="18"/>
                <w:vertAlign w:val="baseline"/>
                <w:lang w:val="en-US" w:eastAsia="zh-CN"/>
              </w:rPr>
            </w:pPr>
          </w:p>
        </w:tc>
        <w:tc>
          <w:tcPr>
            <w:tcW w:w="1293" w:type="dxa"/>
            <w:shd w:val="clear" w:color="auto" w:fill="auto"/>
            <w:vAlign w:val="center"/>
          </w:tcPr>
          <w:p w14:paraId="355064CF">
            <w:pPr>
              <w:spacing w:line="240" w:lineRule="auto"/>
              <w:jc w:val="center"/>
              <w:rPr>
                <w:rFonts w:hint="eastAsia" w:eastAsiaTheme="minorEastAsia"/>
                <w:b w:val="0"/>
                <w:bCs w:val="0"/>
                <w:sz w:val="18"/>
                <w:szCs w:val="18"/>
                <w:vertAlign w:val="baseline"/>
                <w:lang w:val="en-US" w:eastAsia="zh-CN"/>
              </w:rPr>
            </w:pPr>
          </w:p>
        </w:tc>
        <w:tc>
          <w:tcPr>
            <w:tcW w:w="1606" w:type="dxa"/>
            <w:shd w:val="clear" w:color="auto" w:fill="auto"/>
            <w:vAlign w:val="center"/>
          </w:tcPr>
          <w:p w14:paraId="7DF8D5A3">
            <w:pPr>
              <w:spacing w:line="240" w:lineRule="auto"/>
              <w:jc w:val="center"/>
              <w:rPr>
                <w:rFonts w:hint="eastAsia" w:eastAsiaTheme="minorEastAsia"/>
                <w:b w:val="0"/>
                <w:bCs w:val="0"/>
                <w:sz w:val="18"/>
                <w:szCs w:val="18"/>
                <w:vertAlign w:val="baseline"/>
                <w:lang w:val="en-US" w:eastAsia="zh-CN"/>
              </w:rPr>
            </w:pPr>
          </w:p>
        </w:tc>
      </w:tr>
      <w:tr w14:paraId="31711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restart"/>
            <w:vAlign w:val="center"/>
          </w:tcPr>
          <w:p w14:paraId="4614B593">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15</w:t>
            </w:r>
          </w:p>
        </w:tc>
        <w:tc>
          <w:tcPr>
            <w:tcW w:w="1432" w:type="dxa"/>
            <w:vMerge w:val="restart"/>
            <w:shd w:val="clear" w:color="auto" w:fill="auto"/>
            <w:vAlign w:val="center"/>
          </w:tcPr>
          <w:p w14:paraId="47492353">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吊顶</w:t>
            </w:r>
          </w:p>
        </w:tc>
        <w:tc>
          <w:tcPr>
            <w:tcW w:w="1717" w:type="dxa"/>
            <w:vMerge w:val="restart"/>
            <w:shd w:val="clear" w:color="auto" w:fill="auto"/>
            <w:vAlign w:val="center"/>
          </w:tcPr>
          <w:p w14:paraId="3B790F28">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安装牢固、平整</w:t>
            </w:r>
          </w:p>
        </w:tc>
        <w:tc>
          <w:tcPr>
            <w:tcW w:w="5261" w:type="dxa"/>
            <w:shd w:val="clear" w:color="auto" w:fill="auto"/>
            <w:vAlign w:val="center"/>
          </w:tcPr>
          <w:p w14:paraId="64AD8815">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拆除原吊顶轻钢龙骨，石膏板吊顶新作</w:t>
            </w:r>
          </w:p>
        </w:tc>
        <w:tc>
          <w:tcPr>
            <w:tcW w:w="739" w:type="dxa"/>
            <w:shd w:val="clear" w:color="auto" w:fill="auto"/>
            <w:vAlign w:val="center"/>
          </w:tcPr>
          <w:p w14:paraId="74461C0F">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6288D6F1">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20</w:t>
            </w:r>
          </w:p>
        </w:tc>
        <w:tc>
          <w:tcPr>
            <w:tcW w:w="1310" w:type="dxa"/>
            <w:shd w:val="clear" w:color="auto" w:fill="auto"/>
            <w:vAlign w:val="center"/>
          </w:tcPr>
          <w:p w14:paraId="50C273E4">
            <w:pPr>
              <w:spacing w:line="240" w:lineRule="auto"/>
              <w:jc w:val="center"/>
              <w:rPr>
                <w:rFonts w:hint="eastAsia" w:eastAsiaTheme="minorEastAsia"/>
                <w:b w:val="0"/>
                <w:bCs w:val="0"/>
                <w:sz w:val="18"/>
                <w:szCs w:val="18"/>
                <w:vertAlign w:val="baseline"/>
                <w:lang w:val="en-US" w:eastAsia="zh-CN"/>
              </w:rPr>
            </w:pPr>
          </w:p>
        </w:tc>
        <w:tc>
          <w:tcPr>
            <w:tcW w:w="1293" w:type="dxa"/>
            <w:shd w:val="clear" w:color="auto" w:fill="auto"/>
            <w:vAlign w:val="center"/>
          </w:tcPr>
          <w:p w14:paraId="159DBCC6">
            <w:pPr>
              <w:spacing w:line="240" w:lineRule="auto"/>
              <w:jc w:val="center"/>
              <w:rPr>
                <w:rFonts w:hint="eastAsia" w:eastAsiaTheme="minorEastAsia"/>
                <w:b w:val="0"/>
                <w:bCs w:val="0"/>
                <w:sz w:val="18"/>
                <w:szCs w:val="18"/>
                <w:vertAlign w:val="baseline"/>
                <w:lang w:val="en-US" w:eastAsia="zh-CN"/>
              </w:rPr>
            </w:pPr>
          </w:p>
        </w:tc>
        <w:tc>
          <w:tcPr>
            <w:tcW w:w="1606" w:type="dxa"/>
            <w:shd w:val="clear" w:color="auto" w:fill="auto"/>
            <w:vAlign w:val="center"/>
          </w:tcPr>
          <w:p w14:paraId="600B98A1">
            <w:pPr>
              <w:spacing w:line="240" w:lineRule="auto"/>
              <w:jc w:val="center"/>
              <w:rPr>
                <w:rFonts w:hint="eastAsia" w:eastAsiaTheme="minorEastAsia"/>
                <w:b w:val="0"/>
                <w:bCs w:val="0"/>
                <w:sz w:val="18"/>
                <w:szCs w:val="18"/>
                <w:vertAlign w:val="baseline"/>
                <w:lang w:val="en-US" w:eastAsia="zh-CN"/>
              </w:rPr>
            </w:pPr>
          </w:p>
        </w:tc>
      </w:tr>
      <w:tr w14:paraId="538A98F1">
        <w:tblPrEx>
          <w:tblCellMar>
            <w:top w:w="0" w:type="dxa"/>
            <w:left w:w="108" w:type="dxa"/>
            <w:bottom w:w="0" w:type="dxa"/>
            <w:right w:w="108" w:type="dxa"/>
          </w:tblCellMar>
        </w:tblPrEx>
        <w:trPr>
          <w:trHeight w:val="363" w:hRule="atLeast"/>
        </w:trPr>
        <w:tc>
          <w:tcPr>
            <w:tcW w:w="649" w:type="dxa"/>
            <w:vMerge w:val="continue"/>
            <w:vAlign w:val="center"/>
          </w:tcPr>
          <w:p w14:paraId="34FDD422">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542AC308">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70C49FD3">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0C252178">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拆除原吊顶轻钢龙骨，矿棉板吊顶新作</w:t>
            </w:r>
          </w:p>
        </w:tc>
        <w:tc>
          <w:tcPr>
            <w:tcW w:w="739" w:type="dxa"/>
            <w:shd w:val="clear" w:color="auto" w:fill="auto"/>
            <w:vAlign w:val="center"/>
          </w:tcPr>
          <w:p w14:paraId="0F94493D">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1EE514EB">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10</w:t>
            </w:r>
          </w:p>
        </w:tc>
        <w:tc>
          <w:tcPr>
            <w:tcW w:w="1310" w:type="dxa"/>
            <w:shd w:val="clear" w:color="auto" w:fill="auto"/>
            <w:vAlign w:val="center"/>
          </w:tcPr>
          <w:p w14:paraId="1E94C445">
            <w:pPr>
              <w:spacing w:line="240" w:lineRule="auto"/>
              <w:jc w:val="center"/>
              <w:rPr>
                <w:rFonts w:hint="eastAsia" w:eastAsiaTheme="minorEastAsia"/>
                <w:b w:val="0"/>
                <w:bCs w:val="0"/>
                <w:sz w:val="18"/>
                <w:szCs w:val="18"/>
                <w:vertAlign w:val="baseline"/>
                <w:lang w:val="en-US" w:eastAsia="zh-CN"/>
              </w:rPr>
            </w:pPr>
          </w:p>
        </w:tc>
        <w:tc>
          <w:tcPr>
            <w:tcW w:w="1293" w:type="dxa"/>
            <w:shd w:val="clear" w:color="auto" w:fill="auto"/>
            <w:vAlign w:val="center"/>
          </w:tcPr>
          <w:p w14:paraId="4F6DBE0A">
            <w:pPr>
              <w:spacing w:line="240" w:lineRule="auto"/>
              <w:jc w:val="center"/>
              <w:rPr>
                <w:rFonts w:hint="eastAsia" w:eastAsiaTheme="minorEastAsia"/>
                <w:b w:val="0"/>
                <w:bCs w:val="0"/>
                <w:sz w:val="18"/>
                <w:szCs w:val="18"/>
                <w:vertAlign w:val="baseline"/>
                <w:lang w:val="en-US" w:eastAsia="zh-CN"/>
              </w:rPr>
            </w:pPr>
          </w:p>
        </w:tc>
        <w:tc>
          <w:tcPr>
            <w:tcW w:w="1606" w:type="dxa"/>
            <w:shd w:val="clear" w:color="auto" w:fill="auto"/>
            <w:vAlign w:val="center"/>
          </w:tcPr>
          <w:p w14:paraId="324AC45F">
            <w:pPr>
              <w:spacing w:line="240" w:lineRule="auto"/>
              <w:jc w:val="center"/>
              <w:rPr>
                <w:rFonts w:hint="eastAsia" w:eastAsiaTheme="minorEastAsia"/>
                <w:b w:val="0"/>
                <w:bCs w:val="0"/>
                <w:sz w:val="18"/>
                <w:szCs w:val="18"/>
                <w:vertAlign w:val="baseline"/>
                <w:lang w:val="en-US" w:eastAsia="zh-CN"/>
              </w:rPr>
            </w:pPr>
          </w:p>
        </w:tc>
      </w:tr>
      <w:tr w14:paraId="00F61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Merge w:val="continue"/>
            <w:vAlign w:val="center"/>
          </w:tcPr>
          <w:p w14:paraId="77C95EA4">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506236BC">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4AF69C6C">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54EA8E82">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拆除原吊顶轻钢龙骨，铝扣板吊顶新作</w:t>
            </w:r>
          </w:p>
        </w:tc>
        <w:tc>
          <w:tcPr>
            <w:tcW w:w="739" w:type="dxa"/>
            <w:shd w:val="clear" w:color="auto" w:fill="auto"/>
            <w:vAlign w:val="center"/>
          </w:tcPr>
          <w:p w14:paraId="2F9C1BFE">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w:t>
            </w:r>
          </w:p>
        </w:tc>
        <w:tc>
          <w:tcPr>
            <w:tcW w:w="988" w:type="dxa"/>
            <w:shd w:val="clear" w:color="auto" w:fill="auto"/>
            <w:vAlign w:val="center"/>
          </w:tcPr>
          <w:p w14:paraId="7DA2E337">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10</w:t>
            </w:r>
          </w:p>
        </w:tc>
        <w:tc>
          <w:tcPr>
            <w:tcW w:w="1310" w:type="dxa"/>
            <w:shd w:val="clear" w:color="auto" w:fill="auto"/>
            <w:vAlign w:val="center"/>
          </w:tcPr>
          <w:p w14:paraId="3E20DCE8">
            <w:pPr>
              <w:spacing w:line="240" w:lineRule="auto"/>
              <w:jc w:val="center"/>
              <w:rPr>
                <w:rFonts w:hint="eastAsia" w:eastAsiaTheme="minorEastAsia"/>
                <w:b w:val="0"/>
                <w:bCs w:val="0"/>
                <w:sz w:val="18"/>
                <w:szCs w:val="18"/>
                <w:vertAlign w:val="baseline"/>
                <w:lang w:val="en-US" w:eastAsia="zh-CN"/>
              </w:rPr>
            </w:pPr>
          </w:p>
        </w:tc>
        <w:tc>
          <w:tcPr>
            <w:tcW w:w="1293" w:type="dxa"/>
            <w:shd w:val="clear" w:color="auto" w:fill="auto"/>
            <w:vAlign w:val="center"/>
          </w:tcPr>
          <w:p w14:paraId="3CE257F9">
            <w:pPr>
              <w:spacing w:line="240" w:lineRule="auto"/>
              <w:jc w:val="center"/>
              <w:rPr>
                <w:rFonts w:hint="eastAsia" w:eastAsiaTheme="minorEastAsia"/>
                <w:b w:val="0"/>
                <w:bCs w:val="0"/>
                <w:sz w:val="18"/>
                <w:szCs w:val="18"/>
                <w:vertAlign w:val="baseline"/>
                <w:lang w:val="en-US" w:eastAsia="zh-CN"/>
              </w:rPr>
            </w:pPr>
          </w:p>
        </w:tc>
        <w:tc>
          <w:tcPr>
            <w:tcW w:w="1606" w:type="dxa"/>
            <w:shd w:val="clear" w:color="auto" w:fill="auto"/>
            <w:vAlign w:val="center"/>
          </w:tcPr>
          <w:p w14:paraId="25F9ED4D">
            <w:pPr>
              <w:spacing w:line="240" w:lineRule="auto"/>
              <w:jc w:val="center"/>
              <w:rPr>
                <w:rFonts w:hint="eastAsia" w:eastAsiaTheme="minorEastAsia"/>
                <w:b w:val="0"/>
                <w:bCs w:val="0"/>
                <w:sz w:val="18"/>
                <w:szCs w:val="18"/>
                <w:vertAlign w:val="baseline"/>
                <w:lang w:val="en-US" w:eastAsia="zh-CN"/>
              </w:rPr>
            </w:pPr>
          </w:p>
        </w:tc>
      </w:tr>
      <w:tr w14:paraId="659D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Align w:val="center"/>
          </w:tcPr>
          <w:p w14:paraId="5C27886F">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16</w:t>
            </w:r>
          </w:p>
        </w:tc>
        <w:tc>
          <w:tcPr>
            <w:tcW w:w="1432" w:type="dxa"/>
            <w:shd w:val="clear" w:color="auto" w:fill="auto"/>
            <w:vAlign w:val="center"/>
          </w:tcPr>
          <w:p w14:paraId="435A2730">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房间木门</w:t>
            </w:r>
          </w:p>
        </w:tc>
        <w:tc>
          <w:tcPr>
            <w:tcW w:w="1717" w:type="dxa"/>
            <w:shd w:val="clear" w:color="auto" w:fill="auto"/>
            <w:vAlign w:val="center"/>
          </w:tcPr>
          <w:p w14:paraId="231E12B5">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开启灵活</w:t>
            </w:r>
          </w:p>
        </w:tc>
        <w:tc>
          <w:tcPr>
            <w:tcW w:w="5261" w:type="dxa"/>
            <w:shd w:val="clear" w:color="auto" w:fill="auto"/>
            <w:vAlign w:val="center"/>
          </w:tcPr>
          <w:p w14:paraId="281356EC">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更换复合木门，含五金、门框</w:t>
            </w:r>
          </w:p>
        </w:tc>
        <w:tc>
          <w:tcPr>
            <w:tcW w:w="739" w:type="dxa"/>
            <w:shd w:val="clear" w:color="auto" w:fill="auto"/>
            <w:vAlign w:val="center"/>
          </w:tcPr>
          <w:p w14:paraId="4C55C5AB">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樘</w:t>
            </w:r>
          </w:p>
        </w:tc>
        <w:tc>
          <w:tcPr>
            <w:tcW w:w="988" w:type="dxa"/>
            <w:shd w:val="clear" w:color="auto" w:fill="auto"/>
            <w:vAlign w:val="center"/>
          </w:tcPr>
          <w:p w14:paraId="3F3E5A6C">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cstheme="minorBidi"/>
                <w:b w:val="0"/>
                <w:bCs w:val="0"/>
                <w:kern w:val="2"/>
                <w:sz w:val="18"/>
                <w:szCs w:val="18"/>
                <w:vertAlign w:val="baseline"/>
                <w:lang w:val="en-US" w:eastAsia="zh-CN" w:bidi="ar-SA"/>
              </w:rPr>
              <w:t>2</w:t>
            </w:r>
          </w:p>
        </w:tc>
        <w:tc>
          <w:tcPr>
            <w:tcW w:w="1310" w:type="dxa"/>
            <w:shd w:val="clear" w:color="auto" w:fill="auto"/>
            <w:vAlign w:val="center"/>
          </w:tcPr>
          <w:p w14:paraId="79F1D31F">
            <w:pPr>
              <w:spacing w:line="240" w:lineRule="auto"/>
              <w:jc w:val="center"/>
              <w:rPr>
                <w:rFonts w:hint="eastAsia" w:eastAsiaTheme="minorEastAsia" w:cstheme="minorBidi"/>
                <w:b w:val="0"/>
                <w:bCs w:val="0"/>
                <w:kern w:val="2"/>
                <w:sz w:val="18"/>
                <w:szCs w:val="18"/>
                <w:vertAlign w:val="baseline"/>
                <w:lang w:val="en-US" w:eastAsia="zh-CN" w:bidi="ar-SA"/>
              </w:rPr>
            </w:pPr>
          </w:p>
        </w:tc>
        <w:tc>
          <w:tcPr>
            <w:tcW w:w="1293" w:type="dxa"/>
            <w:shd w:val="clear" w:color="auto" w:fill="auto"/>
            <w:vAlign w:val="center"/>
          </w:tcPr>
          <w:p w14:paraId="0D4C8203">
            <w:pPr>
              <w:spacing w:line="240" w:lineRule="auto"/>
              <w:jc w:val="center"/>
              <w:rPr>
                <w:rFonts w:hint="eastAsia" w:eastAsiaTheme="minorEastAsia" w:cstheme="minorBidi"/>
                <w:b w:val="0"/>
                <w:bCs w:val="0"/>
                <w:kern w:val="2"/>
                <w:sz w:val="18"/>
                <w:szCs w:val="18"/>
                <w:vertAlign w:val="baseline"/>
                <w:lang w:val="en-US" w:eastAsia="zh-CN" w:bidi="ar-SA"/>
              </w:rPr>
            </w:pPr>
          </w:p>
        </w:tc>
        <w:tc>
          <w:tcPr>
            <w:tcW w:w="1606" w:type="dxa"/>
            <w:shd w:val="clear" w:color="auto" w:fill="auto"/>
            <w:vAlign w:val="center"/>
          </w:tcPr>
          <w:p w14:paraId="0A06CA64">
            <w:pPr>
              <w:spacing w:line="240" w:lineRule="auto"/>
              <w:jc w:val="center"/>
              <w:rPr>
                <w:rFonts w:hint="eastAsia" w:eastAsiaTheme="minorEastAsia" w:cstheme="minorBidi"/>
                <w:b w:val="0"/>
                <w:bCs w:val="0"/>
                <w:kern w:val="2"/>
                <w:sz w:val="18"/>
                <w:szCs w:val="18"/>
                <w:vertAlign w:val="baseline"/>
                <w:lang w:val="en-US" w:eastAsia="zh-CN" w:bidi="ar-SA"/>
              </w:rPr>
            </w:pPr>
          </w:p>
        </w:tc>
      </w:tr>
      <w:tr w14:paraId="50765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7C2EABFC">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17</w:t>
            </w:r>
          </w:p>
        </w:tc>
        <w:tc>
          <w:tcPr>
            <w:tcW w:w="1432" w:type="dxa"/>
            <w:shd w:val="clear" w:color="auto" w:fill="auto"/>
            <w:vAlign w:val="center"/>
          </w:tcPr>
          <w:p w14:paraId="74A3E343">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装饰保温层维修</w:t>
            </w:r>
          </w:p>
        </w:tc>
        <w:tc>
          <w:tcPr>
            <w:tcW w:w="1717" w:type="dxa"/>
            <w:shd w:val="clear" w:color="auto" w:fill="auto"/>
            <w:vAlign w:val="center"/>
          </w:tcPr>
          <w:p w14:paraId="020710F8">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牢固、美观</w:t>
            </w:r>
          </w:p>
        </w:tc>
        <w:tc>
          <w:tcPr>
            <w:tcW w:w="5261" w:type="dxa"/>
            <w:shd w:val="clear" w:color="auto" w:fill="auto"/>
            <w:vAlign w:val="center"/>
          </w:tcPr>
          <w:p w14:paraId="3EA3FDF5">
            <w:pPr>
              <w:widowControl/>
              <w:spacing w:line="240" w:lineRule="auto"/>
              <w:jc w:val="left"/>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脱落后黏贴，勾缝</w:t>
            </w:r>
          </w:p>
        </w:tc>
        <w:tc>
          <w:tcPr>
            <w:tcW w:w="739" w:type="dxa"/>
            <w:shd w:val="clear" w:color="auto" w:fill="auto"/>
            <w:vAlign w:val="center"/>
          </w:tcPr>
          <w:p w14:paraId="67666FAF">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w:t>
            </w:r>
          </w:p>
        </w:tc>
        <w:tc>
          <w:tcPr>
            <w:tcW w:w="988" w:type="dxa"/>
            <w:shd w:val="clear" w:color="auto" w:fill="auto"/>
            <w:vAlign w:val="center"/>
          </w:tcPr>
          <w:p w14:paraId="7BE40762">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10</w:t>
            </w:r>
          </w:p>
        </w:tc>
        <w:tc>
          <w:tcPr>
            <w:tcW w:w="1310" w:type="dxa"/>
            <w:shd w:val="clear" w:color="auto" w:fill="auto"/>
            <w:vAlign w:val="center"/>
          </w:tcPr>
          <w:p w14:paraId="76F3F39D">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73D965B4">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567D3504">
            <w:pPr>
              <w:widowControl/>
              <w:spacing w:line="240" w:lineRule="auto"/>
              <w:jc w:val="center"/>
              <w:rPr>
                <w:rFonts w:hint="eastAsia" w:ascii="宋体" w:hAnsi="宋体" w:eastAsia="宋体" w:cs="宋体"/>
                <w:bCs/>
                <w:kern w:val="0"/>
                <w:sz w:val="18"/>
                <w:szCs w:val="18"/>
                <w:lang w:val="en-US" w:eastAsia="zh-CN"/>
              </w:rPr>
            </w:pPr>
          </w:p>
        </w:tc>
      </w:tr>
      <w:tr w14:paraId="33DDA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15546E02">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18</w:t>
            </w:r>
          </w:p>
        </w:tc>
        <w:tc>
          <w:tcPr>
            <w:tcW w:w="1432" w:type="dxa"/>
            <w:shd w:val="clear" w:color="auto" w:fill="auto"/>
            <w:vAlign w:val="center"/>
          </w:tcPr>
          <w:p w14:paraId="11004F48">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步行道砖起漫</w:t>
            </w:r>
          </w:p>
        </w:tc>
        <w:tc>
          <w:tcPr>
            <w:tcW w:w="1717" w:type="dxa"/>
            <w:shd w:val="clear" w:color="auto" w:fill="auto"/>
            <w:vAlign w:val="center"/>
          </w:tcPr>
          <w:p w14:paraId="3A096128">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平整、美观</w:t>
            </w:r>
          </w:p>
        </w:tc>
        <w:tc>
          <w:tcPr>
            <w:tcW w:w="5261" w:type="dxa"/>
            <w:shd w:val="clear" w:color="auto" w:fill="auto"/>
            <w:vAlign w:val="center"/>
          </w:tcPr>
          <w:p w14:paraId="01C06864">
            <w:pPr>
              <w:widowControl/>
              <w:spacing w:line="240" w:lineRule="auto"/>
              <w:jc w:val="left"/>
              <w:rPr>
                <w:rFonts w:hint="default" w:ascii="宋体" w:hAnsi="宋体" w:eastAsia="宋体" w:cs="宋体"/>
                <w:bCs/>
                <w:kern w:val="0"/>
                <w:sz w:val="18"/>
                <w:szCs w:val="18"/>
                <w:lang w:val="en-US" w:eastAsia="zh-CN"/>
              </w:rPr>
            </w:pPr>
          </w:p>
        </w:tc>
        <w:tc>
          <w:tcPr>
            <w:tcW w:w="739" w:type="dxa"/>
            <w:shd w:val="clear" w:color="auto" w:fill="auto"/>
            <w:vAlign w:val="center"/>
          </w:tcPr>
          <w:p w14:paraId="6FC6972E">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w:t>
            </w:r>
          </w:p>
        </w:tc>
        <w:tc>
          <w:tcPr>
            <w:tcW w:w="988" w:type="dxa"/>
            <w:shd w:val="clear" w:color="auto" w:fill="auto"/>
            <w:vAlign w:val="center"/>
          </w:tcPr>
          <w:p w14:paraId="2B178FAA">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5</w:t>
            </w:r>
          </w:p>
        </w:tc>
        <w:tc>
          <w:tcPr>
            <w:tcW w:w="1310" w:type="dxa"/>
            <w:shd w:val="clear" w:color="auto" w:fill="auto"/>
            <w:vAlign w:val="center"/>
          </w:tcPr>
          <w:p w14:paraId="04A6A048">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16E129C0">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768D72CB">
            <w:pPr>
              <w:widowControl/>
              <w:spacing w:line="240" w:lineRule="auto"/>
              <w:jc w:val="center"/>
              <w:rPr>
                <w:rFonts w:hint="eastAsia" w:ascii="宋体" w:hAnsi="宋体" w:eastAsia="宋体" w:cs="宋体"/>
                <w:bCs/>
                <w:kern w:val="0"/>
                <w:sz w:val="18"/>
                <w:szCs w:val="18"/>
                <w:lang w:val="en-US" w:eastAsia="zh-CN"/>
              </w:rPr>
            </w:pPr>
          </w:p>
        </w:tc>
      </w:tr>
      <w:tr w14:paraId="43405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2B746894">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19</w:t>
            </w:r>
          </w:p>
        </w:tc>
        <w:tc>
          <w:tcPr>
            <w:tcW w:w="1432" w:type="dxa"/>
            <w:shd w:val="clear" w:color="auto" w:fill="auto"/>
            <w:vAlign w:val="center"/>
          </w:tcPr>
          <w:p w14:paraId="4059C29A">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石材道牙起漫</w:t>
            </w:r>
          </w:p>
        </w:tc>
        <w:tc>
          <w:tcPr>
            <w:tcW w:w="1717" w:type="dxa"/>
            <w:shd w:val="clear" w:color="auto" w:fill="auto"/>
            <w:vAlign w:val="center"/>
          </w:tcPr>
          <w:p w14:paraId="07D675B0">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平整、美观</w:t>
            </w:r>
          </w:p>
        </w:tc>
        <w:tc>
          <w:tcPr>
            <w:tcW w:w="5261" w:type="dxa"/>
            <w:shd w:val="clear" w:color="auto" w:fill="auto"/>
            <w:vAlign w:val="center"/>
          </w:tcPr>
          <w:p w14:paraId="738BBF05">
            <w:pPr>
              <w:widowControl/>
              <w:spacing w:line="240" w:lineRule="auto"/>
              <w:jc w:val="left"/>
              <w:rPr>
                <w:rFonts w:hint="default" w:ascii="宋体" w:hAnsi="宋体" w:eastAsia="宋体" w:cs="宋体"/>
                <w:bCs/>
                <w:kern w:val="0"/>
                <w:sz w:val="18"/>
                <w:szCs w:val="18"/>
                <w:lang w:val="en-US" w:eastAsia="zh-CN"/>
              </w:rPr>
            </w:pPr>
          </w:p>
        </w:tc>
        <w:tc>
          <w:tcPr>
            <w:tcW w:w="739" w:type="dxa"/>
            <w:shd w:val="clear" w:color="auto" w:fill="auto"/>
            <w:vAlign w:val="center"/>
          </w:tcPr>
          <w:p w14:paraId="24C1AF8A">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bidi="ar-SA"/>
              </w:rPr>
              <w:t>m</w:t>
            </w:r>
          </w:p>
        </w:tc>
        <w:tc>
          <w:tcPr>
            <w:tcW w:w="988" w:type="dxa"/>
            <w:shd w:val="clear" w:color="auto" w:fill="auto"/>
            <w:vAlign w:val="center"/>
          </w:tcPr>
          <w:p w14:paraId="69F9D712">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5</w:t>
            </w:r>
          </w:p>
        </w:tc>
        <w:tc>
          <w:tcPr>
            <w:tcW w:w="1310" w:type="dxa"/>
            <w:shd w:val="clear" w:color="auto" w:fill="auto"/>
            <w:vAlign w:val="center"/>
          </w:tcPr>
          <w:p w14:paraId="0C61F9C1">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491FC27F">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0225AC4C">
            <w:pPr>
              <w:widowControl/>
              <w:spacing w:line="240" w:lineRule="auto"/>
              <w:jc w:val="center"/>
              <w:rPr>
                <w:rFonts w:hint="eastAsia" w:ascii="宋体" w:hAnsi="宋体" w:eastAsia="宋体" w:cs="宋体"/>
                <w:bCs/>
                <w:kern w:val="0"/>
                <w:sz w:val="18"/>
                <w:szCs w:val="18"/>
                <w:lang w:val="en-US" w:eastAsia="zh-CN"/>
              </w:rPr>
            </w:pPr>
          </w:p>
        </w:tc>
      </w:tr>
      <w:tr w14:paraId="3F8AA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restart"/>
            <w:vAlign w:val="center"/>
          </w:tcPr>
          <w:p w14:paraId="23D19F4E">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20</w:t>
            </w:r>
          </w:p>
        </w:tc>
        <w:tc>
          <w:tcPr>
            <w:tcW w:w="1432" w:type="dxa"/>
            <w:vMerge w:val="restart"/>
            <w:shd w:val="clear" w:color="auto" w:fill="auto"/>
            <w:vAlign w:val="center"/>
          </w:tcPr>
          <w:p w14:paraId="08F727F0">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新装、</w:t>
            </w:r>
            <w:r>
              <w:rPr>
                <w:rFonts w:hint="default" w:ascii="宋体" w:hAnsi="宋体" w:eastAsia="宋体" w:cs="宋体"/>
                <w:bCs/>
                <w:kern w:val="0"/>
                <w:sz w:val="18"/>
                <w:szCs w:val="18"/>
                <w:lang w:val="en-US" w:eastAsia="zh-CN"/>
              </w:rPr>
              <w:t>维修</w:t>
            </w:r>
            <w:r>
              <w:rPr>
                <w:rFonts w:hint="eastAsia" w:ascii="宋体" w:hAnsi="宋体" w:eastAsia="宋体" w:cs="宋体"/>
                <w:bCs/>
                <w:kern w:val="0"/>
                <w:sz w:val="18"/>
                <w:szCs w:val="18"/>
                <w:lang w:val="en-US" w:eastAsia="zh-CN"/>
              </w:rPr>
              <w:t>电源</w:t>
            </w:r>
            <w:r>
              <w:rPr>
                <w:rFonts w:hint="default" w:ascii="宋体" w:hAnsi="宋体" w:eastAsia="宋体" w:cs="宋体"/>
                <w:bCs/>
                <w:kern w:val="0"/>
                <w:sz w:val="18"/>
                <w:szCs w:val="18"/>
                <w:lang w:val="en-US" w:eastAsia="zh-CN"/>
              </w:rPr>
              <w:t>线路</w:t>
            </w:r>
          </w:p>
        </w:tc>
        <w:tc>
          <w:tcPr>
            <w:tcW w:w="1717" w:type="dxa"/>
            <w:vMerge w:val="restart"/>
            <w:shd w:val="clear" w:color="auto" w:fill="auto"/>
            <w:vAlign w:val="center"/>
          </w:tcPr>
          <w:p w14:paraId="482F81C4">
            <w:pPr>
              <w:widowControl/>
              <w:spacing w:line="240" w:lineRule="auto"/>
              <w:jc w:val="center"/>
              <w:rPr>
                <w:rFonts w:hint="default" w:ascii="宋体" w:hAnsi="宋体" w:eastAsia="宋体" w:cs="宋体"/>
                <w:bCs/>
                <w:kern w:val="0"/>
                <w:sz w:val="18"/>
                <w:szCs w:val="18"/>
                <w:lang w:val="en-US" w:eastAsia="zh-CN"/>
              </w:rPr>
            </w:pPr>
            <w:r>
              <w:rPr>
                <w:rFonts w:hint="default" w:ascii="宋体" w:hAnsi="宋体" w:eastAsia="宋体" w:cs="宋体"/>
                <w:bCs/>
                <w:kern w:val="0"/>
                <w:sz w:val="18"/>
                <w:szCs w:val="18"/>
                <w:lang w:val="en-US" w:eastAsia="zh-CN"/>
              </w:rPr>
              <w:t>安装地点、</w:t>
            </w:r>
            <w:r>
              <w:rPr>
                <w:rFonts w:hint="eastAsia" w:ascii="宋体" w:hAnsi="宋体" w:eastAsia="宋体" w:cs="宋体"/>
                <w:bCs/>
                <w:kern w:val="0"/>
                <w:sz w:val="18"/>
                <w:szCs w:val="18"/>
                <w:lang w:val="en-US" w:eastAsia="zh-CN"/>
              </w:rPr>
              <w:t>标准、规范符合要求</w:t>
            </w:r>
          </w:p>
        </w:tc>
        <w:tc>
          <w:tcPr>
            <w:tcW w:w="5261" w:type="dxa"/>
            <w:shd w:val="clear" w:color="auto" w:fill="auto"/>
            <w:vAlign w:val="center"/>
          </w:tcPr>
          <w:p w14:paraId="06C96C2F">
            <w:pPr>
              <w:widowControl/>
              <w:spacing w:line="240" w:lineRule="auto"/>
              <w:jc w:val="left"/>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更换</w:t>
            </w:r>
            <w:r>
              <w:rPr>
                <w:rFonts w:hint="default" w:ascii="宋体" w:hAnsi="宋体" w:eastAsia="宋体" w:cs="宋体"/>
                <w:bCs/>
                <w:kern w:val="0"/>
                <w:sz w:val="18"/>
                <w:szCs w:val="18"/>
                <w:lang w:val="en-US" w:eastAsia="zh-CN"/>
              </w:rPr>
              <w:t>动力配线，WDZN-BYJ-6平方毫米</w:t>
            </w:r>
            <w:r>
              <w:rPr>
                <w:rFonts w:hint="eastAsia" w:ascii="宋体" w:hAnsi="宋体" w:eastAsia="宋体" w:cs="宋体"/>
                <w:bCs/>
                <w:kern w:val="0"/>
                <w:sz w:val="18"/>
                <w:szCs w:val="18"/>
                <w:lang w:val="en-US" w:eastAsia="zh-CN"/>
              </w:rPr>
              <w:t>，管内布放</w:t>
            </w:r>
          </w:p>
        </w:tc>
        <w:tc>
          <w:tcPr>
            <w:tcW w:w="739" w:type="dxa"/>
            <w:shd w:val="clear" w:color="auto" w:fill="auto"/>
            <w:vAlign w:val="center"/>
          </w:tcPr>
          <w:p w14:paraId="53617B7D">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m</w:t>
            </w:r>
          </w:p>
        </w:tc>
        <w:tc>
          <w:tcPr>
            <w:tcW w:w="988" w:type="dxa"/>
            <w:shd w:val="clear" w:color="auto" w:fill="auto"/>
            <w:vAlign w:val="center"/>
          </w:tcPr>
          <w:p w14:paraId="477D826D">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30</w:t>
            </w:r>
          </w:p>
        </w:tc>
        <w:tc>
          <w:tcPr>
            <w:tcW w:w="1310" w:type="dxa"/>
            <w:shd w:val="clear" w:color="auto" w:fill="auto"/>
            <w:vAlign w:val="center"/>
          </w:tcPr>
          <w:p w14:paraId="760C34C1">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0B858086">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1234CAE8">
            <w:pPr>
              <w:widowControl/>
              <w:spacing w:line="240" w:lineRule="auto"/>
              <w:jc w:val="center"/>
              <w:rPr>
                <w:rFonts w:hint="eastAsia" w:ascii="宋体" w:hAnsi="宋体" w:eastAsia="宋体" w:cs="宋体"/>
                <w:bCs/>
                <w:kern w:val="0"/>
                <w:sz w:val="18"/>
                <w:szCs w:val="18"/>
                <w:lang w:val="en-US" w:eastAsia="zh-CN"/>
              </w:rPr>
            </w:pPr>
          </w:p>
        </w:tc>
      </w:tr>
      <w:tr w14:paraId="30A64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61387125">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25138963">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7C9A5924">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5D4BA464">
            <w:pPr>
              <w:widowControl/>
              <w:spacing w:line="240" w:lineRule="auto"/>
              <w:jc w:val="left"/>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更换</w:t>
            </w:r>
            <w:r>
              <w:rPr>
                <w:rFonts w:hint="default" w:ascii="宋体" w:hAnsi="宋体" w:eastAsia="宋体" w:cs="宋体"/>
                <w:bCs/>
                <w:kern w:val="0"/>
                <w:sz w:val="18"/>
                <w:szCs w:val="18"/>
                <w:lang w:val="en-US" w:eastAsia="zh-CN"/>
              </w:rPr>
              <w:t>动力配线，WDZN-BYJ-</w:t>
            </w:r>
            <w:r>
              <w:rPr>
                <w:rFonts w:hint="eastAsia" w:ascii="宋体" w:hAnsi="宋体" w:eastAsia="宋体" w:cs="宋体"/>
                <w:bCs/>
                <w:kern w:val="0"/>
                <w:sz w:val="18"/>
                <w:szCs w:val="18"/>
                <w:lang w:val="en-US" w:eastAsia="zh-CN"/>
              </w:rPr>
              <w:t>4</w:t>
            </w:r>
            <w:r>
              <w:rPr>
                <w:rFonts w:hint="default" w:ascii="宋体" w:hAnsi="宋体" w:eastAsia="宋体" w:cs="宋体"/>
                <w:bCs/>
                <w:kern w:val="0"/>
                <w:sz w:val="18"/>
                <w:szCs w:val="18"/>
                <w:lang w:val="en-US" w:eastAsia="zh-CN"/>
              </w:rPr>
              <w:t>平方毫米</w:t>
            </w:r>
            <w:r>
              <w:rPr>
                <w:rFonts w:hint="eastAsia" w:ascii="宋体" w:hAnsi="宋体" w:eastAsia="宋体" w:cs="宋体"/>
                <w:bCs/>
                <w:kern w:val="0"/>
                <w:sz w:val="18"/>
                <w:szCs w:val="18"/>
                <w:lang w:val="en-US" w:eastAsia="zh-CN"/>
              </w:rPr>
              <w:t>，管内布放</w:t>
            </w:r>
          </w:p>
        </w:tc>
        <w:tc>
          <w:tcPr>
            <w:tcW w:w="739" w:type="dxa"/>
            <w:shd w:val="clear" w:color="auto" w:fill="auto"/>
            <w:vAlign w:val="center"/>
          </w:tcPr>
          <w:p w14:paraId="692C0968">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m</w:t>
            </w:r>
          </w:p>
        </w:tc>
        <w:tc>
          <w:tcPr>
            <w:tcW w:w="988" w:type="dxa"/>
            <w:shd w:val="clear" w:color="auto" w:fill="auto"/>
            <w:vAlign w:val="center"/>
          </w:tcPr>
          <w:p w14:paraId="2179DAB4">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50</w:t>
            </w:r>
          </w:p>
        </w:tc>
        <w:tc>
          <w:tcPr>
            <w:tcW w:w="1310" w:type="dxa"/>
            <w:shd w:val="clear" w:color="auto" w:fill="auto"/>
            <w:vAlign w:val="center"/>
          </w:tcPr>
          <w:p w14:paraId="430BB874">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3105AEC9">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4CA0248F">
            <w:pPr>
              <w:widowControl/>
              <w:spacing w:line="240" w:lineRule="auto"/>
              <w:jc w:val="center"/>
              <w:rPr>
                <w:rFonts w:hint="eastAsia" w:ascii="宋体" w:hAnsi="宋体" w:eastAsia="宋体" w:cs="宋体"/>
                <w:bCs/>
                <w:kern w:val="0"/>
                <w:sz w:val="18"/>
                <w:szCs w:val="18"/>
                <w:lang w:val="en-US" w:eastAsia="zh-CN"/>
              </w:rPr>
            </w:pPr>
          </w:p>
        </w:tc>
      </w:tr>
      <w:tr w14:paraId="09F69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686331A5">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0F6F085C">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0B369589">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0339D854">
            <w:pPr>
              <w:widowControl/>
              <w:spacing w:line="240" w:lineRule="auto"/>
              <w:jc w:val="left"/>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更换</w:t>
            </w:r>
            <w:r>
              <w:rPr>
                <w:rFonts w:hint="default" w:ascii="宋体" w:hAnsi="宋体" w:eastAsia="宋体" w:cs="宋体"/>
                <w:bCs/>
                <w:kern w:val="0"/>
                <w:sz w:val="18"/>
                <w:szCs w:val="18"/>
                <w:lang w:val="en-US" w:eastAsia="zh-CN"/>
              </w:rPr>
              <w:t>动力配线，WDZN-BYJ-</w:t>
            </w:r>
            <w:r>
              <w:rPr>
                <w:rFonts w:hint="eastAsia" w:ascii="宋体" w:hAnsi="宋体" w:eastAsia="宋体" w:cs="宋体"/>
                <w:bCs/>
                <w:kern w:val="0"/>
                <w:sz w:val="18"/>
                <w:szCs w:val="18"/>
                <w:lang w:val="en-US" w:eastAsia="zh-CN"/>
              </w:rPr>
              <w:t>2.5</w:t>
            </w:r>
            <w:r>
              <w:rPr>
                <w:rFonts w:hint="default" w:ascii="宋体" w:hAnsi="宋体" w:eastAsia="宋体" w:cs="宋体"/>
                <w:bCs/>
                <w:kern w:val="0"/>
                <w:sz w:val="18"/>
                <w:szCs w:val="18"/>
                <w:lang w:val="en-US" w:eastAsia="zh-CN"/>
              </w:rPr>
              <w:t>平方毫米</w:t>
            </w:r>
            <w:r>
              <w:rPr>
                <w:rFonts w:hint="eastAsia" w:ascii="宋体" w:hAnsi="宋体" w:eastAsia="宋体" w:cs="宋体"/>
                <w:bCs/>
                <w:kern w:val="0"/>
                <w:sz w:val="18"/>
                <w:szCs w:val="18"/>
                <w:lang w:val="en-US" w:eastAsia="zh-CN"/>
              </w:rPr>
              <w:t>，管内布放</w:t>
            </w:r>
          </w:p>
        </w:tc>
        <w:tc>
          <w:tcPr>
            <w:tcW w:w="739" w:type="dxa"/>
            <w:shd w:val="clear" w:color="auto" w:fill="auto"/>
            <w:vAlign w:val="center"/>
          </w:tcPr>
          <w:p w14:paraId="5E857E36">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m</w:t>
            </w:r>
          </w:p>
        </w:tc>
        <w:tc>
          <w:tcPr>
            <w:tcW w:w="988" w:type="dxa"/>
            <w:shd w:val="clear" w:color="auto" w:fill="auto"/>
            <w:vAlign w:val="center"/>
          </w:tcPr>
          <w:p w14:paraId="47E3455C">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40</w:t>
            </w:r>
          </w:p>
        </w:tc>
        <w:tc>
          <w:tcPr>
            <w:tcW w:w="1310" w:type="dxa"/>
            <w:shd w:val="clear" w:color="auto" w:fill="auto"/>
            <w:vAlign w:val="center"/>
          </w:tcPr>
          <w:p w14:paraId="4199504D">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4D031074">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782F2FCE">
            <w:pPr>
              <w:widowControl/>
              <w:spacing w:line="240" w:lineRule="auto"/>
              <w:jc w:val="center"/>
              <w:rPr>
                <w:rFonts w:hint="eastAsia" w:ascii="宋体" w:hAnsi="宋体" w:eastAsia="宋体" w:cs="宋体"/>
                <w:bCs/>
                <w:kern w:val="0"/>
                <w:sz w:val="18"/>
                <w:szCs w:val="18"/>
                <w:lang w:val="en-US" w:eastAsia="zh-CN"/>
              </w:rPr>
            </w:pPr>
          </w:p>
        </w:tc>
      </w:tr>
      <w:tr w14:paraId="0038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7803B3A2">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0DA33DB1">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46F55B78">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0D1AE128">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新装</w:t>
            </w:r>
            <w:r>
              <w:rPr>
                <w:rFonts w:hint="default" w:ascii="宋体" w:hAnsi="宋体" w:eastAsia="宋体" w:cs="宋体"/>
                <w:bCs/>
                <w:kern w:val="0"/>
                <w:sz w:val="18"/>
                <w:szCs w:val="18"/>
                <w:lang w:val="en-US" w:eastAsia="zh-CN"/>
              </w:rPr>
              <w:t>动力配线，WDZN-BYJ-6平方毫米</w:t>
            </w:r>
            <w:r>
              <w:rPr>
                <w:rFonts w:hint="eastAsia" w:ascii="宋体" w:hAnsi="宋体" w:eastAsia="宋体" w:cs="宋体"/>
                <w:bCs/>
                <w:kern w:val="0"/>
                <w:sz w:val="18"/>
                <w:szCs w:val="18"/>
                <w:lang w:val="en-US" w:eastAsia="zh-CN"/>
              </w:rPr>
              <w:t>，明装铁线管</w:t>
            </w:r>
          </w:p>
        </w:tc>
        <w:tc>
          <w:tcPr>
            <w:tcW w:w="739" w:type="dxa"/>
            <w:shd w:val="clear" w:color="auto" w:fill="auto"/>
            <w:vAlign w:val="center"/>
          </w:tcPr>
          <w:p w14:paraId="1BF20754">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m</w:t>
            </w:r>
          </w:p>
        </w:tc>
        <w:tc>
          <w:tcPr>
            <w:tcW w:w="988" w:type="dxa"/>
            <w:shd w:val="clear" w:color="auto" w:fill="auto"/>
            <w:vAlign w:val="center"/>
          </w:tcPr>
          <w:p w14:paraId="0428C61F">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20</w:t>
            </w:r>
          </w:p>
        </w:tc>
        <w:tc>
          <w:tcPr>
            <w:tcW w:w="1310" w:type="dxa"/>
            <w:shd w:val="clear" w:color="auto" w:fill="auto"/>
            <w:vAlign w:val="center"/>
          </w:tcPr>
          <w:p w14:paraId="512C39A9">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4C6B4771">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4D041075">
            <w:pPr>
              <w:widowControl/>
              <w:spacing w:line="240" w:lineRule="auto"/>
              <w:jc w:val="center"/>
              <w:rPr>
                <w:rFonts w:hint="eastAsia" w:ascii="宋体" w:hAnsi="宋体" w:eastAsia="宋体" w:cs="宋体"/>
                <w:bCs/>
                <w:kern w:val="0"/>
                <w:sz w:val="18"/>
                <w:szCs w:val="18"/>
                <w:lang w:val="en-US" w:eastAsia="zh-CN"/>
              </w:rPr>
            </w:pPr>
          </w:p>
        </w:tc>
      </w:tr>
      <w:tr w14:paraId="18BE3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485DB07E">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0D5B4EF2">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4990AA6F">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1FFD9410">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新装</w:t>
            </w:r>
            <w:r>
              <w:rPr>
                <w:rFonts w:hint="default" w:ascii="宋体" w:hAnsi="宋体" w:eastAsia="宋体" w:cs="宋体"/>
                <w:bCs/>
                <w:kern w:val="0"/>
                <w:sz w:val="18"/>
                <w:szCs w:val="18"/>
                <w:lang w:val="en-US" w:eastAsia="zh-CN"/>
              </w:rPr>
              <w:t>动力配线，WDZN-BYJ-</w:t>
            </w:r>
            <w:r>
              <w:rPr>
                <w:rFonts w:hint="eastAsia" w:ascii="宋体" w:hAnsi="宋体" w:eastAsia="宋体" w:cs="宋体"/>
                <w:bCs/>
                <w:kern w:val="0"/>
                <w:sz w:val="18"/>
                <w:szCs w:val="18"/>
                <w:lang w:val="en-US" w:eastAsia="zh-CN"/>
              </w:rPr>
              <w:t>4</w:t>
            </w:r>
            <w:r>
              <w:rPr>
                <w:rFonts w:hint="default" w:ascii="宋体" w:hAnsi="宋体" w:eastAsia="宋体" w:cs="宋体"/>
                <w:bCs/>
                <w:kern w:val="0"/>
                <w:sz w:val="18"/>
                <w:szCs w:val="18"/>
                <w:lang w:val="en-US" w:eastAsia="zh-CN"/>
              </w:rPr>
              <w:t>平方毫米</w:t>
            </w:r>
            <w:r>
              <w:rPr>
                <w:rFonts w:hint="eastAsia" w:ascii="宋体" w:hAnsi="宋体" w:eastAsia="宋体" w:cs="宋体"/>
                <w:bCs/>
                <w:kern w:val="0"/>
                <w:sz w:val="18"/>
                <w:szCs w:val="18"/>
                <w:lang w:val="en-US" w:eastAsia="zh-CN"/>
              </w:rPr>
              <w:t>，明装铁线管</w:t>
            </w:r>
          </w:p>
        </w:tc>
        <w:tc>
          <w:tcPr>
            <w:tcW w:w="739" w:type="dxa"/>
            <w:shd w:val="clear" w:color="auto" w:fill="auto"/>
            <w:vAlign w:val="center"/>
          </w:tcPr>
          <w:p w14:paraId="0A891049">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m</w:t>
            </w:r>
          </w:p>
        </w:tc>
        <w:tc>
          <w:tcPr>
            <w:tcW w:w="988" w:type="dxa"/>
            <w:shd w:val="clear" w:color="auto" w:fill="auto"/>
            <w:vAlign w:val="center"/>
          </w:tcPr>
          <w:p w14:paraId="257876A2">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20</w:t>
            </w:r>
          </w:p>
        </w:tc>
        <w:tc>
          <w:tcPr>
            <w:tcW w:w="1310" w:type="dxa"/>
            <w:shd w:val="clear" w:color="auto" w:fill="auto"/>
            <w:vAlign w:val="center"/>
          </w:tcPr>
          <w:p w14:paraId="169DB9F4">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38D3EC7A">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5ADEE651">
            <w:pPr>
              <w:widowControl/>
              <w:spacing w:line="240" w:lineRule="auto"/>
              <w:jc w:val="center"/>
              <w:rPr>
                <w:rFonts w:hint="eastAsia" w:ascii="宋体" w:hAnsi="宋体" w:eastAsia="宋体" w:cs="宋体"/>
                <w:bCs/>
                <w:kern w:val="0"/>
                <w:sz w:val="18"/>
                <w:szCs w:val="18"/>
                <w:lang w:val="en-US" w:eastAsia="zh-CN"/>
              </w:rPr>
            </w:pPr>
          </w:p>
        </w:tc>
      </w:tr>
      <w:tr w14:paraId="62837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Merge w:val="continue"/>
            <w:vAlign w:val="center"/>
          </w:tcPr>
          <w:p w14:paraId="2C2DD3CC">
            <w:pPr>
              <w:spacing w:line="240" w:lineRule="auto"/>
              <w:jc w:val="center"/>
              <w:rPr>
                <w:rFonts w:hint="default" w:eastAsiaTheme="minorEastAsia"/>
                <w:sz w:val="18"/>
                <w:szCs w:val="18"/>
                <w:vertAlign w:val="baseline"/>
                <w:lang w:val="en-US" w:eastAsia="zh-CN"/>
              </w:rPr>
            </w:pPr>
          </w:p>
        </w:tc>
        <w:tc>
          <w:tcPr>
            <w:tcW w:w="1432" w:type="dxa"/>
            <w:vMerge w:val="continue"/>
            <w:shd w:val="clear" w:color="auto" w:fill="auto"/>
            <w:vAlign w:val="center"/>
          </w:tcPr>
          <w:p w14:paraId="1F1F49E6">
            <w:pPr>
              <w:widowControl/>
              <w:spacing w:line="240" w:lineRule="auto"/>
              <w:jc w:val="center"/>
              <w:rPr>
                <w:rFonts w:hint="default" w:ascii="宋体" w:hAnsi="宋体" w:eastAsia="宋体" w:cs="宋体"/>
                <w:bCs/>
                <w:kern w:val="0"/>
                <w:sz w:val="18"/>
                <w:szCs w:val="18"/>
                <w:lang w:val="en-US" w:eastAsia="zh-CN"/>
              </w:rPr>
            </w:pPr>
          </w:p>
        </w:tc>
        <w:tc>
          <w:tcPr>
            <w:tcW w:w="1717" w:type="dxa"/>
            <w:vMerge w:val="continue"/>
            <w:shd w:val="clear" w:color="auto" w:fill="auto"/>
            <w:vAlign w:val="center"/>
          </w:tcPr>
          <w:p w14:paraId="479ABB1A">
            <w:pPr>
              <w:widowControl/>
              <w:spacing w:line="240" w:lineRule="auto"/>
              <w:jc w:val="center"/>
              <w:rPr>
                <w:rFonts w:hint="default" w:ascii="宋体" w:hAnsi="宋体" w:eastAsia="宋体" w:cs="宋体"/>
                <w:bCs/>
                <w:kern w:val="0"/>
                <w:sz w:val="18"/>
                <w:szCs w:val="18"/>
                <w:lang w:val="en-US" w:eastAsia="zh-CN"/>
              </w:rPr>
            </w:pPr>
          </w:p>
        </w:tc>
        <w:tc>
          <w:tcPr>
            <w:tcW w:w="5261" w:type="dxa"/>
            <w:shd w:val="clear" w:color="auto" w:fill="auto"/>
            <w:vAlign w:val="center"/>
          </w:tcPr>
          <w:p w14:paraId="7347E38A">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新装</w:t>
            </w:r>
            <w:r>
              <w:rPr>
                <w:rFonts w:hint="default" w:ascii="宋体" w:hAnsi="宋体" w:eastAsia="宋体" w:cs="宋体"/>
                <w:bCs/>
                <w:kern w:val="0"/>
                <w:sz w:val="18"/>
                <w:szCs w:val="18"/>
                <w:lang w:val="en-US" w:eastAsia="zh-CN"/>
              </w:rPr>
              <w:t>动力配线，WDZN-BYJ-</w:t>
            </w:r>
            <w:r>
              <w:rPr>
                <w:rFonts w:hint="eastAsia" w:ascii="宋体" w:hAnsi="宋体" w:eastAsia="宋体" w:cs="宋体"/>
                <w:bCs/>
                <w:kern w:val="0"/>
                <w:sz w:val="18"/>
                <w:szCs w:val="18"/>
                <w:lang w:val="en-US" w:eastAsia="zh-CN"/>
              </w:rPr>
              <w:t>2.5</w:t>
            </w:r>
            <w:r>
              <w:rPr>
                <w:rFonts w:hint="default" w:ascii="宋体" w:hAnsi="宋体" w:eastAsia="宋体" w:cs="宋体"/>
                <w:bCs/>
                <w:kern w:val="0"/>
                <w:sz w:val="18"/>
                <w:szCs w:val="18"/>
                <w:lang w:val="en-US" w:eastAsia="zh-CN"/>
              </w:rPr>
              <w:t>平方毫米</w:t>
            </w:r>
            <w:r>
              <w:rPr>
                <w:rFonts w:hint="eastAsia" w:ascii="宋体" w:hAnsi="宋体" w:eastAsia="宋体" w:cs="宋体"/>
                <w:bCs/>
                <w:kern w:val="0"/>
                <w:sz w:val="18"/>
                <w:szCs w:val="18"/>
                <w:lang w:val="en-US" w:eastAsia="zh-CN"/>
              </w:rPr>
              <w:t>，明装铁线管</w:t>
            </w:r>
          </w:p>
        </w:tc>
        <w:tc>
          <w:tcPr>
            <w:tcW w:w="739" w:type="dxa"/>
            <w:shd w:val="clear" w:color="auto" w:fill="auto"/>
            <w:vAlign w:val="center"/>
          </w:tcPr>
          <w:p w14:paraId="3635BFDD">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m</w:t>
            </w:r>
          </w:p>
        </w:tc>
        <w:tc>
          <w:tcPr>
            <w:tcW w:w="988" w:type="dxa"/>
            <w:shd w:val="clear" w:color="auto" w:fill="auto"/>
            <w:vAlign w:val="center"/>
          </w:tcPr>
          <w:p w14:paraId="1EA1C303">
            <w:pPr>
              <w:widowControl/>
              <w:spacing w:line="240" w:lineRule="auto"/>
              <w:jc w:val="center"/>
              <w:rPr>
                <w:rFonts w:hint="default" w:ascii="宋体" w:hAnsi="宋体" w:eastAsia="宋体" w:cs="宋体"/>
                <w:bCs/>
                <w:kern w:val="0"/>
                <w:sz w:val="18"/>
                <w:szCs w:val="18"/>
                <w:lang w:val="en-US" w:eastAsia="zh-CN"/>
              </w:rPr>
            </w:pPr>
            <w:r>
              <w:rPr>
                <w:rFonts w:hint="eastAsia" w:ascii="宋体" w:hAnsi="宋体" w:eastAsia="宋体" w:cs="宋体"/>
                <w:bCs/>
                <w:kern w:val="0"/>
                <w:sz w:val="18"/>
                <w:szCs w:val="18"/>
                <w:lang w:val="en-US" w:eastAsia="zh-CN"/>
              </w:rPr>
              <w:t>20</w:t>
            </w:r>
          </w:p>
        </w:tc>
        <w:tc>
          <w:tcPr>
            <w:tcW w:w="1310" w:type="dxa"/>
            <w:shd w:val="clear" w:color="auto" w:fill="auto"/>
            <w:vAlign w:val="center"/>
          </w:tcPr>
          <w:p w14:paraId="4513B24F">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28BB3935">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069C5119">
            <w:pPr>
              <w:widowControl/>
              <w:spacing w:line="240" w:lineRule="auto"/>
              <w:jc w:val="center"/>
              <w:rPr>
                <w:rFonts w:hint="eastAsia" w:ascii="宋体" w:hAnsi="宋体" w:eastAsia="宋体" w:cs="宋体"/>
                <w:bCs/>
                <w:kern w:val="0"/>
                <w:sz w:val="18"/>
                <w:szCs w:val="18"/>
                <w:lang w:val="en-US" w:eastAsia="zh-CN"/>
              </w:rPr>
            </w:pPr>
          </w:p>
        </w:tc>
      </w:tr>
      <w:tr w14:paraId="578F6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Align w:val="center"/>
          </w:tcPr>
          <w:p w14:paraId="79CDBC75">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21</w:t>
            </w:r>
          </w:p>
        </w:tc>
        <w:tc>
          <w:tcPr>
            <w:tcW w:w="1432" w:type="dxa"/>
            <w:shd w:val="clear" w:color="auto" w:fill="auto"/>
            <w:vAlign w:val="center"/>
          </w:tcPr>
          <w:p w14:paraId="32EB0FB1">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钢制接线盒</w:t>
            </w:r>
          </w:p>
        </w:tc>
        <w:tc>
          <w:tcPr>
            <w:tcW w:w="1717" w:type="dxa"/>
            <w:shd w:val="clear" w:color="auto" w:fill="auto"/>
            <w:vAlign w:val="center"/>
          </w:tcPr>
          <w:p w14:paraId="506F7338">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牢固，稳定</w:t>
            </w:r>
          </w:p>
        </w:tc>
        <w:tc>
          <w:tcPr>
            <w:tcW w:w="5261" w:type="dxa"/>
            <w:shd w:val="clear" w:color="auto" w:fill="auto"/>
            <w:vAlign w:val="center"/>
          </w:tcPr>
          <w:p w14:paraId="3EA0E0E5">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明装</w:t>
            </w:r>
          </w:p>
        </w:tc>
        <w:tc>
          <w:tcPr>
            <w:tcW w:w="739" w:type="dxa"/>
            <w:shd w:val="clear" w:color="auto" w:fill="auto"/>
            <w:vAlign w:val="center"/>
          </w:tcPr>
          <w:p w14:paraId="4AE015EE">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个</w:t>
            </w:r>
          </w:p>
        </w:tc>
        <w:tc>
          <w:tcPr>
            <w:tcW w:w="988" w:type="dxa"/>
            <w:shd w:val="clear" w:color="auto" w:fill="auto"/>
            <w:vAlign w:val="center"/>
          </w:tcPr>
          <w:p w14:paraId="01D8D6A4">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2</w:t>
            </w:r>
          </w:p>
        </w:tc>
        <w:tc>
          <w:tcPr>
            <w:tcW w:w="1310" w:type="dxa"/>
            <w:shd w:val="clear" w:color="auto" w:fill="auto"/>
            <w:vAlign w:val="center"/>
          </w:tcPr>
          <w:p w14:paraId="224CADBB">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3CD4566E">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6E494D0A">
            <w:pPr>
              <w:widowControl/>
              <w:spacing w:line="240" w:lineRule="auto"/>
              <w:jc w:val="center"/>
              <w:rPr>
                <w:rFonts w:hint="eastAsia" w:ascii="宋体" w:hAnsi="宋体" w:eastAsia="宋体" w:cs="宋体"/>
                <w:bCs/>
                <w:kern w:val="0"/>
                <w:sz w:val="18"/>
                <w:szCs w:val="18"/>
                <w:lang w:val="en-US" w:eastAsia="zh-CN"/>
              </w:rPr>
            </w:pPr>
          </w:p>
        </w:tc>
      </w:tr>
      <w:tr w14:paraId="0AD4F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5923F8D0">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22</w:t>
            </w:r>
          </w:p>
        </w:tc>
        <w:tc>
          <w:tcPr>
            <w:tcW w:w="1432" w:type="dxa"/>
            <w:shd w:val="clear" w:color="auto" w:fill="auto"/>
            <w:vAlign w:val="center"/>
          </w:tcPr>
          <w:p w14:paraId="54F4AAFB">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普通灯具安装</w:t>
            </w:r>
          </w:p>
        </w:tc>
        <w:tc>
          <w:tcPr>
            <w:tcW w:w="1717" w:type="dxa"/>
            <w:shd w:val="clear" w:color="auto" w:fill="auto"/>
            <w:vAlign w:val="center"/>
          </w:tcPr>
          <w:p w14:paraId="63FAAD0A">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牢固，稳定，定位准确</w:t>
            </w:r>
          </w:p>
        </w:tc>
        <w:tc>
          <w:tcPr>
            <w:tcW w:w="5261" w:type="dxa"/>
            <w:shd w:val="clear" w:color="auto" w:fill="auto"/>
            <w:vAlign w:val="center"/>
          </w:tcPr>
          <w:p w14:paraId="177AFF92">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半周长0.5m内</w:t>
            </w:r>
          </w:p>
        </w:tc>
        <w:tc>
          <w:tcPr>
            <w:tcW w:w="739" w:type="dxa"/>
            <w:shd w:val="clear" w:color="auto" w:fill="auto"/>
            <w:vAlign w:val="center"/>
          </w:tcPr>
          <w:p w14:paraId="1F262744">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套</w:t>
            </w:r>
          </w:p>
        </w:tc>
        <w:tc>
          <w:tcPr>
            <w:tcW w:w="988" w:type="dxa"/>
            <w:shd w:val="clear" w:color="auto" w:fill="auto"/>
            <w:vAlign w:val="center"/>
          </w:tcPr>
          <w:p w14:paraId="09E1993B">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4</w:t>
            </w:r>
          </w:p>
        </w:tc>
        <w:tc>
          <w:tcPr>
            <w:tcW w:w="1310" w:type="dxa"/>
            <w:shd w:val="clear" w:color="auto" w:fill="auto"/>
            <w:vAlign w:val="center"/>
          </w:tcPr>
          <w:p w14:paraId="1A73D181">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3DA5036C">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59FE0DCA">
            <w:pPr>
              <w:widowControl/>
              <w:spacing w:line="240" w:lineRule="auto"/>
              <w:jc w:val="center"/>
              <w:rPr>
                <w:rFonts w:hint="eastAsia" w:ascii="宋体" w:hAnsi="宋体" w:eastAsia="宋体" w:cs="宋体"/>
                <w:bCs/>
                <w:kern w:val="0"/>
                <w:sz w:val="18"/>
                <w:szCs w:val="18"/>
                <w:lang w:val="en-US" w:eastAsia="zh-CN"/>
              </w:rPr>
            </w:pPr>
          </w:p>
        </w:tc>
      </w:tr>
      <w:tr w14:paraId="3A3E4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Align w:val="center"/>
          </w:tcPr>
          <w:p w14:paraId="47099630">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23</w:t>
            </w:r>
          </w:p>
        </w:tc>
        <w:tc>
          <w:tcPr>
            <w:tcW w:w="1432" w:type="dxa"/>
            <w:shd w:val="clear" w:color="auto" w:fill="auto"/>
            <w:vAlign w:val="center"/>
          </w:tcPr>
          <w:p w14:paraId="61628C83">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开关</w:t>
            </w:r>
          </w:p>
        </w:tc>
        <w:tc>
          <w:tcPr>
            <w:tcW w:w="1717" w:type="dxa"/>
            <w:shd w:val="clear" w:color="auto" w:fill="auto"/>
            <w:vAlign w:val="center"/>
          </w:tcPr>
          <w:p w14:paraId="2864DD96">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牢固，稳定，定位准确</w:t>
            </w:r>
          </w:p>
        </w:tc>
        <w:tc>
          <w:tcPr>
            <w:tcW w:w="5261" w:type="dxa"/>
            <w:shd w:val="clear" w:color="auto" w:fill="auto"/>
            <w:vAlign w:val="center"/>
          </w:tcPr>
          <w:p w14:paraId="51176978">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翘板式开关，双联</w:t>
            </w:r>
          </w:p>
        </w:tc>
        <w:tc>
          <w:tcPr>
            <w:tcW w:w="739" w:type="dxa"/>
            <w:shd w:val="clear" w:color="auto" w:fill="auto"/>
            <w:vAlign w:val="center"/>
          </w:tcPr>
          <w:p w14:paraId="1C4E0537">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个</w:t>
            </w:r>
          </w:p>
        </w:tc>
        <w:tc>
          <w:tcPr>
            <w:tcW w:w="988" w:type="dxa"/>
            <w:shd w:val="clear" w:color="auto" w:fill="auto"/>
            <w:vAlign w:val="center"/>
          </w:tcPr>
          <w:p w14:paraId="6E0E5A34">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2</w:t>
            </w:r>
          </w:p>
        </w:tc>
        <w:tc>
          <w:tcPr>
            <w:tcW w:w="1310" w:type="dxa"/>
            <w:shd w:val="clear" w:color="auto" w:fill="auto"/>
            <w:vAlign w:val="center"/>
          </w:tcPr>
          <w:p w14:paraId="1BFDD4E3">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0F2DE91F">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260E6F37">
            <w:pPr>
              <w:widowControl/>
              <w:spacing w:line="240" w:lineRule="auto"/>
              <w:jc w:val="center"/>
              <w:rPr>
                <w:rFonts w:hint="eastAsia" w:ascii="宋体" w:hAnsi="宋体" w:eastAsia="宋体" w:cs="宋体"/>
                <w:bCs/>
                <w:kern w:val="0"/>
                <w:sz w:val="18"/>
                <w:szCs w:val="18"/>
                <w:lang w:val="en-US" w:eastAsia="zh-CN"/>
              </w:rPr>
            </w:pPr>
          </w:p>
        </w:tc>
      </w:tr>
      <w:tr w14:paraId="6C106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vAlign w:val="center"/>
          </w:tcPr>
          <w:p w14:paraId="1803022D">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24</w:t>
            </w:r>
          </w:p>
        </w:tc>
        <w:tc>
          <w:tcPr>
            <w:tcW w:w="1432" w:type="dxa"/>
            <w:shd w:val="clear" w:color="auto" w:fill="auto"/>
            <w:vAlign w:val="center"/>
          </w:tcPr>
          <w:p w14:paraId="3F07F1CB">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插座</w:t>
            </w:r>
          </w:p>
        </w:tc>
        <w:tc>
          <w:tcPr>
            <w:tcW w:w="1717" w:type="dxa"/>
            <w:shd w:val="clear" w:color="auto" w:fill="auto"/>
            <w:vAlign w:val="center"/>
          </w:tcPr>
          <w:p w14:paraId="3EA1EC9A">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牢固，稳定，定位准确</w:t>
            </w:r>
          </w:p>
        </w:tc>
        <w:tc>
          <w:tcPr>
            <w:tcW w:w="5261" w:type="dxa"/>
            <w:shd w:val="clear" w:color="auto" w:fill="auto"/>
            <w:vAlign w:val="center"/>
          </w:tcPr>
          <w:p w14:paraId="74070DD7">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单相，双联</w:t>
            </w:r>
          </w:p>
        </w:tc>
        <w:tc>
          <w:tcPr>
            <w:tcW w:w="739" w:type="dxa"/>
            <w:shd w:val="clear" w:color="auto" w:fill="auto"/>
            <w:vAlign w:val="center"/>
          </w:tcPr>
          <w:p w14:paraId="3DB60C9F">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个</w:t>
            </w:r>
          </w:p>
        </w:tc>
        <w:tc>
          <w:tcPr>
            <w:tcW w:w="988" w:type="dxa"/>
            <w:shd w:val="clear" w:color="auto" w:fill="auto"/>
            <w:vAlign w:val="center"/>
          </w:tcPr>
          <w:p w14:paraId="23355333">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8</w:t>
            </w:r>
          </w:p>
        </w:tc>
        <w:tc>
          <w:tcPr>
            <w:tcW w:w="1310" w:type="dxa"/>
            <w:shd w:val="clear" w:color="auto" w:fill="auto"/>
            <w:vAlign w:val="center"/>
          </w:tcPr>
          <w:p w14:paraId="7458407A">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4C70AEB4">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398617C7">
            <w:pPr>
              <w:widowControl/>
              <w:spacing w:line="240" w:lineRule="auto"/>
              <w:jc w:val="center"/>
              <w:rPr>
                <w:rFonts w:hint="eastAsia" w:ascii="宋体" w:hAnsi="宋体" w:eastAsia="宋体" w:cs="宋体"/>
                <w:bCs/>
                <w:kern w:val="0"/>
                <w:sz w:val="18"/>
                <w:szCs w:val="18"/>
                <w:lang w:val="en-US" w:eastAsia="zh-CN"/>
              </w:rPr>
            </w:pPr>
          </w:p>
        </w:tc>
      </w:tr>
      <w:tr w14:paraId="43DD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649" w:type="dxa"/>
            <w:vAlign w:val="center"/>
          </w:tcPr>
          <w:p w14:paraId="2EE67E66">
            <w:pPr>
              <w:spacing w:line="240" w:lineRule="auto"/>
              <w:jc w:val="center"/>
              <w:rPr>
                <w:rFonts w:hint="default" w:eastAsiaTheme="minorEastAsia"/>
                <w:sz w:val="18"/>
                <w:szCs w:val="18"/>
                <w:vertAlign w:val="baseline"/>
                <w:lang w:val="en-US" w:eastAsia="zh-CN"/>
              </w:rPr>
            </w:pPr>
            <w:r>
              <w:rPr>
                <w:rFonts w:hint="eastAsia" w:eastAsiaTheme="minorEastAsia"/>
                <w:sz w:val="18"/>
                <w:szCs w:val="18"/>
                <w:vertAlign w:val="baseline"/>
                <w:lang w:val="en-US" w:eastAsia="zh-CN"/>
              </w:rPr>
              <w:t>25</w:t>
            </w:r>
          </w:p>
        </w:tc>
        <w:tc>
          <w:tcPr>
            <w:tcW w:w="1432" w:type="dxa"/>
            <w:shd w:val="clear" w:color="auto" w:fill="auto"/>
            <w:vAlign w:val="center"/>
          </w:tcPr>
          <w:p w14:paraId="6E605088">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排气扇拆除</w:t>
            </w:r>
          </w:p>
        </w:tc>
        <w:tc>
          <w:tcPr>
            <w:tcW w:w="1717" w:type="dxa"/>
            <w:shd w:val="clear" w:color="auto" w:fill="auto"/>
            <w:vAlign w:val="center"/>
          </w:tcPr>
          <w:p w14:paraId="21438531">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干净，无遗留</w:t>
            </w:r>
          </w:p>
        </w:tc>
        <w:tc>
          <w:tcPr>
            <w:tcW w:w="5261" w:type="dxa"/>
            <w:shd w:val="clear" w:color="auto" w:fill="auto"/>
            <w:vAlign w:val="center"/>
          </w:tcPr>
          <w:p w14:paraId="0DB987AA">
            <w:pPr>
              <w:widowControl/>
              <w:spacing w:line="240" w:lineRule="auto"/>
              <w:jc w:val="left"/>
              <w:rPr>
                <w:rFonts w:hint="default" w:ascii="宋体" w:hAnsi="宋体" w:eastAsia="宋体" w:cs="宋体"/>
                <w:bCs/>
                <w:kern w:val="0"/>
                <w:sz w:val="18"/>
                <w:szCs w:val="18"/>
                <w:lang w:val="en-US" w:eastAsia="zh-CN" w:bidi="ar-SA"/>
              </w:rPr>
            </w:pPr>
          </w:p>
        </w:tc>
        <w:tc>
          <w:tcPr>
            <w:tcW w:w="739" w:type="dxa"/>
            <w:shd w:val="clear" w:color="auto" w:fill="auto"/>
            <w:vAlign w:val="center"/>
          </w:tcPr>
          <w:p w14:paraId="7D705806">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台</w:t>
            </w:r>
          </w:p>
        </w:tc>
        <w:tc>
          <w:tcPr>
            <w:tcW w:w="988" w:type="dxa"/>
            <w:shd w:val="clear" w:color="auto" w:fill="auto"/>
            <w:vAlign w:val="center"/>
          </w:tcPr>
          <w:p w14:paraId="1DBC4D02">
            <w:pPr>
              <w:widowControl/>
              <w:spacing w:line="240" w:lineRule="auto"/>
              <w:jc w:val="center"/>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2</w:t>
            </w:r>
          </w:p>
        </w:tc>
        <w:tc>
          <w:tcPr>
            <w:tcW w:w="1310" w:type="dxa"/>
            <w:shd w:val="clear" w:color="auto" w:fill="auto"/>
            <w:vAlign w:val="center"/>
          </w:tcPr>
          <w:p w14:paraId="4555CAA7">
            <w:pPr>
              <w:widowControl/>
              <w:spacing w:line="240" w:lineRule="auto"/>
              <w:jc w:val="center"/>
              <w:rPr>
                <w:rFonts w:hint="eastAsia" w:ascii="宋体" w:hAnsi="宋体" w:eastAsia="宋体" w:cs="宋体"/>
                <w:bCs/>
                <w:kern w:val="0"/>
                <w:sz w:val="18"/>
                <w:szCs w:val="18"/>
                <w:lang w:val="en-US" w:eastAsia="zh-CN"/>
              </w:rPr>
            </w:pPr>
          </w:p>
        </w:tc>
        <w:tc>
          <w:tcPr>
            <w:tcW w:w="1293" w:type="dxa"/>
            <w:shd w:val="clear" w:color="auto" w:fill="auto"/>
            <w:vAlign w:val="center"/>
          </w:tcPr>
          <w:p w14:paraId="70269CC4">
            <w:pPr>
              <w:widowControl/>
              <w:spacing w:line="240" w:lineRule="auto"/>
              <w:jc w:val="center"/>
              <w:rPr>
                <w:rFonts w:hint="eastAsia" w:ascii="宋体" w:hAnsi="宋体" w:eastAsia="宋体" w:cs="宋体"/>
                <w:bCs/>
                <w:kern w:val="0"/>
                <w:sz w:val="18"/>
                <w:szCs w:val="18"/>
                <w:lang w:val="en-US" w:eastAsia="zh-CN"/>
              </w:rPr>
            </w:pPr>
          </w:p>
        </w:tc>
        <w:tc>
          <w:tcPr>
            <w:tcW w:w="1606" w:type="dxa"/>
            <w:shd w:val="clear" w:color="auto" w:fill="auto"/>
            <w:vAlign w:val="center"/>
          </w:tcPr>
          <w:p w14:paraId="233BC75A">
            <w:pPr>
              <w:widowControl/>
              <w:spacing w:line="240" w:lineRule="auto"/>
              <w:jc w:val="center"/>
              <w:rPr>
                <w:rFonts w:hint="eastAsia" w:ascii="宋体" w:hAnsi="宋体" w:eastAsia="宋体" w:cs="宋体"/>
                <w:bCs/>
                <w:kern w:val="0"/>
                <w:sz w:val="18"/>
                <w:szCs w:val="18"/>
                <w:lang w:val="en-US" w:eastAsia="zh-CN"/>
              </w:rPr>
            </w:pPr>
          </w:p>
        </w:tc>
      </w:tr>
      <w:tr w14:paraId="489AB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49" w:type="dxa"/>
            <w:shd w:val="clear" w:color="auto" w:fill="auto"/>
            <w:vAlign w:val="center"/>
          </w:tcPr>
          <w:p w14:paraId="7258F277">
            <w:pPr>
              <w:spacing w:line="240" w:lineRule="auto"/>
              <w:jc w:val="center"/>
              <w:rPr>
                <w:rFonts w:hint="default" w:asciiTheme="minorAscii" w:hAnsiTheme="minorAscii" w:eastAsiaTheme="minorEastAsia" w:cstheme="minorBidi"/>
                <w:kern w:val="2"/>
                <w:sz w:val="18"/>
                <w:szCs w:val="18"/>
                <w:vertAlign w:val="baseline"/>
                <w:lang w:val="en-US" w:eastAsia="zh-CN" w:bidi="ar-SA"/>
              </w:rPr>
            </w:pPr>
            <w:r>
              <w:rPr>
                <w:rFonts w:hint="eastAsia" w:eastAsiaTheme="minorEastAsia"/>
                <w:sz w:val="18"/>
                <w:szCs w:val="18"/>
                <w:vertAlign w:val="baseline"/>
                <w:lang w:val="en-US" w:eastAsia="zh-CN"/>
              </w:rPr>
              <w:t>26</w:t>
            </w:r>
          </w:p>
        </w:tc>
        <w:tc>
          <w:tcPr>
            <w:tcW w:w="1432" w:type="dxa"/>
            <w:shd w:val="clear" w:color="auto" w:fill="auto"/>
            <w:vAlign w:val="center"/>
          </w:tcPr>
          <w:p w14:paraId="47731E73">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配合甲方完成维修工作</w:t>
            </w:r>
          </w:p>
        </w:tc>
        <w:tc>
          <w:tcPr>
            <w:tcW w:w="1717" w:type="dxa"/>
            <w:shd w:val="clear" w:color="auto" w:fill="auto"/>
            <w:vAlign w:val="center"/>
          </w:tcPr>
          <w:p w14:paraId="120E1B05">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p>
        </w:tc>
        <w:tc>
          <w:tcPr>
            <w:tcW w:w="5261" w:type="dxa"/>
            <w:shd w:val="clear" w:color="auto" w:fill="auto"/>
            <w:vAlign w:val="center"/>
          </w:tcPr>
          <w:p w14:paraId="3E0FACE1">
            <w:pPr>
              <w:widowControl/>
              <w:spacing w:line="240" w:lineRule="auto"/>
              <w:jc w:val="left"/>
              <w:rPr>
                <w:rFonts w:hint="default" w:ascii="宋体" w:hAnsi="宋体" w:eastAsia="宋体" w:cs="宋体"/>
                <w:bCs/>
                <w:kern w:val="0"/>
                <w:sz w:val="18"/>
                <w:szCs w:val="18"/>
                <w:lang w:val="en-US" w:eastAsia="zh-CN" w:bidi="ar-SA"/>
              </w:rPr>
            </w:pPr>
            <w:r>
              <w:rPr>
                <w:rFonts w:hint="eastAsia" w:ascii="宋体" w:hAnsi="宋体" w:eastAsia="宋体" w:cs="宋体"/>
                <w:bCs/>
                <w:kern w:val="0"/>
                <w:sz w:val="18"/>
                <w:szCs w:val="18"/>
                <w:lang w:val="en-US" w:eastAsia="zh-CN"/>
              </w:rPr>
              <w:t>人工单价</w:t>
            </w:r>
          </w:p>
        </w:tc>
        <w:tc>
          <w:tcPr>
            <w:tcW w:w="739" w:type="dxa"/>
            <w:shd w:val="clear" w:color="auto" w:fill="auto"/>
            <w:vAlign w:val="center"/>
          </w:tcPr>
          <w:p w14:paraId="1CAD4FBE">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工</w:t>
            </w:r>
          </w:p>
        </w:tc>
        <w:tc>
          <w:tcPr>
            <w:tcW w:w="988" w:type="dxa"/>
            <w:shd w:val="clear" w:color="auto" w:fill="auto"/>
            <w:vAlign w:val="center"/>
          </w:tcPr>
          <w:p w14:paraId="07F2B755">
            <w:pPr>
              <w:spacing w:line="240" w:lineRule="auto"/>
              <w:jc w:val="center"/>
              <w:rPr>
                <w:rFonts w:hint="default" w:asciiTheme="minorAscii" w:hAnsiTheme="minorAscii" w:eastAsiaTheme="minorEastAsia" w:cstheme="minorBidi"/>
                <w:b w:val="0"/>
                <w:bCs w:val="0"/>
                <w:kern w:val="2"/>
                <w:sz w:val="18"/>
                <w:szCs w:val="18"/>
                <w:vertAlign w:val="baseline"/>
                <w:lang w:val="en-US" w:eastAsia="zh-CN" w:bidi="ar-SA"/>
              </w:rPr>
            </w:pPr>
            <w:r>
              <w:rPr>
                <w:rFonts w:hint="eastAsia" w:eastAsiaTheme="minorEastAsia"/>
                <w:b w:val="0"/>
                <w:bCs w:val="0"/>
                <w:sz w:val="18"/>
                <w:szCs w:val="18"/>
                <w:vertAlign w:val="baseline"/>
                <w:lang w:val="en-US" w:eastAsia="zh-CN"/>
              </w:rPr>
              <w:t>30</w:t>
            </w:r>
          </w:p>
        </w:tc>
        <w:tc>
          <w:tcPr>
            <w:tcW w:w="1310" w:type="dxa"/>
            <w:shd w:val="clear" w:color="auto" w:fill="auto"/>
            <w:vAlign w:val="center"/>
          </w:tcPr>
          <w:p w14:paraId="49C99847">
            <w:pPr>
              <w:spacing w:line="240" w:lineRule="auto"/>
              <w:jc w:val="center"/>
              <w:rPr>
                <w:rFonts w:hint="eastAsia" w:eastAsiaTheme="minorEastAsia"/>
                <w:b w:val="0"/>
                <w:bCs w:val="0"/>
                <w:sz w:val="18"/>
                <w:szCs w:val="18"/>
                <w:vertAlign w:val="baseline"/>
                <w:lang w:val="en-US" w:eastAsia="zh-CN"/>
              </w:rPr>
            </w:pPr>
          </w:p>
        </w:tc>
        <w:tc>
          <w:tcPr>
            <w:tcW w:w="1293" w:type="dxa"/>
            <w:shd w:val="clear" w:color="auto" w:fill="auto"/>
            <w:vAlign w:val="center"/>
          </w:tcPr>
          <w:p w14:paraId="4E2C1296">
            <w:pPr>
              <w:spacing w:line="240" w:lineRule="auto"/>
              <w:jc w:val="center"/>
              <w:rPr>
                <w:rFonts w:hint="eastAsia" w:eastAsiaTheme="minorEastAsia"/>
                <w:b w:val="0"/>
                <w:bCs w:val="0"/>
                <w:sz w:val="18"/>
                <w:szCs w:val="18"/>
                <w:vertAlign w:val="baseline"/>
                <w:lang w:val="en-US" w:eastAsia="zh-CN"/>
              </w:rPr>
            </w:pPr>
          </w:p>
        </w:tc>
        <w:tc>
          <w:tcPr>
            <w:tcW w:w="1606" w:type="dxa"/>
            <w:shd w:val="clear" w:color="auto" w:fill="auto"/>
            <w:vAlign w:val="center"/>
          </w:tcPr>
          <w:p w14:paraId="41C10738">
            <w:pPr>
              <w:spacing w:line="240" w:lineRule="auto"/>
              <w:jc w:val="center"/>
              <w:rPr>
                <w:rFonts w:hint="eastAsia" w:eastAsiaTheme="minorEastAsia"/>
                <w:b w:val="0"/>
                <w:bCs w:val="0"/>
                <w:sz w:val="18"/>
                <w:szCs w:val="18"/>
                <w:vertAlign w:val="baseline"/>
                <w:lang w:val="en-US" w:eastAsia="zh-CN"/>
              </w:rPr>
            </w:pPr>
          </w:p>
        </w:tc>
      </w:tr>
    </w:tbl>
    <w:p w14:paraId="3EA9E316">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p>
    <w:p w14:paraId="351BCDE7">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投标人（盖单位公章）:</w:t>
      </w:r>
    </w:p>
    <w:p w14:paraId="12D37B72">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投标人法定代表人或其授权代表(签字或盖章):</w:t>
      </w:r>
      <w:r>
        <w:rPr>
          <w:rFonts w:hint="default" w:ascii="宋体" w:hAnsi="宋体" w:eastAsia="宋体" w:cs="Times New Roman"/>
          <w:sz w:val="24"/>
          <w:szCs w:val="24"/>
          <w:lang w:val="en-US" w:eastAsia="zh-CN" w:bidi="ar-SA"/>
        </w:rPr>
        <w:tab/>
      </w:r>
    </w:p>
    <w:p w14:paraId="7B125839">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注：投标人的投标报价要满足招标文件及合同文件的各项要求，同时还应包含通过各类验收及完成保修，使本项目稳定、完整、安全、可靠及有效运行所必须的全部费用。投标人应根据其所投服务的情况,提供详细分项报价。投标人应对上述每项内容列明组成的详细分项价格。</w:t>
      </w:r>
    </w:p>
    <w:p w14:paraId="00242187">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sectPr>
          <w:pgSz w:w="16838" w:h="11906" w:orient="landscape"/>
          <w:pgMar w:top="1361" w:right="1417" w:bottom="1361" w:left="709" w:header="851" w:footer="992" w:gutter="0"/>
          <w:cols w:space="425" w:num="1"/>
          <w:docGrid w:type="lines" w:linePitch="312" w:charSpace="0"/>
        </w:sectPr>
      </w:pPr>
    </w:p>
    <w:p w14:paraId="4355F830">
      <w:pPr>
        <w:widowControl w:val="0"/>
        <w:adjustRightInd w:val="0"/>
        <w:snapToGrid w:val="0"/>
        <w:spacing w:line="400" w:lineRule="exact"/>
        <w:jc w:val="center"/>
        <w:textAlignment w:val="auto"/>
        <w:outlineLvl w:val="0"/>
        <w:rPr>
          <w:rFonts w:ascii="宋体" w:hAnsi="宋体" w:eastAsia="宋体" w:cs="宋体"/>
          <w:b/>
          <w:sz w:val="24"/>
          <w:szCs w:val="20"/>
          <w:lang w:val="en-US" w:eastAsia="zh-CN" w:bidi="ar-SA"/>
        </w:rPr>
      </w:pPr>
      <w:bookmarkStart w:id="38" w:name="_Toc24195"/>
      <w:bookmarkStart w:id="39" w:name="_Toc3861"/>
      <w:bookmarkStart w:id="40" w:name="_Toc196656332"/>
      <w:r>
        <w:rPr>
          <w:rFonts w:hint="eastAsia" w:ascii="宋体" w:hAnsi="宋体" w:eastAsia="宋体" w:cs="宋体"/>
          <w:b/>
          <w:sz w:val="24"/>
          <w:szCs w:val="20"/>
          <w:lang w:val="en-US" w:eastAsia="zh-CN" w:bidi="ar-SA"/>
        </w:rPr>
        <w:t>四、服务承诺一览表</w:t>
      </w:r>
      <w:bookmarkEnd w:id="38"/>
      <w:bookmarkEnd w:id="39"/>
      <w:r>
        <w:rPr>
          <w:rFonts w:hint="eastAsia" w:ascii="宋体" w:hAnsi="宋体" w:eastAsia="宋体" w:cs="宋体"/>
          <w:b/>
          <w:sz w:val="24"/>
          <w:szCs w:val="20"/>
          <w:lang w:val="en-US" w:eastAsia="zh-CN" w:bidi="ar-SA"/>
        </w:rPr>
        <w:t>（第一包）</w:t>
      </w:r>
      <w:bookmarkEnd w:id="40"/>
    </w:p>
    <w:p w14:paraId="60E14D82">
      <w:pPr>
        <w:keepNext w:val="0"/>
        <w:keepLines w:val="0"/>
        <w:pageBreakBefore w:val="0"/>
        <w:widowControl w:val="0"/>
        <w:tabs>
          <w:tab w:val="left" w:pos="1800"/>
          <w:tab w:val="left" w:pos="5580"/>
        </w:tabs>
        <w:kinsoku/>
        <w:wordWrap/>
        <w:overflowPunct/>
        <w:topLinePunct w:val="0"/>
        <w:autoSpaceDE/>
        <w:autoSpaceDN/>
        <w:bidi w:val="0"/>
        <w:adjustRightInd w:val="0"/>
        <w:snapToGrid w:val="0"/>
        <w:spacing w:after="157" w:afterLines="50" w:line="400" w:lineRule="exact"/>
        <w:jc w:val="left"/>
        <w:textAlignment w:val="baseline"/>
        <w:rPr>
          <w:rFonts w:ascii="宋体" w:hAnsi="宋体" w:eastAsia="宋体" w:cs="宋体"/>
          <w:kern w:val="0"/>
          <w:sz w:val="24"/>
        </w:rPr>
      </w:pPr>
      <w:r>
        <w:rPr>
          <w:rFonts w:hint="eastAsia" w:ascii="宋体" w:hAnsi="宋体" w:eastAsia="宋体" w:cs="宋体"/>
          <w:kern w:val="0"/>
          <w:sz w:val="24"/>
        </w:rPr>
        <w:t>项目名称：</w:t>
      </w:r>
    </w:p>
    <w:tbl>
      <w:tblPr>
        <w:tblStyle w:val="10"/>
        <w:tblW w:w="0" w:type="auto"/>
        <w:tblInd w:w="0" w:type="dxa"/>
        <w:tblLayout w:type="autofit"/>
        <w:tblCellMar>
          <w:top w:w="0" w:type="dxa"/>
          <w:left w:w="108" w:type="dxa"/>
          <w:bottom w:w="0" w:type="dxa"/>
          <w:right w:w="108" w:type="dxa"/>
        </w:tblCellMar>
      </w:tblPr>
      <w:tblGrid>
        <w:gridCol w:w="696"/>
        <w:gridCol w:w="1660"/>
        <w:gridCol w:w="6375"/>
      </w:tblGrid>
      <w:tr w14:paraId="6795FB41">
        <w:tblPrEx>
          <w:tblCellMar>
            <w:top w:w="0" w:type="dxa"/>
            <w:left w:w="108" w:type="dxa"/>
            <w:bottom w:w="0" w:type="dxa"/>
            <w:right w:w="108" w:type="dxa"/>
          </w:tblCellMar>
        </w:tblPrEx>
        <w:trPr>
          <w:trHeight w:val="646" w:hRule="atLeast"/>
          <w:tblHeader/>
        </w:trPr>
        <w:tc>
          <w:tcPr>
            <w:tcW w:w="0" w:type="auto"/>
            <w:tcBorders>
              <w:top w:val="single" w:color="000000" w:sz="4" w:space="0"/>
              <w:left w:val="single" w:color="000000" w:sz="4" w:space="0"/>
              <w:bottom w:val="single" w:color="000000" w:sz="4" w:space="0"/>
              <w:right w:val="single" w:color="000000" w:sz="4" w:space="0"/>
            </w:tcBorders>
            <w:vAlign w:val="center"/>
          </w:tcPr>
          <w:p w14:paraId="4F8747E5">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序号</w:t>
            </w:r>
          </w:p>
        </w:tc>
        <w:tc>
          <w:tcPr>
            <w:tcW w:w="1660" w:type="dxa"/>
            <w:tcBorders>
              <w:top w:val="single" w:color="000000" w:sz="4" w:space="0"/>
              <w:left w:val="single" w:color="000000" w:sz="4" w:space="0"/>
              <w:bottom w:val="single" w:color="000000" w:sz="4" w:space="0"/>
              <w:right w:val="single" w:color="000000" w:sz="4" w:space="0"/>
            </w:tcBorders>
            <w:vAlign w:val="center"/>
          </w:tcPr>
          <w:p w14:paraId="15B18C18">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项目</w:t>
            </w:r>
          </w:p>
        </w:tc>
        <w:tc>
          <w:tcPr>
            <w:tcW w:w="6375" w:type="dxa"/>
            <w:tcBorders>
              <w:top w:val="single" w:color="000000" w:sz="4" w:space="0"/>
              <w:left w:val="single" w:color="000000" w:sz="4" w:space="0"/>
              <w:bottom w:val="single" w:color="000000" w:sz="4" w:space="0"/>
              <w:right w:val="single" w:color="000000" w:sz="4" w:space="0"/>
            </w:tcBorders>
            <w:vAlign w:val="center"/>
          </w:tcPr>
          <w:p w14:paraId="193C4933">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内  容</w:t>
            </w:r>
          </w:p>
        </w:tc>
      </w:tr>
      <w:tr w14:paraId="02F35504">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6DCA4D0B">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1</w:t>
            </w:r>
          </w:p>
        </w:tc>
        <w:tc>
          <w:tcPr>
            <w:tcW w:w="1660" w:type="dxa"/>
            <w:tcBorders>
              <w:top w:val="single" w:color="000000" w:sz="4" w:space="0"/>
              <w:left w:val="single" w:color="000000" w:sz="4" w:space="0"/>
              <w:bottom w:val="single" w:color="000000" w:sz="4" w:space="0"/>
              <w:right w:val="single" w:color="000000" w:sz="4" w:space="0"/>
            </w:tcBorders>
            <w:vAlign w:val="center"/>
          </w:tcPr>
          <w:p w14:paraId="357A6D42">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服务质保期</w:t>
            </w:r>
          </w:p>
        </w:tc>
        <w:tc>
          <w:tcPr>
            <w:tcW w:w="6375" w:type="dxa"/>
            <w:tcBorders>
              <w:top w:val="single" w:color="000000" w:sz="4" w:space="0"/>
              <w:left w:val="single" w:color="000000" w:sz="4" w:space="0"/>
              <w:bottom w:val="single" w:color="000000" w:sz="4" w:space="0"/>
              <w:right w:val="single" w:color="000000" w:sz="4" w:space="0"/>
            </w:tcBorders>
            <w:vAlign w:val="center"/>
          </w:tcPr>
          <w:p w14:paraId="0B46DFFA">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年</w:t>
            </w:r>
          </w:p>
        </w:tc>
      </w:tr>
      <w:tr w14:paraId="68D9FB8F">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1E9D03C8">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2</w:t>
            </w:r>
          </w:p>
        </w:tc>
        <w:tc>
          <w:tcPr>
            <w:tcW w:w="1660" w:type="dxa"/>
            <w:tcBorders>
              <w:top w:val="single" w:color="000000" w:sz="4" w:space="0"/>
              <w:left w:val="single" w:color="000000" w:sz="4" w:space="0"/>
              <w:bottom w:val="single" w:color="000000" w:sz="4" w:space="0"/>
              <w:right w:val="single" w:color="000000" w:sz="4" w:space="0"/>
            </w:tcBorders>
            <w:vAlign w:val="center"/>
          </w:tcPr>
          <w:p w14:paraId="110161CE">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服务人员配置</w:t>
            </w:r>
          </w:p>
        </w:tc>
        <w:tc>
          <w:tcPr>
            <w:tcW w:w="6375" w:type="dxa"/>
            <w:tcBorders>
              <w:top w:val="single" w:color="000000" w:sz="4" w:space="0"/>
              <w:left w:val="single" w:color="000000" w:sz="4" w:space="0"/>
              <w:bottom w:val="single" w:color="000000" w:sz="4" w:space="0"/>
              <w:right w:val="single" w:color="000000" w:sz="4" w:space="0"/>
            </w:tcBorders>
            <w:vAlign w:val="center"/>
          </w:tcPr>
          <w:p w14:paraId="4ADECF5C">
            <w:pPr>
              <w:adjustRightInd w:val="0"/>
              <w:spacing w:line="240" w:lineRule="auto"/>
              <w:ind w:left="3122" w:hanging="3122"/>
              <w:jc w:val="center"/>
              <w:textAlignment w:val="baseline"/>
              <w:rPr>
                <w:rFonts w:ascii="宋体" w:hAnsi="宋体" w:eastAsia="宋体" w:cs="宋体"/>
                <w:kern w:val="0"/>
                <w:sz w:val="24"/>
                <w:u w:val="single"/>
              </w:rPr>
            </w:pPr>
            <w:r>
              <w:rPr>
                <w:rFonts w:hint="eastAsia" w:ascii="宋体" w:hAnsi="宋体" w:eastAsia="宋体" w:cs="宋体"/>
                <w:kern w:val="0"/>
                <w:sz w:val="24"/>
              </w:rPr>
              <w:t>服务管理人员</w:t>
            </w:r>
            <w:r>
              <w:rPr>
                <w:rFonts w:hint="eastAsia" w:ascii="宋体" w:hAnsi="宋体" w:eastAsia="宋体" w:cs="宋体"/>
                <w:kern w:val="0"/>
                <w:sz w:val="24"/>
                <w:u w:val="single"/>
              </w:rPr>
              <w:t xml:space="preserve">     人</w:t>
            </w:r>
            <w:r>
              <w:rPr>
                <w:rFonts w:hint="eastAsia" w:ascii="宋体" w:hAnsi="宋体" w:eastAsia="宋体" w:cs="宋体"/>
                <w:kern w:val="0"/>
                <w:sz w:val="24"/>
              </w:rPr>
              <w:t xml:space="preserve"> 一线工单服务人员</w:t>
            </w:r>
            <w:r>
              <w:rPr>
                <w:rFonts w:hint="eastAsia" w:ascii="宋体" w:hAnsi="宋体" w:eastAsia="宋体" w:cs="宋体"/>
                <w:kern w:val="0"/>
                <w:sz w:val="24"/>
                <w:u w:val="single"/>
              </w:rPr>
              <w:t xml:space="preserve"> 人</w:t>
            </w:r>
          </w:p>
        </w:tc>
      </w:tr>
      <w:tr w14:paraId="2E8480E9">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6C8DF1C2">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3</w:t>
            </w:r>
          </w:p>
        </w:tc>
        <w:tc>
          <w:tcPr>
            <w:tcW w:w="1660" w:type="dxa"/>
            <w:tcBorders>
              <w:top w:val="single" w:color="000000" w:sz="4" w:space="0"/>
              <w:left w:val="single" w:color="000000" w:sz="4" w:space="0"/>
              <w:bottom w:val="single" w:color="000000" w:sz="4" w:space="0"/>
              <w:right w:val="single" w:color="000000" w:sz="4" w:space="0"/>
            </w:tcBorders>
            <w:vAlign w:val="center"/>
          </w:tcPr>
          <w:p w14:paraId="577EFA8C">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lang w:bidi="ar"/>
              </w:rPr>
              <w:t>瓷砖</w:t>
            </w:r>
          </w:p>
        </w:tc>
        <w:tc>
          <w:tcPr>
            <w:tcW w:w="6375" w:type="dxa"/>
            <w:tcBorders>
              <w:top w:val="single" w:color="000000" w:sz="4" w:space="0"/>
              <w:left w:val="single" w:color="000000" w:sz="4" w:space="0"/>
              <w:bottom w:val="single" w:color="000000" w:sz="4" w:space="0"/>
              <w:right w:val="single" w:color="000000" w:sz="4" w:space="0"/>
            </w:tcBorders>
            <w:vAlign w:val="center"/>
          </w:tcPr>
          <w:p w14:paraId="1288C801">
            <w:pPr>
              <w:adjustRightInd w:val="0"/>
              <w:spacing w:line="240" w:lineRule="auto"/>
              <w:ind w:left="3122" w:hanging="3122"/>
              <w:jc w:val="center"/>
              <w:textAlignment w:val="baseline"/>
              <w:rPr>
                <w:rFonts w:ascii="宋体" w:hAnsi="宋体" w:eastAsia="宋体" w:cs="宋体"/>
                <w:kern w:val="0"/>
                <w:sz w:val="24"/>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3B6CA69F">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61D5FFD6">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4</w:t>
            </w:r>
          </w:p>
        </w:tc>
        <w:tc>
          <w:tcPr>
            <w:tcW w:w="1660" w:type="dxa"/>
            <w:tcBorders>
              <w:top w:val="single" w:color="000000" w:sz="4" w:space="0"/>
              <w:left w:val="single" w:color="000000" w:sz="4" w:space="0"/>
              <w:bottom w:val="single" w:color="000000" w:sz="4" w:space="0"/>
              <w:right w:val="single" w:color="000000" w:sz="4" w:space="0"/>
            </w:tcBorders>
            <w:vAlign w:val="center"/>
          </w:tcPr>
          <w:p w14:paraId="00E767FD">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灯具</w:t>
            </w:r>
          </w:p>
        </w:tc>
        <w:tc>
          <w:tcPr>
            <w:tcW w:w="6375" w:type="dxa"/>
            <w:tcBorders>
              <w:top w:val="single" w:color="000000" w:sz="4" w:space="0"/>
              <w:left w:val="single" w:color="000000" w:sz="4" w:space="0"/>
              <w:bottom w:val="single" w:color="000000" w:sz="4" w:space="0"/>
              <w:right w:val="single" w:color="000000" w:sz="4" w:space="0"/>
            </w:tcBorders>
            <w:vAlign w:val="center"/>
          </w:tcPr>
          <w:p w14:paraId="4C1818AC">
            <w:pPr>
              <w:adjustRightInd w:val="0"/>
              <w:spacing w:line="240" w:lineRule="auto"/>
              <w:ind w:left="3122" w:hanging="3122"/>
              <w:jc w:val="center"/>
              <w:textAlignment w:val="baseline"/>
              <w:rPr>
                <w:rFonts w:ascii="宋体" w:hAnsi="宋体" w:eastAsia="宋体" w:cs="宋体"/>
                <w:kern w:val="0"/>
                <w:sz w:val="24"/>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460EEEB5">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72D59A46">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5</w:t>
            </w:r>
          </w:p>
        </w:tc>
        <w:tc>
          <w:tcPr>
            <w:tcW w:w="1660" w:type="dxa"/>
            <w:tcBorders>
              <w:top w:val="single" w:color="000000" w:sz="4" w:space="0"/>
              <w:left w:val="single" w:color="000000" w:sz="4" w:space="0"/>
              <w:bottom w:val="single" w:color="000000" w:sz="4" w:space="0"/>
              <w:right w:val="single" w:color="000000" w:sz="4" w:space="0"/>
            </w:tcBorders>
            <w:vAlign w:val="center"/>
          </w:tcPr>
          <w:p w14:paraId="2BD65CFA">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电线、电缆</w:t>
            </w:r>
          </w:p>
        </w:tc>
        <w:tc>
          <w:tcPr>
            <w:tcW w:w="6375" w:type="dxa"/>
            <w:tcBorders>
              <w:top w:val="single" w:color="000000" w:sz="4" w:space="0"/>
              <w:left w:val="single" w:color="000000" w:sz="4" w:space="0"/>
              <w:bottom w:val="single" w:color="000000" w:sz="4" w:space="0"/>
              <w:right w:val="single" w:color="000000" w:sz="4" w:space="0"/>
            </w:tcBorders>
            <w:vAlign w:val="center"/>
          </w:tcPr>
          <w:p w14:paraId="382DD01F">
            <w:pPr>
              <w:adjustRightInd w:val="0"/>
              <w:spacing w:line="240" w:lineRule="auto"/>
              <w:ind w:left="3122" w:hanging="3122"/>
              <w:jc w:val="center"/>
              <w:textAlignment w:val="baseline"/>
              <w:rPr>
                <w:rFonts w:ascii="宋体" w:hAnsi="宋体" w:eastAsia="宋体" w:cs="宋体"/>
                <w:kern w:val="0"/>
                <w:sz w:val="24"/>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5D2165AB">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342E5355">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6</w:t>
            </w:r>
          </w:p>
        </w:tc>
        <w:tc>
          <w:tcPr>
            <w:tcW w:w="1660" w:type="dxa"/>
            <w:tcBorders>
              <w:top w:val="single" w:color="000000" w:sz="4" w:space="0"/>
              <w:left w:val="single" w:color="000000" w:sz="4" w:space="0"/>
              <w:bottom w:val="single" w:color="000000" w:sz="4" w:space="0"/>
              <w:right w:val="single" w:color="000000" w:sz="4" w:space="0"/>
            </w:tcBorders>
            <w:vAlign w:val="center"/>
          </w:tcPr>
          <w:p w14:paraId="58FC1685">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lang w:bidi="ar"/>
              </w:rPr>
              <w:t>踢脚线、砖</w:t>
            </w:r>
          </w:p>
        </w:tc>
        <w:tc>
          <w:tcPr>
            <w:tcW w:w="6375" w:type="dxa"/>
            <w:tcBorders>
              <w:top w:val="single" w:color="000000" w:sz="4" w:space="0"/>
              <w:left w:val="single" w:color="000000" w:sz="4" w:space="0"/>
              <w:bottom w:val="single" w:color="000000" w:sz="4" w:space="0"/>
              <w:right w:val="single" w:color="000000" w:sz="4" w:space="0"/>
            </w:tcBorders>
            <w:vAlign w:val="center"/>
          </w:tcPr>
          <w:p w14:paraId="1AC9DDCD">
            <w:pPr>
              <w:adjustRightInd w:val="0"/>
              <w:spacing w:line="240" w:lineRule="auto"/>
              <w:ind w:left="3122" w:hanging="3122"/>
              <w:jc w:val="center"/>
              <w:textAlignment w:val="baseline"/>
              <w:rPr>
                <w:rFonts w:ascii="宋体" w:hAnsi="宋体" w:eastAsia="宋体" w:cs="宋体"/>
                <w:kern w:val="0"/>
                <w:sz w:val="24"/>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614B9A6F">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577FC3BF">
            <w:pPr>
              <w:adjustRightInd w:val="0"/>
              <w:spacing w:line="240" w:lineRule="auto"/>
              <w:jc w:val="center"/>
              <w:textAlignment w:val="baseline"/>
              <w:rPr>
                <w:rFonts w:ascii="宋体" w:hAnsi="宋体" w:eastAsia="宋体" w:cs="宋体"/>
                <w:kern w:val="0"/>
                <w:sz w:val="24"/>
              </w:rPr>
            </w:pPr>
            <w:bookmarkStart w:id="41" w:name="OLE_LINK27" w:colFirst="2" w:colLast="2"/>
            <w:r>
              <w:rPr>
                <w:rFonts w:hint="eastAsia" w:ascii="宋体" w:hAnsi="宋体" w:eastAsia="宋体" w:cs="宋体"/>
                <w:kern w:val="0"/>
                <w:sz w:val="24"/>
              </w:rPr>
              <w:t>7</w:t>
            </w:r>
          </w:p>
        </w:tc>
        <w:tc>
          <w:tcPr>
            <w:tcW w:w="1660" w:type="dxa"/>
            <w:tcBorders>
              <w:top w:val="single" w:color="000000" w:sz="4" w:space="0"/>
              <w:left w:val="single" w:color="000000" w:sz="4" w:space="0"/>
              <w:bottom w:val="single" w:color="000000" w:sz="4" w:space="0"/>
              <w:right w:val="single" w:color="000000" w:sz="4" w:space="0"/>
            </w:tcBorders>
            <w:vAlign w:val="center"/>
          </w:tcPr>
          <w:p w14:paraId="2117DE9E">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lang w:bidi="ar"/>
              </w:rPr>
              <w:t>粉刷涂料</w:t>
            </w:r>
          </w:p>
        </w:tc>
        <w:tc>
          <w:tcPr>
            <w:tcW w:w="6375" w:type="dxa"/>
            <w:tcBorders>
              <w:top w:val="single" w:color="000000" w:sz="4" w:space="0"/>
              <w:left w:val="single" w:color="000000" w:sz="4" w:space="0"/>
              <w:bottom w:val="single" w:color="000000" w:sz="4" w:space="0"/>
              <w:right w:val="single" w:color="000000" w:sz="4" w:space="0"/>
            </w:tcBorders>
            <w:vAlign w:val="center"/>
          </w:tcPr>
          <w:p w14:paraId="59319485">
            <w:pPr>
              <w:adjustRightInd w:val="0"/>
              <w:spacing w:line="240" w:lineRule="auto"/>
              <w:ind w:left="3122" w:hanging="3122"/>
              <w:jc w:val="center"/>
              <w:textAlignment w:val="baseline"/>
              <w:rPr>
                <w:rFonts w:ascii="宋体" w:hAnsi="宋体" w:eastAsia="宋体" w:cs="宋体"/>
                <w:kern w:val="0"/>
                <w:sz w:val="24"/>
              </w:rPr>
            </w:pPr>
            <w:r>
              <w:rPr>
                <w:rFonts w:hint="eastAsia" w:ascii="宋体" w:hAnsi="宋体" w:eastAsia="宋体" w:cs="宋体"/>
                <w:kern w:val="0"/>
                <w:sz w:val="24"/>
                <w:lang w:bidi="ar"/>
              </w:rPr>
              <w:t>涂料</w:t>
            </w:r>
            <w:r>
              <w:rPr>
                <w:rFonts w:ascii="宋体" w:hAnsi="宋体" w:eastAsia="宋体" w:cs="宋体"/>
                <w:kern w:val="0"/>
                <w:sz w:val="24"/>
              </w:rPr>
              <w:t>品牌为</w:t>
            </w:r>
            <w:r>
              <w:rPr>
                <w:rFonts w:hint="eastAsia" w:ascii="宋体" w:hAnsi="宋体" w:eastAsia="宋体" w:cs="宋体"/>
                <w:kern w:val="0"/>
                <w:sz w:val="24"/>
              </w:rPr>
              <w:t>：（  ）（  ）（  ）或同档次</w:t>
            </w:r>
          </w:p>
          <w:p w14:paraId="52235744">
            <w:pPr>
              <w:adjustRightInd w:val="0"/>
              <w:spacing w:line="240" w:lineRule="auto"/>
              <w:ind w:left="3122" w:hanging="3122"/>
              <w:jc w:val="center"/>
              <w:textAlignment w:val="baseline"/>
              <w:rPr>
                <w:rFonts w:ascii="宋体" w:hAnsi="宋体" w:eastAsia="宋体" w:cs="宋体"/>
                <w:kern w:val="0"/>
                <w:sz w:val="24"/>
              </w:rPr>
            </w:pPr>
            <w:r>
              <w:rPr>
                <w:rFonts w:hint="eastAsia" w:ascii="宋体" w:hAnsi="宋体" w:eastAsia="宋体" w:cs="宋体"/>
                <w:kern w:val="0"/>
                <w:sz w:val="24"/>
                <w:lang w:bidi="ar"/>
              </w:rPr>
              <w:t>腻子</w:t>
            </w:r>
            <w:r>
              <w:rPr>
                <w:rFonts w:ascii="宋体" w:hAnsi="宋体" w:eastAsia="宋体" w:cs="宋体"/>
                <w:kern w:val="0"/>
                <w:sz w:val="24"/>
              </w:rPr>
              <w:t>品牌为</w:t>
            </w:r>
            <w:r>
              <w:rPr>
                <w:rFonts w:hint="eastAsia" w:ascii="宋体" w:hAnsi="宋体" w:eastAsia="宋体" w:cs="宋体"/>
                <w:kern w:val="0"/>
                <w:sz w:val="24"/>
              </w:rPr>
              <w:t>：（  ）（  ）（  ）或同档次</w:t>
            </w:r>
          </w:p>
        </w:tc>
      </w:tr>
      <w:bookmarkEnd w:id="41"/>
      <w:tr w14:paraId="068DCCD9">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5536F359">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8</w:t>
            </w:r>
          </w:p>
        </w:tc>
        <w:tc>
          <w:tcPr>
            <w:tcW w:w="1660" w:type="dxa"/>
            <w:tcBorders>
              <w:top w:val="single" w:color="000000" w:sz="4" w:space="0"/>
              <w:left w:val="single" w:color="000000" w:sz="4" w:space="0"/>
              <w:bottom w:val="single" w:color="000000" w:sz="4" w:space="0"/>
              <w:right w:val="single" w:color="000000" w:sz="4" w:space="0"/>
            </w:tcBorders>
            <w:vAlign w:val="center"/>
          </w:tcPr>
          <w:p w14:paraId="3A9F3A33">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油漆</w:t>
            </w:r>
          </w:p>
        </w:tc>
        <w:tc>
          <w:tcPr>
            <w:tcW w:w="6375" w:type="dxa"/>
            <w:tcBorders>
              <w:top w:val="single" w:color="000000" w:sz="4" w:space="0"/>
              <w:left w:val="single" w:color="000000" w:sz="4" w:space="0"/>
              <w:bottom w:val="single" w:color="000000" w:sz="4" w:space="0"/>
              <w:right w:val="single" w:color="000000" w:sz="4" w:space="0"/>
            </w:tcBorders>
            <w:vAlign w:val="center"/>
          </w:tcPr>
          <w:p w14:paraId="3DBE8DE0">
            <w:pPr>
              <w:adjustRightInd w:val="0"/>
              <w:spacing w:line="240" w:lineRule="auto"/>
              <w:ind w:left="3122" w:hanging="3122"/>
              <w:jc w:val="center"/>
              <w:textAlignment w:val="baseline"/>
              <w:rPr>
                <w:rFonts w:ascii="宋体" w:hAnsi="宋体" w:eastAsia="宋体" w:cs="宋体"/>
                <w:kern w:val="0"/>
                <w:sz w:val="24"/>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053DF0EA">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4C518648">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9</w:t>
            </w:r>
          </w:p>
        </w:tc>
        <w:tc>
          <w:tcPr>
            <w:tcW w:w="1660" w:type="dxa"/>
            <w:tcBorders>
              <w:top w:val="single" w:color="000000" w:sz="4" w:space="0"/>
              <w:left w:val="single" w:color="000000" w:sz="4" w:space="0"/>
              <w:bottom w:val="single" w:color="000000" w:sz="4" w:space="0"/>
              <w:right w:val="single" w:color="000000" w:sz="4" w:space="0"/>
            </w:tcBorders>
            <w:vAlign w:val="center"/>
          </w:tcPr>
          <w:p w14:paraId="675D1AD4">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lang w:bidi="ar"/>
              </w:rPr>
              <w:t>防水材料</w:t>
            </w:r>
          </w:p>
        </w:tc>
        <w:tc>
          <w:tcPr>
            <w:tcW w:w="6375" w:type="dxa"/>
            <w:tcBorders>
              <w:top w:val="single" w:color="000000" w:sz="4" w:space="0"/>
              <w:left w:val="single" w:color="000000" w:sz="4" w:space="0"/>
              <w:bottom w:val="single" w:color="000000" w:sz="4" w:space="0"/>
              <w:right w:val="single" w:color="000000" w:sz="4" w:space="0"/>
            </w:tcBorders>
            <w:vAlign w:val="center"/>
          </w:tcPr>
          <w:p w14:paraId="5D490936">
            <w:pPr>
              <w:adjustRightInd w:val="0"/>
              <w:spacing w:line="240" w:lineRule="auto"/>
              <w:ind w:left="3122" w:hanging="3122"/>
              <w:jc w:val="center"/>
              <w:textAlignment w:val="baseline"/>
              <w:rPr>
                <w:rFonts w:ascii="宋体" w:hAnsi="宋体" w:eastAsia="宋体" w:cs="宋体"/>
                <w:kern w:val="0"/>
                <w:sz w:val="24"/>
              </w:rPr>
            </w:pPr>
            <w:r>
              <w:rPr>
                <w:rFonts w:hint="eastAsia" w:ascii="宋体" w:hAnsi="宋体" w:eastAsia="宋体" w:cs="宋体"/>
                <w:kern w:val="0"/>
                <w:sz w:val="24"/>
                <w:lang w:bidi="ar"/>
              </w:rPr>
              <w:t>防水</w:t>
            </w:r>
            <w:r>
              <w:rPr>
                <w:rFonts w:ascii="宋体" w:hAnsi="宋体" w:eastAsia="宋体" w:cs="宋体"/>
                <w:kern w:val="0"/>
                <w:sz w:val="24"/>
              </w:rPr>
              <w:t>品牌为</w:t>
            </w:r>
            <w:r>
              <w:rPr>
                <w:rFonts w:hint="eastAsia" w:ascii="宋体" w:hAnsi="宋体" w:eastAsia="宋体" w:cs="宋体"/>
                <w:kern w:val="0"/>
                <w:sz w:val="24"/>
              </w:rPr>
              <w:t>：（  ）（  ）（  ）或同档次</w:t>
            </w:r>
          </w:p>
        </w:tc>
      </w:tr>
      <w:tr w14:paraId="72F87E25">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33D24B93">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1</w:t>
            </w:r>
            <w:r>
              <w:rPr>
                <w:rFonts w:ascii="宋体" w:hAnsi="宋体" w:eastAsia="宋体" w:cs="宋体"/>
                <w:kern w:val="0"/>
                <w:sz w:val="24"/>
              </w:rPr>
              <w:t>0</w:t>
            </w:r>
          </w:p>
        </w:tc>
        <w:tc>
          <w:tcPr>
            <w:tcW w:w="1660" w:type="dxa"/>
            <w:tcBorders>
              <w:top w:val="single" w:color="000000" w:sz="4" w:space="0"/>
              <w:left w:val="single" w:color="000000" w:sz="4" w:space="0"/>
              <w:bottom w:val="single" w:color="000000" w:sz="4" w:space="0"/>
              <w:right w:val="single" w:color="000000" w:sz="4" w:space="0"/>
            </w:tcBorders>
            <w:vAlign w:val="center"/>
          </w:tcPr>
          <w:p w14:paraId="0F9E936B">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lang w:bidi="ar"/>
              </w:rPr>
              <w:t>吊顶</w:t>
            </w:r>
          </w:p>
        </w:tc>
        <w:tc>
          <w:tcPr>
            <w:tcW w:w="6375" w:type="dxa"/>
            <w:tcBorders>
              <w:top w:val="single" w:color="000000" w:sz="4" w:space="0"/>
              <w:left w:val="single" w:color="000000" w:sz="4" w:space="0"/>
              <w:bottom w:val="single" w:color="000000" w:sz="4" w:space="0"/>
              <w:right w:val="single" w:color="000000" w:sz="4" w:space="0"/>
            </w:tcBorders>
            <w:vAlign w:val="center"/>
          </w:tcPr>
          <w:p w14:paraId="29EDE178">
            <w:pPr>
              <w:adjustRightInd w:val="0"/>
              <w:spacing w:line="240" w:lineRule="auto"/>
              <w:ind w:left="3122" w:hanging="3122"/>
              <w:jc w:val="left"/>
              <w:textAlignment w:val="baseline"/>
              <w:rPr>
                <w:rFonts w:ascii="宋体" w:hAnsi="宋体" w:eastAsia="宋体" w:cs="宋体"/>
                <w:kern w:val="0"/>
                <w:sz w:val="24"/>
                <w:lang w:bidi="ar"/>
              </w:rPr>
            </w:pPr>
            <w:r>
              <w:rPr>
                <w:rFonts w:hint="eastAsia" w:ascii="宋体" w:hAnsi="宋体" w:eastAsia="宋体" w:cs="宋体"/>
                <w:kern w:val="0"/>
                <w:sz w:val="24"/>
                <w:lang w:bidi="ar"/>
              </w:rPr>
              <w:t>矿绵吸音板600×600毫米品牌为：</w:t>
            </w:r>
            <w:r>
              <w:rPr>
                <w:rFonts w:hint="eastAsia" w:ascii="宋体" w:hAnsi="宋体" w:eastAsia="宋体" w:cs="宋体"/>
                <w:kern w:val="0"/>
                <w:sz w:val="24"/>
              </w:rPr>
              <w:t>（  ）（  ）（  ）或同档次</w:t>
            </w:r>
          </w:p>
          <w:p w14:paraId="3F5D375F">
            <w:pPr>
              <w:adjustRightInd w:val="0"/>
              <w:spacing w:line="240" w:lineRule="auto"/>
              <w:ind w:left="3122" w:hanging="3122"/>
              <w:jc w:val="left"/>
              <w:textAlignment w:val="baseline"/>
              <w:rPr>
                <w:rFonts w:ascii="宋体" w:hAnsi="宋体" w:eastAsia="宋体" w:cs="宋体"/>
                <w:kern w:val="0"/>
                <w:sz w:val="24"/>
                <w:lang w:bidi="ar"/>
              </w:rPr>
            </w:pPr>
            <w:r>
              <w:rPr>
                <w:rFonts w:hint="eastAsia" w:ascii="宋体" w:hAnsi="宋体" w:eastAsia="宋体" w:cs="宋体"/>
                <w:kern w:val="0"/>
                <w:sz w:val="24"/>
                <w:lang w:bidi="ar"/>
              </w:rPr>
              <w:t>铝扣板厚1毫米品牌为：</w:t>
            </w:r>
            <w:r>
              <w:rPr>
                <w:rFonts w:hint="eastAsia" w:ascii="宋体" w:hAnsi="宋体" w:eastAsia="宋体" w:cs="宋体"/>
                <w:kern w:val="0"/>
                <w:sz w:val="24"/>
              </w:rPr>
              <w:t>（  ）（  ）（  ）或同档次</w:t>
            </w:r>
          </w:p>
        </w:tc>
      </w:tr>
      <w:tr w14:paraId="5936BE93">
        <w:tblPrEx>
          <w:tblCellMar>
            <w:top w:w="0" w:type="dxa"/>
            <w:left w:w="108" w:type="dxa"/>
            <w:bottom w:w="0" w:type="dxa"/>
            <w:right w:w="108" w:type="dxa"/>
          </w:tblCellMar>
        </w:tblPrEx>
        <w:trPr>
          <w:trHeight w:val="646" w:hRule="atLeast"/>
        </w:trPr>
        <w:tc>
          <w:tcPr>
            <w:tcW w:w="0" w:type="auto"/>
            <w:tcBorders>
              <w:top w:val="single" w:color="auto" w:sz="4" w:space="0"/>
              <w:left w:val="single" w:color="auto" w:sz="4" w:space="0"/>
              <w:bottom w:val="single" w:color="auto" w:sz="4" w:space="0"/>
              <w:right w:val="single" w:color="auto" w:sz="4" w:space="0"/>
            </w:tcBorders>
            <w:vAlign w:val="center"/>
          </w:tcPr>
          <w:p w14:paraId="7E9E9DDE">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11</w:t>
            </w:r>
          </w:p>
        </w:tc>
        <w:tc>
          <w:tcPr>
            <w:tcW w:w="1660" w:type="dxa"/>
            <w:tcBorders>
              <w:top w:val="single" w:color="auto" w:sz="4" w:space="0"/>
              <w:left w:val="single" w:color="auto" w:sz="4" w:space="0"/>
              <w:bottom w:val="single" w:color="auto" w:sz="4" w:space="0"/>
              <w:right w:val="single" w:color="auto" w:sz="4" w:space="0"/>
            </w:tcBorders>
            <w:vAlign w:val="center"/>
          </w:tcPr>
          <w:p w14:paraId="3E8EA250">
            <w:pPr>
              <w:adjustRightInd w:val="0"/>
              <w:spacing w:line="240" w:lineRule="auto"/>
              <w:jc w:val="center"/>
              <w:textAlignment w:val="baseline"/>
              <w:rPr>
                <w:rFonts w:ascii="宋体" w:hAnsi="宋体" w:eastAsia="宋体" w:cs="宋体"/>
                <w:kern w:val="0"/>
                <w:sz w:val="24"/>
                <w:lang w:bidi="ar"/>
              </w:rPr>
            </w:pPr>
            <w:r>
              <w:rPr>
                <w:rFonts w:hint="eastAsia" w:ascii="宋体" w:hAnsi="宋体" w:eastAsia="宋体" w:cs="宋体"/>
                <w:kern w:val="0"/>
                <w:sz w:val="24"/>
                <w:lang w:bidi="ar"/>
              </w:rPr>
              <w:t>给水管线</w:t>
            </w:r>
          </w:p>
        </w:tc>
        <w:tc>
          <w:tcPr>
            <w:tcW w:w="6375" w:type="dxa"/>
            <w:tcBorders>
              <w:top w:val="single" w:color="auto" w:sz="4" w:space="0"/>
              <w:left w:val="single" w:color="auto" w:sz="4" w:space="0"/>
              <w:bottom w:val="single" w:color="auto" w:sz="4" w:space="0"/>
              <w:right w:val="single" w:color="auto" w:sz="4" w:space="0"/>
            </w:tcBorders>
            <w:vAlign w:val="center"/>
          </w:tcPr>
          <w:p w14:paraId="6F5606F0">
            <w:pPr>
              <w:adjustRightInd w:val="0"/>
              <w:spacing w:line="240" w:lineRule="auto"/>
              <w:ind w:left="3122" w:hanging="3122"/>
              <w:jc w:val="center"/>
              <w:textAlignment w:val="baseline"/>
              <w:rPr>
                <w:rFonts w:ascii="宋体" w:hAnsi="宋体" w:eastAsia="宋体" w:cs="宋体"/>
                <w:kern w:val="0"/>
                <w:sz w:val="24"/>
                <w:lang w:bidi="ar"/>
              </w:rPr>
            </w:pPr>
            <w:r>
              <w:rPr>
                <w:rFonts w:hint="eastAsia" w:ascii="宋体" w:hAnsi="宋体" w:eastAsia="宋体" w:cs="宋体"/>
                <w:kern w:val="0"/>
                <w:sz w:val="24"/>
                <w:lang w:bidi="ar"/>
              </w:rPr>
              <w:t>（含管件、配件）品牌为：</w:t>
            </w:r>
            <w:r>
              <w:rPr>
                <w:rFonts w:hint="eastAsia" w:ascii="宋体" w:hAnsi="宋体" w:eastAsia="宋体" w:cs="宋体"/>
                <w:kern w:val="0"/>
                <w:sz w:val="24"/>
              </w:rPr>
              <w:t>（  ）（  ）（  ）或同档次</w:t>
            </w:r>
          </w:p>
        </w:tc>
      </w:tr>
      <w:tr w14:paraId="665F0075">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14D24724">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12</w:t>
            </w:r>
          </w:p>
        </w:tc>
        <w:tc>
          <w:tcPr>
            <w:tcW w:w="1660" w:type="dxa"/>
            <w:tcBorders>
              <w:top w:val="single" w:color="000000" w:sz="4" w:space="0"/>
              <w:left w:val="single" w:color="000000" w:sz="4" w:space="0"/>
              <w:bottom w:val="single" w:color="000000" w:sz="4" w:space="0"/>
              <w:right w:val="single" w:color="000000" w:sz="4" w:space="0"/>
            </w:tcBorders>
            <w:vAlign w:val="center"/>
          </w:tcPr>
          <w:p w14:paraId="15CF4492">
            <w:pPr>
              <w:adjustRightInd w:val="0"/>
              <w:spacing w:line="240" w:lineRule="auto"/>
              <w:jc w:val="center"/>
              <w:textAlignment w:val="baseline"/>
              <w:rPr>
                <w:rFonts w:ascii="宋体" w:hAnsi="宋体" w:eastAsia="宋体" w:cs="宋体"/>
                <w:kern w:val="0"/>
                <w:sz w:val="24"/>
                <w:lang w:bidi="ar"/>
              </w:rPr>
            </w:pPr>
            <w:r>
              <w:rPr>
                <w:rFonts w:hint="eastAsia" w:ascii="宋体" w:hAnsi="宋体" w:eastAsia="宋体" w:cs="宋体"/>
                <w:kern w:val="0"/>
                <w:sz w:val="24"/>
                <w:lang w:bidi="ar"/>
              </w:rPr>
              <w:t>排水管线</w:t>
            </w:r>
          </w:p>
        </w:tc>
        <w:tc>
          <w:tcPr>
            <w:tcW w:w="6375" w:type="dxa"/>
            <w:tcBorders>
              <w:top w:val="single" w:color="000000" w:sz="4" w:space="0"/>
              <w:left w:val="single" w:color="000000" w:sz="4" w:space="0"/>
              <w:bottom w:val="single" w:color="000000" w:sz="4" w:space="0"/>
              <w:right w:val="single" w:color="000000" w:sz="4" w:space="0"/>
            </w:tcBorders>
            <w:vAlign w:val="center"/>
          </w:tcPr>
          <w:p w14:paraId="2ABFF4EF">
            <w:pPr>
              <w:adjustRightInd w:val="0"/>
              <w:spacing w:line="240" w:lineRule="auto"/>
              <w:ind w:left="3122" w:hanging="3122"/>
              <w:jc w:val="center"/>
              <w:textAlignment w:val="baseline"/>
              <w:rPr>
                <w:rFonts w:ascii="宋体" w:hAnsi="宋体" w:eastAsia="宋体" w:cs="宋体"/>
                <w:kern w:val="0"/>
                <w:sz w:val="24"/>
                <w:lang w:bidi="ar"/>
              </w:rPr>
            </w:pPr>
            <w:r>
              <w:rPr>
                <w:rFonts w:hint="eastAsia" w:ascii="宋体" w:hAnsi="宋体" w:eastAsia="宋体" w:cs="宋体"/>
                <w:kern w:val="0"/>
                <w:sz w:val="24"/>
                <w:lang w:bidi="ar"/>
              </w:rPr>
              <w:t>（含管件、配件）品牌为：</w:t>
            </w:r>
            <w:r>
              <w:rPr>
                <w:rFonts w:hint="eastAsia" w:ascii="宋体" w:hAnsi="宋体" w:eastAsia="宋体" w:cs="宋体"/>
                <w:kern w:val="0"/>
                <w:sz w:val="24"/>
              </w:rPr>
              <w:t>（  ）（  ）（  ）或同档次</w:t>
            </w:r>
          </w:p>
        </w:tc>
      </w:tr>
      <w:tr w14:paraId="5811E416">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0F8A53A4">
            <w:pPr>
              <w:adjustRightInd w:val="0"/>
              <w:spacing w:line="240" w:lineRule="auto"/>
              <w:jc w:val="center"/>
              <w:textAlignment w:val="baseline"/>
              <w:rPr>
                <w:rFonts w:hint="eastAsia" w:ascii="宋体" w:hAnsi="宋体" w:eastAsia="宋体" w:cs="宋体"/>
                <w:kern w:val="0"/>
                <w:sz w:val="24"/>
                <w:lang w:val="en-US" w:eastAsia="zh-CN"/>
              </w:rPr>
            </w:pPr>
            <w:r>
              <w:rPr>
                <w:rFonts w:hint="eastAsia" w:ascii="宋体" w:hAnsi="宋体" w:eastAsia="宋体" w:cs="宋体"/>
                <w:kern w:val="0"/>
                <w:sz w:val="24"/>
              </w:rPr>
              <w:t>1</w:t>
            </w:r>
            <w:r>
              <w:rPr>
                <w:rFonts w:hint="eastAsia" w:ascii="宋体" w:hAnsi="宋体" w:eastAsia="宋体" w:cs="宋体"/>
                <w:kern w:val="0"/>
                <w:sz w:val="24"/>
                <w:lang w:val="en-US" w:eastAsia="zh-CN"/>
              </w:rPr>
              <w:t>3</w:t>
            </w:r>
          </w:p>
        </w:tc>
        <w:tc>
          <w:tcPr>
            <w:tcW w:w="1660" w:type="dxa"/>
            <w:tcBorders>
              <w:top w:val="single" w:color="000000" w:sz="4" w:space="0"/>
              <w:left w:val="single" w:color="000000" w:sz="4" w:space="0"/>
              <w:bottom w:val="single" w:color="000000" w:sz="4" w:space="0"/>
              <w:right w:val="single" w:color="000000" w:sz="4" w:space="0"/>
            </w:tcBorders>
            <w:vAlign w:val="center"/>
          </w:tcPr>
          <w:p w14:paraId="3B8F04D1">
            <w:pPr>
              <w:adjustRightInd w:val="0"/>
              <w:spacing w:line="240" w:lineRule="auto"/>
              <w:jc w:val="center"/>
              <w:textAlignment w:val="baseline"/>
              <w:rPr>
                <w:rFonts w:ascii="宋体" w:hAnsi="宋体" w:eastAsia="宋体" w:cs="宋体"/>
                <w:kern w:val="0"/>
                <w:sz w:val="24"/>
                <w:lang w:bidi="ar"/>
              </w:rPr>
            </w:pPr>
            <w:r>
              <w:rPr>
                <w:rFonts w:hint="eastAsia" w:ascii="宋体" w:hAnsi="宋体" w:eastAsia="宋体" w:cs="宋体"/>
                <w:kern w:val="0"/>
                <w:sz w:val="24"/>
                <w:lang w:bidi="ar"/>
              </w:rPr>
              <w:t>卫生洁具（小便斗、蹲坑、洗手盆）</w:t>
            </w:r>
          </w:p>
        </w:tc>
        <w:tc>
          <w:tcPr>
            <w:tcW w:w="6375" w:type="dxa"/>
            <w:tcBorders>
              <w:top w:val="single" w:color="000000" w:sz="4" w:space="0"/>
              <w:left w:val="single" w:color="000000" w:sz="4" w:space="0"/>
              <w:bottom w:val="single" w:color="000000" w:sz="4" w:space="0"/>
              <w:right w:val="single" w:color="000000" w:sz="4" w:space="0"/>
            </w:tcBorders>
            <w:vAlign w:val="center"/>
          </w:tcPr>
          <w:p w14:paraId="568B7E69">
            <w:pPr>
              <w:adjustRightInd w:val="0"/>
              <w:spacing w:line="240" w:lineRule="auto"/>
              <w:ind w:left="3122" w:hanging="3122"/>
              <w:jc w:val="center"/>
              <w:textAlignment w:val="baseline"/>
              <w:rPr>
                <w:rFonts w:ascii="宋体" w:hAnsi="宋体" w:eastAsia="宋体" w:cs="宋体"/>
                <w:kern w:val="0"/>
                <w:sz w:val="24"/>
                <w:lang w:bidi="ar"/>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33B18F6A">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6EC778B6">
            <w:pPr>
              <w:adjustRightInd w:val="0"/>
              <w:spacing w:line="240" w:lineRule="auto"/>
              <w:jc w:val="center"/>
              <w:textAlignment w:val="baseline"/>
              <w:rPr>
                <w:rFonts w:hint="eastAsia" w:ascii="宋体" w:hAnsi="宋体" w:eastAsia="宋体" w:cs="宋体"/>
                <w:kern w:val="0"/>
                <w:sz w:val="24"/>
                <w:lang w:val="en-US" w:eastAsia="zh-CN"/>
              </w:rPr>
            </w:pPr>
            <w:r>
              <w:rPr>
                <w:rFonts w:ascii="宋体" w:hAnsi="宋体" w:eastAsia="宋体" w:cs="宋体"/>
                <w:kern w:val="0"/>
                <w:sz w:val="24"/>
              </w:rPr>
              <w:t>1</w:t>
            </w:r>
            <w:r>
              <w:rPr>
                <w:rFonts w:hint="eastAsia" w:ascii="宋体" w:hAnsi="宋体" w:eastAsia="宋体" w:cs="宋体"/>
                <w:kern w:val="0"/>
                <w:sz w:val="24"/>
                <w:lang w:val="en-US" w:eastAsia="zh-CN"/>
              </w:rPr>
              <w:t>4</w:t>
            </w:r>
          </w:p>
        </w:tc>
        <w:tc>
          <w:tcPr>
            <w:tcW w:w="1660" w:type="dxa"/>
            <w:tcBorders>
              <w:top w:val="single" w:color="000000" w:sz="4" w:space="0"/>
              <w:left w:val="single" w:color="000000" w:sz="4" w:space="0"/>
              <w:bottom w:val="single" w:color="000000" w:sz="4" w:space="0"/>
              <w:right w:val="single" w:color="000000" w:sz="4" w:space="0"/>
            </w:tcBorders>
            <w:vAlign w:val="center"/>
          </w:tcPr>
          <w:p w14:paraId="5D59C752">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其它服务承诺</w:t>
            </w:r>
          </w:p>
        </w:tc>
        <w:tc>
          <w:tcPr>
            <w:tcW w:w="6375" w:type="dxa"/>
            <w:tcBorders>
              <w:top w:val="single" w:color="000000" w:sz="4" w:space="0"/>
              <w:left w:val="single" w:color="000000" w:sz="4" w:space="0"/>
              <w:bottom w:val="single" w:color="000000" w:sz="4" w:space="0"/>
              <w:right w:val="single" w:color="000000" w:sz="4" w:space="0"/>
            </w:tcBorders>
            <w:vAlign w:val="center"/>
          </w:tcPr>
          <w:p w14:paraId="13197E6E">
            <w:pPr>
              <w:adjustRightInd w:val="0"/>
              <w:spacing w:line="240" w:lineRule="auto"/>
              <w:jc w:val="center"/>
              <w:textAlignment w:val="baseline"/>
              <w:rPr>
                <w:rFonts w:ascii="宋体" w:hAnsi="宋体" w:eastAsia="宋体" w:cs="宋体"/>
                <w:kern w:val="0"/>
                <w:sz w:val="24"/>
              </w:rPr>
            </w:pPr>
          </w:p>
        </w:tc>
      </w:tr>
    </w:tbl>
    <w:p w14:paraId="16F232CE">
      <w:pPr>
        <w:adjustRightInd w:val="0"/>
        <w:spacing w:line="360" w:lineRule="auto"/>
        <w:jc w:val="left"/>
        <w:textAlignment w:val="baseline"/>
        <w:rPr>
          <w:rFonts w:ascii="宋体" w:hAnsi="宋体" w:eastAsia="宋体" w:cs="Calibri"/>
          <w:kern w:val="0"/>
          <w:sz w:val="24"/>
          <w:szCs w:val="21"/>
        </w:rPr>
      </w:pPr>
    </w:p>
    <w:p w14:paraId="381B162E">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r>
        <w:rPr>
          <w:rFonts w:ascii="宋体" w:hAnsi="宋体" w:eastAsia="宋体" w:cs="Calibri"/>
          <w:kern w:val="0"/>
          <w:sz w:val="24"/>
          <w:szCs w:val="21"/>
        </w:rPr>
        <w:t>注：</w:t>
      </w:r>
      <w:r>
        <w:rPr>
          <w:rFonts w:hint="eastAsia" w:ascii="宋体" w:hAnsi="宋体" w:eastAsia="宋体" w:cs="Calibri"/>
          <w:kern w:val="0"/>
          <w:sz w:val="24"/>
          <w:szCs w:val="21"/>
        </w:rPr>
        <w:t>服务承诺一览表中要求提供品牌的项目供应商可提供三个及以上同档次品牌</w:t>
      </w:r>
    </w:p>
    <w:p w14:paraId="76DA0A5C">
      <w:pPr>
        <w:widowControl w:val="0"/>
        <w:tabs>
          <w:tab w:val="left" w:pos="5580"/>
        </w:tabs>
        <w:adjustRightInd w:val="0"/>
        <w:snapToGrid w:val="0"/>
        <w:spacing w:line="360" w:lineRule="auto"/>
        <w:jc w:val="both"/>
        <w:textAlignment w:val="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投标人（盖单位公章）</w:t>
      </w:r>
      <w:r>
        <w:rPr>
          <w:rFonts w:ascii="宋体" w:hAnsi="宋体" w:eastAsia="宋体" w:cs="Times New Roman"/>
          <w:sz w:val="24"/>
          <w:szCs w:val="24"/>
          <w:lang w:val="en-US" w:eastAsia="zh-CN" w:bidi="ar-SA"/>
        </w:rPr>
        <w:t>:</w:t>
      </w:r>
    </w:p>
    <w:p w14:paraId="1702C336">
      <w:pPr>
        <w:widowControl w:val="0"/>
        <w:tabs>
          <w:tab w:val="left" w:pos="5580"/>
        </w:tabs>
        <w:adjustRightInd w:val="0"/>
        <w:snapToGrid w:val="0"/>
        <w:spacing w:line="360" w:lineRule="auto"/>
        <w:jc w:val="both"/>
        <w:textAlignment w:val="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投标人法定代表人或其授权代表</w:t>
      </w:r>
      <w:r>
        <w:rPr>
          <w:rFonts w:ascii="宋体" w:hAnsi="宋体" w:eastAsia="宋体" w:cs="Times New Roman"/>
          <w:sz w:val="24"/>
          <w:szCs w:val="24"/>
          <w:lang w:val="en-US" w:eastAsia="zh-CN" w:bidi="ar-SA"/>
        </w:rPr>
        <w:t>(</w:t>
      </w:r>
      <w:r>
        <w:rPr>
          <w:rFonts w:hint="eastAsia" w:ascii="宋体" w:hAnsi="宋体" w:eastAsia="宋体" w:cs="Times New Roman"/>
          <w:sz w:val="24"/>
          <w:szCs w:val="24"/>
          <w:lang w:val="en-US" w:eastAsia="zh-CN" w:bidi="ar-SA"/>
        </w:rPr>
        <w:t>签字或盖章</w:t>
      </w:r>
      <w:r>
        <w:rPr>
          <w:rFonts w:ascii="宋体" w:hAnsi="宋体" w:eastAsia="宋体" w:cs="Times New Roman"/>
          <w:sz w:val="24"/>
          <w:szCs w:val="24"/>
          <w:lang w:val="en-US" w:eastAsia="zh-CN" w:bidi="ar-SA"/>
        </w:rPr>
        <w:t>):</w:t>
      </w:r>
      <w:r>
        <w:rPr>
          <w:rFonts w:ascii="宋体" w:hAnsi="宋体" w:eastAsia="宋体" w:cs="Times New Roman"/>
          <w:sz w:val="24"/>
          <w:szCs w:val="24"/>
          <w:u w:val="single"/>
          <w:lang w:val="en-US" w:eastAsia="zh-CN" w:bidi="ar-SA"/>
        </w:rPr>
        <w:tab/>
      </w:r>
    </w:p>
    <w:p w14:paraId="5E5F1198">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日期：</w:t>
      </w:r>
    </w:p>
    <w:p w14:paraId="0227085D">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sectPr>
          <w:pgSz w:w="11906" w:h="16838"/>
          <w:pgMar w:top="1417" w:right="1361" w:bottom="709" w:left="1361" w:header="851" w:footer="992" w:gutter="0"/>
          <w:cols w:space="425" w:num="1"/>
          <w:docGrid w:type="lines" w:linePitch="312" w:charSpace="0"/>
        </w:sectPr>
      </w:pPr>
    </w:p>
    <w:p w14:paraId="5535A43F">
      <w:pPr>
        <w:widowControl w:val="0"/>
        <w:adjustRightInd w:val="0"/>
        <w:snapToGrid w:val="0"/>
        <w:spacing w:line="400" w:lineRule="exact"/>
        <w:jc w:val="center"/>
        <w:textAlignment w:val="auto"/>
        <w:outlineLvl w:val="0"/>
        <w:rPr>
          <w:rFonts w:ascii="宋体" w:hAnsi="宋体" w:eastAsia="宋体" w:cs="宋体"/>
          <w:b/>
          <w:sz w:val="24"/>
          <w:szCs w:val="20"/>
          <w:lang w:val="en-US" w:eastAsia="zh-CN" w:bidi="ar-SA"/>
        </w:rPr>
      </w:pPr>
      <w:r>
        <w:rPr>
          <w:rFonts w:hint="eastAsia" w:ascii="宋体" w:hAnsi="宋体" w:eastAsia="宋体" w:cs="宋体"/>
          <w:b/>
          <w:sz w:val="24"/>
          <w:szCs w:val="20"/>
          <w:lang w:val="en-US" w:eastAsia="zh-CN" w:bidi="ar-SA"/>
        </w:rPr>
        <w:t>四、服务承诺一览表（第二包）</w:t>
      </w:r>
    </w:p>
    <w:p w14:paraId="78478283">
      <w:pPr>
        <w:keepNext w:val="0"/>
        <w:keepLines w:val="0"/>
        <w:pageBreakBefore w:val="0"/>
        <w:widowControl w:val="0"/>
        <w:tabs>
          <w:tab w:val="left" w:pos="1800"/>
          <w:tab w:val="left" w:pos="5580"/>
        </w:tabs>
        <w:kinsoku/>
        <w:wordWrap/>
        <w:overflowPunct/>
        <w:topLinePunct w:val="0"/>
        <w:autoSpaceDE/>
        <w:autoSpaceDN/>
        <w:bidi w:val="0"/>
        <w:adjustRightInd w:val="0"/>
        <w:snapToGrid w:val="0"/>
        <w:spacing w:after="157" w:afterLines="50" w:line="400" w:lineRule="exact"/>
        <w:jc w:val="left"/>
        <w:textAlignment w:val="baseline"/>
        <w:rPr>
          <w:rFonts w:ascii="宋体" w:hAnsi="宋体" w:eastAsia="宋体" w:cs="宋体"/>
          <w:kern w:val="0"/>
          <w:sz w:val="24"/>
        </w:rPr>
      </w:pPr>
      <w:r>
        <w:rPr>
          <w:rFonts w:hint="eastAsia" w:ascii="宋体" w:hAnsi="宋体" w:eastAsia="宋体" w:cs="宋体"/>
          <w:kern w:val="0"/>
          <w:sz w:val="24"/>
        </w:rPr>
        <w:t>项目名称：</w:t>
      </w:r>
    </w:p>
    <w:tbl>
      <w:tblPr>
        <w:tblStyle w:val="10"/>
        <w:tblW w:w="0" w:type="auto"/>
        <w:tblInd w:w="0" w:type="dxa"/>
        <w:tblLayout w:type="autofit"/>
        <w:tblCellMar>
          <w:top w:w="0" w:type="dxa"/>
          <w:left w:w="108" w:type="dxa"/>
          <w:bottom w:w="0" w:type="dxa"/>
          <w:right w:w="108" w:type="dxa"/>
        </w:tblCellMar>
      </w:tblPr>
      <w:tblGrid>
        <w:gridCol w:w="696"/>
        <w:gridCol w:w="1660"/>
        <w:gridCol w:w="6375"/>
      </w:tblGrid>
      <w:tr w14:paraId="713F8821">
        <w:tblPrEx>
          <w:tblCellMar>
            <w:top w:w="0" w:type="dxa"/>
            <w:left w:w="108" w:type="dxa"/>
            <w:bottom w:w="0" w:type="dxa"/>
            <w:right w:w="108" w:type="dxa"/>
          </w:tblCellMar>
        </w:tblPrEx>
        <w:trPr>
          <w:trHeight w:val="646" w:hRule="atLeast"/>
          <w:tblHeader/>
        </w:trPr>
        <w:tc>
          <w:tcPr>
            <w:tcW w:w="0" w:type="auto"/>
            <w:tcBorders>
              <w:top w:val="single" w:color="000000" w:sz="4" w:space="0"/>
              <w:left w:val="single" w:color="000000" w:sz="4" w:space="0"/>
              <w:bottom w:val="single" w:color="000000" w:sz="4" w:space="0"/>
              <w:right w:val="single" w:color="000000" w:sz="4" w:space="0"/>
            </w:tcBorders>
            <w:vAlign w:val="center"/>
          </w:tcPr>
          <w:p w14:paraId="24F07ED8">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序号</w:t>
            </w:r>
          </w:p>
        </w:tc>
        <w:tc>
          <w:tcPr>
            <w:tcW w:w="1660" w:type="dxa"/>
            <w:tcBorders>
              <w:top w:val="single" w:color="000000" w:sz="4" w:space="0"/>
              <w:left w:val="single" w:color="000000" w:sz="4" w:space="0"/>
              <w:bottom w:val="single" w:color="000000" w:sz="4" w:space="0"/>
              <w:right w:val="single" w:color="000000" w:sz="4" w:space="0"/>
            </w:tcBorders>
            <w:vAlign w:val="center"/>
          </w:tcPr>
          <w:p w14:paraId="285C2865">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项目</w:t>
            </w:r>
          </w:p>
        </w:tc>
        <w:tc>
          <w:tcPr>
            <w:tcW w:w="6375" w:type="dxa"/>
            <w:tcBorders>
              <w:top w:val="single" w:color="000000" w:sz="4" w:space="0"/>
              <w:left w:val="single" w:color="000000" w:sz="4" w:space="0"/>
              <w:bottom w:val="single" w:color="000000" w:sz="4" w:space="0"/>
              <w:right w:val="single" w:color="000000" w:sz="4" w:space="0"/>
            </w:tcBorders>
            <w:vAlign w:val="center"/>
          </w:tcPr>
          <w:p w14:paraId="1A67F853">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内  容</w:t>
            </w:r>
          </w:p>
        </w:tc>
      </w:tr>
      <w:tr w14:paraId="14C3B9A8">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56009C19">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1</w:t>
            </w:r>
          </w:p>
        </w:tc>
        <w:tc>
          <w:tcPr>
            <w:tcW w:w="1660" w:type="dxa"/>
            <w:tcBorders>
              <w:top w:val="single" w:color="000000" w:sz="4" w:space="0"/>
              <w:left w:val="single" w:color="000000" w:sz="4" w:space="0"/>
              <w:bottom w:val="single" w:color="000000" w:sz="4" w:space="0"/>
              <w:right w:val="single" w:color="000000" w:sz="4" w:space="0"/>
            </w:tcBorders>
            <w:vAlign w:val="center"/>
          </w:tcPr>
          <w:p w14:paraId="1EDFA33A">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服务质保期</w:t>
            </w:r>
          </w:p>
        </w:tc>
        <w:tc>
          <w:tcPr>
            <w:tcW w:w="6375" w:type="dxa"/>
            <w:tcBorders>
              <w:top w:val="single" w:color="000000" w:sz="4" w:space="0"/>
              <w:left w:val="single" w:color="000000" w:sz="4" w:space="0"/>
              <w:bottom w:val="single" w:color="000000" w:sz="4" w:space="0"/>
              <w:right w:val="single" w:color="000000" w:sz="4" w:space="0"/>
            </w:tcBorders>
            <w:vAlign w:val="center"/>
          </w:tcPr>
          <w:p w14:paraId="3BB7E59E">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年</w:t>
            </w:r>
          </w:p>
        </w:tc>
      </w:tr>
      <w:tr w14:paraId="616CE1F3">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4EFA9F8A">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2</w:t>
            </w:r>
          </w:p>
        </w:tc>
        <w:tc>
          <w:tcPr>
            <w:tcW w:w="1660" w:type="dxa"/>
            <w:tcBorders>
              <w:top w:val="single" w:color="000000" w:sz="4" w:space="0"/>
              <w:left w:val="single" w:color="000000" w:sz="4" w:space="0"/>
              <w:bottom w:val="single" w:color="000000" w:sz="4" w:space="0"/>
              <w:right w:val="single" w:color="000000" w:sz="4" w:space="0"/>
            </w:tcBorders>
            <w:vAlign w:val="center"/>
          </w:tcPr>
          <w:p w14:paraId="70A83D66">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服务人员配置</w:t>
            </w:r>
          </w:p>
        </w:tc>
        <w:tc>
          <w:tcPr>
            <w:tcW w:w="6375" w:type="dxa"/>
            <w:tcBorders>
              <w:top w:val="single" w:color="000000" w:sz="4" w:space="0"/>
              <w:left w:val="single" w:color="000000" w:sz="4" w:space="0"/>
              <w:bottom w:val="single" w:color="000000" w:sz="4" w:space="0"/>
              <w:right w:val="single" w:color="000000" w:sz="4" w:space="0"/>
            </w:tcBorders>
            <w:vAlign w:val="center"/>
          </w:tcPr>
          <w:p w14:paraId="1B32102C">
            <w:pPr>
              <w:adjustRightInd w:val="0"/>
              <w:spacing w:line="240" w:lineRule="auto"/>
              <w:ind w:left="3122" w:hanging="3122"/>
              <w:jc w:val="center"/>
              <w:textAlignment w:val="baseline"/>
              <w:rPr>
                <w:rFonts w:ascii="宋体" w:hAnsi="宋体" w:eastAsia="宋体" w:cs="宋体"/>
                <w:kern w:val="0"/>
                <w:sz w:val="24"/>
                <w:u w:val="single"/>
              </w:rPr>
            </w:pPr>
            <w:r>
              <w:rPr>
                <w:rFonts w:hint="eastAsia" w:ascii="宋体" w:hAnsi="宋体" w:eastAsia="宋体" w:cs="宋体"/>
                <w:kern w:val="0"/>
                <w:sz w:val="24"/>
              </w:rPr>
              <w:t>服务管理人员</w:t>
            </w:r>
            <w:r>
              <w:rPr>
                <w:rFonts w:hint="eastAsia" w:ascii="宋体" w:hAnsi="宋体" w:eastAsia="宋体" w:cs="宋体"/>
                <w:kern w:val="0"/>
                <w:sz w:val="24"/>
                <w:u w:val="single"/>
              </w:rPr>
              <w:t xml:space="preserve">     人</w:t>
            </w:r>
            <w:r>
              <w:rPr>
                <w:rFonts w:hint="eastAsia" w:ascii="宋体" w:hAnsi="宋体" w:eastAsia="宋体" w:cs="宋体"/>
                <w:kern w:val="0"/>
                <w:sz w:val="24"/>
              </w:rPr>
              <w:t xml:space="preserve"> 一线工单服务人员</w:t>
            </w:r>
            <w:r>
              <w:rPr>
                <w:rFonts w:hint="eastAsia" w:ascii="宋体" w:hAnsi="宋体" w:eastAsia="宋体" w:cs="宋体"/>
                <w:kern w:val="0"/>
                <w:sz w:val="24"/>
                <w:u w:val="single"/>
              </w:rPr>
              <w:t xml:space="preserve"> 人</w:t>
            </w:r>
          </w:p>
        </w:tc>
      </w:tr>
      <w:tr w14:paraId="5FF6B305">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7A07E804">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3</w:t>
            </w:r>
          </w:p>
        </w:tc>
        <w:tc>
          <w:tcPr>
            <w:tcW w:w="1660" w:type="dxa"/>
            <w:tcBorders>
              <w:top w:val="single" w:color="000000" w:sz="4" w:space="0"/>
              <w:left w:val="single" w:color="000000" w:sz="4" w:space="0"/>
              <w:bottom w:val="single" w:color="000000" w:sz="4" w:space="0"/>
              <w:right w:val="single" w:color="000000" w:sz="4" w:space="0"/>
            </w:tcBorders>
            <w:vAlign w:val="center"/>
          </w:tcPr>
          <w:p w14:paraId="4EB305B2">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lang w:bidi="ar"/>
              </w:rPr>
              <w:t>瓷砖</w:t>
            </w:r>
          </w:p>
        </w:tc>
        <w:tc>
          <w:tcPr>
            <w:tcW w:w="6375" w:type="dxa"/>
            <w:tcBorders>
              <w:top w:val="single" w:color="000000" w:sz="4" w:space="0"/>
              <w:left w:val="single" w:color="000000" w:sz="4" w:space="0"/>
              <w:bottom w:val="single" w:color="000000" w:sz="4" w:space="0"/>
              <w:right w:val="single" w:color="000000" w:sz="4" w:space="0"/>
            </w:tcBorders>
            <w:vAlign w:val="center"/>
          </w:tcPr>
          <w:p w14:paraId="1716FC96">
            <w:pPr>
              <w:adjustRightInd w:val="0"/>
              <w:spacing w:line="240" w:lineRule="auto"/>
              <w:ind w:left="3122" w:hanging="3122"/>
              <w:jc w:val="center"/>
              <w:textAlignment w:val="baseline"/>
              <w:rPr>
                <w:rFonts w:ascii="宋体" w:hAnsi="宋体" w:eastAsia="宋体" w:cs="宋体"/>
                <w:kern w:val="0"/>
                <w:sz w:val="24"/>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01139BAC">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26F26752">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4</w:t>
            </w:r>
          </w:p>
        </w:tc>
        <w:tc>
          <w:tcPr>
            <w:tcW w:w="1660" w:type="dxa"/>
            <w:tcBorders>
              <w:top w:val="single" w:color="000000" w:sz="4" w:space="0"/>
              <w:left w:val="single" w:color="000000" w:sz="4" w:space="0"/>
              <w:bottom w:val="single" w:color="000000" w:sz="4" w:space="0"/>
              <w:right w:val="single" w:color="000000" w:sz="4" w:space="0"/>
            </w:tcBorders>
            <w:vAlign w:val="center"/>
          </w:tcPr>
          <w:p w14:paraId="7798E9B3">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灯具</w:t>
            </w:r>
          </w:p>
        </w:tc>
        <w:tc>
          <w:tcPr>
            <w:tcW w:w="6375" w:type="dxa"/>
            <w:tcBorders>
              <w:top w:val="single" w:color="000000" w:sz="4" w:space="0"/>
              <w:left w:val="single" w:color="000000" w:sz="4" w:space="0"/>
              <w:bottom w:val="single" w:color="000000" w:sz="4" w:space="0"/>
              <w:right w:val="single" w:color="000000" w:sz="4" w:space="0"/>
            </w:tcBorders>
            <w:vAlign w:val="center"/>
          </w:tcPr>
          <w:p w14:paraId="7CE4E0D3">
            <w:pPr>
              <w:adjustRightInd w:val="0"/>
              <w:spacing w:line="240" w:lineRule="auto"/>
              <w:ind w:left="3122" w:hanging="3122"/>
              <w:jc w:val="center"/>
              <w:textAlignment w:val="baseline"/>
              <w:rPr>
                <w:rFonts w:ascii="宋体" w:hAnsi="宋体" w:eastAsia="宋体" w:cs="宋体"/>
                <w:kern w:val="0"/>
                <w:sz w:val="24"/>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1FF80DCB">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342A2032">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5</w:t>
            </w:r>
          </w:p>
        </w:tc>
        <w:tc>
          <w:tcPr>
            <w:tcW w:w="1660" w:type="dxa"/>
            <w:tcBorders>
              <w:top w:val="single" w:color="000000" w:sz="4" w:space="0"/>
              <w:left w:val="single" w:color="000000" w:sz="4" w:space="0"/>
              <w:bottom w:val="single" w:color="000000" w:sz="4" w:space="0"/>
              <w:right w:val="single" w:color="000000" w:sz="4" w:space="0"/>
            </w:tcBorders>
            <w:vAlign w:val="center"/>
          </w:tcPr>
          <w:p w14:paraId="075E402F">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电线、电缆</w:t>
            </w:r>
          </w:p>
        </w:tc>
        <w:tc>
          <w:tcPr>
            <w:tcW w:w="6375" w:type="dxa"/>
            <w:tcBorders>
              <w:top w:val="single" w:color="000000" w:sz="4" w:space="0"/>
              <w:left w:val="single" w:color="000000" w:sz="4" w:space="0"/>
              <w:bottom w:val="single" w:color="000000" w:sz="4" w:space="0"/>
              <w:right w:val="single" w:color="000000" w:sz="4" w:space="0"/>
            </w:tcBorders>
            <w:vAlign w:val="center"/>
          </w:tcPr>
          <w:p w14:paraId="54B87B38">
            <w:pPr>
              <w:adjustRightInd w:val="0"/>
              <w:spacing w:line="240" w:lineRule="auto"/>
              <w:ind w:left="3122" w:hanging="3122"/>
              <w:jc w:val="center"/>
              <w:textAlignment w:val="baseline"/>
              <w:rPr>
                <w:rFonts w:ascii="宋体" w:hAnsi="宋体" w:eastAsia="宋体" w:cs="宋体"/>
                <w:kern w:val="0"/>
                <w:sz w:val="24"/>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173BEB68">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6A659B08">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6</w:t>
            </w:r>
          </w:p>
        </w:tc>
        <w:tc>
          <w:tcPr>
            <w:tcW w:w="1660" w:type="dxa"/>
            <w:tcBorders>
              <w:top w:val="single" w:color="000000" w:sz="4" w:space="0"/>
              <w:left w:val="single" w:color="000000" w:sz="4" w:space="0"/>
              <w:bottom w:val="single" w:color="000000" w:sz="4" w:space="0"/>
              <w:right w:val="single" w:color="000000" w:sz="4" w:space="0"/>
            </w:tcBorders>
            <w:vAlign w:val="center"/>
          </w:tcPr>
          <w:p w14:paraId="6D080B7E">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lang w:bidi="ar"/>
              </w:rPr>
              <w:t>踢脚线、砖</w:t>
            </w:r>
          </w:p>
        </w:tc>
        <w:tc>
          <w:tcPr>
            <w:tcW w:w="6375" w:type="dxa"/>
            <w:tcBorders>
              <w:top w:val="single" w:color="000000" w:sz="4" w:space="0"/>
              <w:left w:val="single" w:color="000000" w:sz="4" w:space="0"/>
              <w:bottom w:val="single" w:color="000000" w:sz="4" w:space="0"/>
              <w:right w:val="single" w:color="000000" w:sz="4" w:space="0"/>
            </w:tcBorders>
            <w:vAlign w:val="center"/>
          </w:tcPr>
          <w:p w14:paraId="6D0184A3">
            <w:pPr>
              <w:adjustRightInd w:val="0"/>
              <w:spacing w:line="240" w:lineRule="auto"/>
              <w:ind w:left="3122" w:hanging="3122"/>
              <w:jc w:val="center"/>
              <w:textAlignment w:val="baseline"/>
              <w:rPr>
                <w:rFonts w:ascii="宋体" w:hAnsi="宋体" w:eastAsia="宋体" w:cs="宋体"/>
                <w:kern w:val="0"/>
                <w:sz w:val="24"/>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6753D9B8">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5214B690">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7</w:t>
            </w:r>
          </w:p>
        </w:tc>
        <w:tc>
          <w:tcPr>
            <w:tcW w:w="1660" w:type="dxa"/>
            <w:tcBorders>
              <w:top w:val="single" w:color="000000" w:sz="4" w:space="0"/>
              <w:left w:val="single" w:color="000000" w:sz="4" w:space="0"/>
              <w:bottom w:val="single" w:color="000000" w:sz="4" w:space="0"/>
              <w:right w:val="single" w:color="000000" w:sz="4" w:space="0"/>
            </w:tcBorders>
            <w:vAlign w:val="center"/>
          </w:tcPr>
          <w:p w14:paraId="062ACBFA">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lang w:bidi="ar"/>
              </w:rPr>
              <w:t>粉刷涂料</w:t>
            </w:r>
          </w:p>
        </w:tc>
        <w:tc>
          <w:tcPr>
            <w:tcW w:w="6375" w:type="dxa"/>
            <w:tcBorders>
              <w:top w:val="single" w:color="000000" w:sz="4" w:space="0"/>
              <w:left w:val="single" w:color="000000" w:sz="4" w:space="0"/>
              <w:bottom w:val="single" w:color="000000" w:sz="4" w:space="0"/>
              <w:right w:val="single" w:color="000000" w:sz="4" w:space="0"/>
            </w:tcBorders>
            <w:vAlign w:val="center"/>
          </w:tcPr>
          <w:p w14:paraId="510678EC">
            <w:pPr>
              <w:adjustRightInd w:val="0"/>
              <w:spacing w:line="240" w:lineRule="auto"/>
              <w:ind w:left="3122" w:hanging="3122"/>
              <w:jc w:val="center"/>
              <w:textAlignment w:val="baseline"/>
              <w:rPr>
                <w:rFonts w:ascii="宋体" w:hAnsi="宋体" w:eastAsia="宋体" w:cs="宋体"/>
                <w:kern w:val="0"/>
                <w:sz w:val="24"/>
              </w:rPr>
            </w:pPr>
            <w:r>
              <w:rPr>
                <w:rFonts w:hint="eastAsia" w:ascii="宋体" w:hAnsi="宋体" w:eastAsia="宋体" w:cs="宋体"/>
                <w:kern w:val="0"/>
                <w:sz w:val="24"/>
                <w:lang w:bidi="ar"/>
              </w:rPr>
              <w:t>涂料</w:t>
            </w:r>
            <w:r>
              <w:rPr>
                <w:rFonts w:ascii="宋体" w:hAnsi="宋体" w:eastAsia="宋体" w:cs="宋体"/>
                <w:kern w:val="0"/>
                <w:sz w:val="24"/>
              </w:rPr>
              <w:t>品牌为</w:t>
            </w:r>
            <w:r>
              <w:rPr>
                <w:rFonts w:hint="eastAsia" w:ascii="宋体" w:hAnsi="宋体" w:eastAsia="宋体" w:cs="宋体"/>
                <w:kern w:val="0"/>
                <w:sz w:val="24"/>
              </w:rPr>
              <w:t>：（  ）（  ）（  ）或同档次</w:t>
            </w:r>
          </w:p>
          <w:p w14:paraId="4D5EF188">
            <w:pPr>
              <w:adjustRightInd w:val="0"/>
              <w:spacing w:line="240" w:lineRule="auto"/>
              <w:ind w:left="3122" w:hanging="3122"/>
              <w:jc w:val="center"/>
              <w:textAlignment w:val="baseline"/>
              <w:rPr>
                <w:rFonts w:ascii="宋体" w:hAnsi="宋体" w:eastAsia="宋体" w:cs="宋体"/>
                <w:kern w:val="0"/>
                <w:sz w:val="24"/>
              </w:rPr>
            </w:pPr>
            <w:r>
              <w:rPr>
                <w:rFonts w:hint="eastAsia" w:ascii="宋体" w:hAnsi="宋体" w:eastAsia="宋体" w:cs="宋体"/>
                <w:kern w:val="0"/>
                <w:sz w:val="24"/>
                <w:lang w:bidi="ar"/>
              </w:rPr>
              <w:t>腻子</w:t>
            </w:r>
            <w:r>
              <w:rPr>
                <w:rFonts w:ascii="宋体" w:hAnsi="宋体" w:eastAsia="宋体" w:cs="宋体"/>
                <w:kern w:val="0"/>
                <w:sz w:val="24"/>
              </w:rPr>
              <w:t>品牌为</w:t>
            </w:r>
            <w:r>
              <w:rPr>
                <w:rFonts w:hint="eastAsia" w:ascii="宋体" w:hAnsi="宋体" w:eastAsia="宋体" w:cs="宋体"/>
                <w:kern w:val="0"/>
                <w:sz w:val="24"/>
              </w:rPr>
              <w:t>：（  ）（  ）（  ）或同档次</w:t>
            </w:r>
          </w:p>
        </w:tc>
      </w:tr>
      <w:tr w14:paraId="179B21D1">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508371F0">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8</w:t>
            </w:r>
          </w:p>
        </w:tc>
        <w:tc>
          <w:tcPr>
            <w:tcW w:w="1660" w:type="dxa"/>
            <w:tcBorders>
              <w:top w:val="single" w:color="000000" w:sz="4" w:space="0"/>
              <w:left w:val="single" w:color="000000" w:sz="4" w:space="0"/>
              <w:bottom w:val="single" w:color="000000" w:sz="4" w:space="0"/>
              <w:right w:val="single" w:color="000000" w:sz="4" w:space="0"/>
            </w:tcBorders>
            <w:vAlign w:val="center"/>
          </w:tcPr>
          <w:p w14:paraId="5655BAD0">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油漆</w:t>
            </w:r>
          </w:p>
        </w:tc>
        <w:tc>
          <w:tcPr>
            <w:tcW w:w="6375" w:type="dxa"/>
            <w:tcBorders>
              <w:top w:val="single" w:color="000000" w:sz="4" w:space="0"/>
              <w:left w:val="single" w:color="000000" w:sz="4" w:space="0"/>
              <w:bottom w:val="single" w:color="000000" w:sz="4" w:space="0"/>
              <w:right w:val="single" w:color="000000" w:sz="4" w:space="0"/>
            </w:tcBorders>
            <w:vAlign w:val="center"/>
          </w:tcPr>
          <w:p w14:paraId="69A4A6A4">
            <w:pPr>
              <w:adjustRightInd w:val="0"/>
              <w:spacing w:line="240" w:lineRule="auto"/>
              <w:ind w:left="3122" w:hanging="3122"/>
              <w:jc w:val="center"/>
              <w:textAlignment w:val="baseline"/>
              <w:rPr>
                <w:rFonts w:ascii="宋体" w:hAnsi="宋体" w:eastAsia="宋体" w:cs="宋体"/>
                <w:kern w:val="0"/>
                <w:sz w:val="24"/>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48512467">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13DDC172">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9</w:t>
            </w:r>
          </w:p>
        </w:tc>
        <w:tc>
          <w:tcPr>
            <w:tcW w:w="1660" w:type="dxa"/>
            <w:tcBorders>
              <w:top w:val="single" w:color="000000" w:sz="4" w:space="0"/>
              <w:left w:val="single" w:color="000000" w:sz="4" w:space="0"/>
              <w:bottom w:val="single" w:color="000000" w:sz="4" w:space="0"/>
              <w:right w:val="single" w:color="000000" w:sz="4" w:space="0"/>
            </w:tcBorders>
            <w:vAlign w:val="center"/>
          </w:tcPr>
          <w:p w14:paraId="48077E27">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lang w:bidi="ar"/>
              </w:rPr>
              <w:t>防水材料</w:t>
            </w:r>
          </w:p>
        </w:tc>
        <w:tc>
          <w:tcPr>
            <w:tcW w:w="6375" w:type="dxa"/>
            <w:tcBorders>
              <w:top w:val="single" w:color="000000" w:sz="4" w:space="0"/>
              <w:left w:val="single" w:color="000000" w:sz="4" w:space="0"/>
              <w:bottom w:val="single" w:color="000000" w:sz="4" w:space="0"/>
              <w:right w:val="single" w:color="000000" w:sz="4" w:space="0"/>
            </w:tcBorders>
            <w:vAlign w:val="center"/>
          </w:tcPr>
          <w:p w14:paraId="3E6ED68C">
            <w:pPr>
              <w:adjustRightInd w:val="0"/>
              <w:spacing w:line="240" w:lineRule="auto"/>
              <w:ind w:left="3122" w:hanging="3122"/>
              <w:jc w:val="center"/>
              <w:textAlignment w:val="baseline"/>
              <w:rPr>
                <w:rFonts w:ascii="宋体" w:hAnsi="宋体" w:eastAsia="宋体" w:cs="宋体"/>
                <w:kern w:val="0"/>
                <w:sz w:val="24"/>
              </w:rPr>
            </w:pPr>
            <w:r>
              <w:rPr>
                <w:rFonts w:hint="eastAsia" w:ascii="宋体" w:hAnsi="宋体" w:eastAsia="宋体" w:cs="宋体"/>
                <w:kern w:val="0"/>
                <w:sz w:val="24"/>
                <w:lang w:bidi="ar"/>
              </w:rPr>
              <w:t>防水</w:t>
            </w:r>
            <w:r>
              <w:rPr>
                <w:rFonts w:ascii="宋体" w:hAnsi="宋体" w:eastAsia="宋体" w:cs="宋体"/>
                <w:kern w:val="0"/>
                <w:sz w:val="24"/>
              </w:rPr>
              <w:t>品牌为</w:t>
            </w:r>
            <w:r>
              <w:rPr>
                <w:rFonts w:hint="eastAsia" w:ascii="宋体" w:hAnsi="宋体" w:eastAsia="宋体" w:cs="宋体"/>
                <w:kern w:val="0"/>
                <w:sz w:val="24"/>
              </w:rPr>
              <w:t>：（  ）（  ）（  ）或同档次</w:t>
            </w:r>
          </w:p>
        </w:tc>
      </w:tr>
      <w:tr w14:paraId="353A176F">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08F0FE58">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1</w:t>
            </w:r>
            <w:r>
              <w:rPr>
                <w:rFonts w:ascii="宋体" w:hAnsi="宋体" w:eastAsia="宋体" w:cs="宋体"/>
                <w:kern w:val="0"/>
                <w:sz w:val="24"/>
              </w:rPr>
              <w:t>0</w:t>
            </w:r>
          </w:p>
        </w:tc>
        <w:tc>
          <w:tcPr>
            <w:tcW w:w="1660" w:type="dxa"/>
            <w:tcBorders>
              <w:top w:val="single" w:color="000000" w:sz="4" w:space="0"/>
              <w:left w:val="single" w:color="000000" w:sz="4" w:space="0"/>
              <w:bottom w:val="single" w:color="000000" w:sz="4" w:space="0"/>
              <w:right w:val="single" w:color="000000" w:sz="4" w:space="0"/>
            </w:tcBorders>
            <w:vAlign w:val="center"/>
          </w:tcPr>
          <w:p w14:paraId="34CD50E4">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lang w:bidi="ar"/>
              </w:rPr>
              <w:t>吊顶</w:t>
            </w:r>
          </w:p>
        </w:tc>
        <w:tc>
          <w:tcPr>
            <w:tcW w:w="6375" w:type="dxa"/>
            <w:tcBorders>
              <w:top w:val="single" w:color="000000" w:sz="4" w:space="0"/>
              <w:left w:val="single" w:color="000000" w:sz="4" w:space="0"/>
              <w:bottom w:val="single" w:color="000000" w:sz="4" w:space="0"/>
              <w:right w:val="single" w:color="000000" w:sz="4" w:space="0"/>
            </w:tcBorders>
            <w:vAlign w:val="center"/>
          </w:tcPr>
          <w:p w14:paraId="0F6A9D1A">
            <w:pPr>
              <w:adjustRightInd w:val="0"/>
              <w:spacing w:line="240" w:lineRule="auto"/>
              <w:ind w:left="3122" w:hanging="3122"/>
              <w:jc w:val="left"/>
              <w:textAlignment w:val="baseline"/>
              <w:rPr>
                <w:rFonts w:ascii="宋体" w:hAnsi="宋体" w:eastAsia="宋体" w:cs="宋体"/>
                <w:kern w:val="0"/>
                <w:sz w:val="24"/>
                <w:lang w:bidi="ar"/>
              </w:rPr>
            </w:pPr>
            <w:r>
              <w:rPr>
                <w:rFonts w:hint="eastAsia" w:ascii="宋体" w:hAnsi="宋体" w:eastAsia="宋体" w:cs="宋体"/>
                <w:kern w:val="0"/>
                <w:sz w:val="24"/>
                <w:lang w:bidi="ar"/>
              </w:rPr>
              <w:t>矿绵吸音板600×600毫米品牌为：</w:t>
            </w:r>
            <w:r>
              <w:rPr>
                <w:rFonts w:hint="eastAsia" w:ascii="宋体" w:hAnsi="宋体" w:eastAsia="宋体" w:cs="宋体"/>
                <w:kern w:val="0"/>
                <w:sz w:val="24"/>
              </w:rPr>
              <w:t>（  ）（  ）（  ）或同档次</w:t>
            </w:r>
          </w:p>
          <w:p w14:paraId="0126B669">
            <w:pPr>
              <w:adjustRightInd w:val="0"/>
              <w:spacing w:line="240" w:lineRule="auto"/>
              <w:ind w:left="3122" w:hanging="3122"/>
              <w:jc w:val="left"/>
              <w:textAlignment w:val="baseline"/>
              <w:rPr>
                <w:rFonts w:ascii="宋体" w:hAnsi="宋体" w:eastAsia="宋体" w:cs="宋体"/>
                <w:kern w:val="0"/>
                <w:sz w:val="24"/>
                <w:lang w:bidi="ar"/>
              </w:rPr>
            </w:pPr>
            <w:r>
              <w:rPr>
                <w:rFonts w:hint="eastAsia" w:ascii="宋体" w:hAnsi="宋体" w:eastAsia="宋体" w:cs="宋体"/>
                <w:kern w:val="0"/>
                <w:sz w:val="24"/>
                <w:lang w:bidi="ar"/>
              </w:rPr>
              <w:t>铝扣板厚1毫米品牌为：</w:t>
            </w:r>
            <w:r>
              <w:rPr>
                <w:rFonts w:hint="eastAsia" w:ascii="宋体" w:hAnsi="宋体" w:eastAsia="宋体" w:cs="宋体"/>
                <w:kern w:val="0"/>
                <w:sz w:val="24"/>
              </w:rPr>
              <w:t>（  ）（  ）（  ）或同档次</w:t>
            </w:r>
          </w:p>
        </w:tc>
      </w:tr>
      <w:tr w14:paraId="39C8EB2F">
        <w:tblPrEx>
          <w:tblCellMar>
            <w:top w:w="0" w:type="dxa"/>
            <w:left w:w="108" w:type="dxa"/>
            <w:bottom w:w="0" w:type="dxa"/>
            <w:right w:w="108" w:type="dxa"/>
          </w:tblCellMar>
        </w:tblPrEx>
        <w:trPr>
          <w:trHeight w:val="646" w:hRule="atLeast"/>
        </w:trPr>
        <w:tc>
          <w:tcPr>
            <w:tcW w:w="0" w:type="auto"/>
            <w:tcBorders>
              <w:top w:val="single" w:color="auto" w:sz="4" w:space="0"/>
              <w:left w:val="single" w:color="auto" w:sz="4" w:space="0"/>
              <w:bottom w:val="single" w:color="auto" w:sz="4" w:space="0"/>
              <w:right w:val="single" w:color="auto" w:sz="4" w:space="0"/>
            </w:tcBorders>
            <w:vAlign w:val="center"/>
          </w:tcPr>
          <w:p w14:paraId="73B60ACA">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11</w:t>
            </w:r>
          </w:p>
        </w:tc>
        <w:tc>
          <w:tcPr>
            <w:tcW w:w="1660" w:type="dxa"/>
            <w:tcBorders>
              <w:top w:val="single" w:color="auto" w:sz="4" w:space="0"/>
              <w:left w:val="single" w:color="auto" w:sz="4" w:space="0"/>
              <w:bottom w:val="single" w:color="auto" w:sz="4" w:space="0"/>
              <w:right w:val="single" w:color="auto" w:sz="4" w:space="0"/>
            </w:tcBorders>
            <w:vAlign w:val="center"/>
          </w:tcPr>
          <w:p w14:paraId="308FDC97">
            <w:pPr>
              <w:adjustRightInd w:val="0"/>
              <w:spacing w:line="240" w:lineRule="auto"/>
              <w:jc w:val="center"/>
              <w:textAlignment w:val="baseline"/>
              <w:rPr>
                <w:rFonts w:ascii="宋体" w:hAnsi="宋体" w:eastAsia="宋体" w:cs="宋体"/>
                <w:kern w:val="0"/>
                <w:sz w:val="24"/>
                <w:lang w:bidi="ar"/>
              </w:rPr>
            </w:pPr>
            <w:r>
              <w:rPr>
                <w:rFonts w:hint="eastAsia" w:ascii="宋体" w:hAnsi="宋体" w:eastAsia="宋体" w:cs="宋体"/>
                <w:kern w:val="0"/>
                <w:sz w:val="24"/>
                <w:lang w:bidi="ar"/>
              </w:rPr>
              <w:t>给水管线</w:t>
            </w:r>
          </w:p>
        </w:tc>
        <w:tc>
          <w:tcPr>
            <w:tcW w:w="6375" w:type="dxa"/>
            <w:tcBorders>
              <w:top w:val="single" w:color="auto" w:sz="4" w:space="0"/>
              <w:left w:val="single" w:color="auto" w:sz="4" w:space="0"/>
              <w:bottom w:val="single" w:color="auto" w:sz="4" w:space="0"/>
              <w:right w:val="single" w:color="auto" w:sz="4" w:space="0"/>
            </w:tcBorders>
            <w:vAlign w:val="center"/>
          </w:tcPr>
          <w:p w14:paraId="17F7D27E">
            <w:pPr>
              <w:adjustRightInd w:val="0"/>
              <w:spacing w:line="240" w:lineRule="auto"/>
              <w:ind w:left="3122" w:hanging="3122"/>
              <w:jc w:val="center"/>
              <w:textAlignment w:val="baseline"/>
              <w:rPr>
                <w:rFonts w:ascii="宋体" w:hAnsi="宋体" w:eastAsia="宋体" w:cs="宋体"/>
                <w:kern w:val="0"/>
                <w:sz w:val="24"/>
                <w:lang w:bidi="ar"/>
              </w:rPr>
            </w:pPr>
            <w:r>
              <w:rPr>
                <w:rFonts w:hint="eastAsia" w:ascii="宋体" w:hAnsi="宋体" w:eastAsia="宋体" w:cs="宋体"/>
                <w:kern w:val="0"/>
                <w:sz w:val="24"/>
                <w:lang w:bidi="ar"/>
              </w:rPr>
              <w:t>（含管件、配件）品牌为：</w:t>
            </w:r>
            <w:r>
              <w:rPr>
                <w:rFonts w:hint="eastAsia" w:ascii="宋体" w:hAnsi="宋体" w:eastAsia="宋体" w:cs="宋体"/>
                <w:kern w:val="0"/>
                <w:sz w:val="24"/>
              </w:rPr>
              <w:t>（  ）（  ）（  ）或同档次</w:t>
            </w:r>
          </w:p>
        </w:tc>
      </w:tr>
      <w:tr w14:paraId="1088E1EC">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37D8E314">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12</w:t>
            </w:r>
          </w:p>
        </w:tc>
        <w:tc>
          <w:tcPr>
            <w:tcW w:w="1660" w:type="dxa"/>
            <w:tcBorders>
              <w:top w:val="single" w:color="000000" w:sz="4" w:space="0"/>
              <w:left w:val="single" w:color="000000" w:sz="4" w:space="0"/>
              <w:bottom w:val="single" w:color="000000" w:sz="4" w:space="0"/>
              <w:right w:val="single" w:color="000000" w:sz="4" w:space="0"/>
            </w:tcBorders>
            <w:vAlign w:val="center"/>
          </w:tcPr>
          <w:p w14:paraId="4357F9E1">
            <w:pPr>
              <w:adjustRightInd w:val="0"/>
              <w:spacing w:line="240" w:lineRule="auto"/>
              <w:jc w:val="center"/>
              <w:textAlignment w:val="baseline"/>
              <w:rPr>
                <w:rFonts w:ascii="宋体" w:hAnsi="宋体" w:eastAsia="宋体" w:cs="宋体"/>
                <w:kern w:val="0"/>
                <w:sz w:val="24"/>
                <w:lang w:bidi="ar"/>
              </w:rPr>
            </w:pPr>
            <w:r>
              <w:rPr>
                <w:rFonts w:hint="eastAsia" w:ascii="宋体" w:hAnsi="宋体" w:eastAsia="宋体" w:cs="宋体"/>
                <w:kern w:val="0"/>
                <w:sz w:val="24"/>
                <w:lang w:bidi="ar"/>
              </w:rPr>
              <w:t>排水管线</w:t>
            </w:r>
          </w:p>
        </w:tc>
        <w:tc>
          <w:tcPr>
            <w:tcW w:w="6375" w:type="dxa"/>
            <w:tcBorders>
              <w:top w:val="single" w:color="000000" w:sz="4" w:space="0"/>
              <w:left w:val="single" w:color="000000" w:sz="4" w:space="0"/>
              <w:bottom w:val="single" w:color="000000" w:sz="4" w:space="0"/>
              <w:right w:val="single" w:color="000000" w:sz="4" w:space="0"/>
            </w:tcBorders>
            <w:vAlign w:val="center"/>
          </w:tcPr>
          <w:p w14:paraId="04C658C8">
            <w:pPr>
              <w:adjustRightInd w:val="0"/>
              <w:spacing w:line="240" w:lineRule="auto"/>
              <w:ind w:left="3122" w:hanging="3122"/>
              <w:jc w:val="center"/>
              <w:textAlignment w:val="baseline"/>
              <w:rPr>
                <w:rFonts w:ascii="宋体" w:hAnsi="宋体" w:eastAsia="宋体" w:cs="宋体"/>
                <w:kern w:val="0"/>
                <w:sz w:val="24"/>
                <w:lang w:bidi="ar"/>
              </w:rPr>
            </w:pPr>
            <w:r>
              <w:rPr>
                <w:rFonts w:hint="eastAsia" w:ascii="宋体" w:hAnsi="宋体" w:eastAsia="宋体" w:cs="宋体"/>
                <w:kern w:val="0"/>
                <w:sz w:val="24"/>
                <w:lang w:bidi="ar"/>
              </w:rPr>
              <w:t>（含管件、配件）品牌为：</w:t>
            </w:r>
            <w:r>
              <w:rPr>
                <w:rFonts w:hint="eastAsia" w:ascii="宋体" w:hAnsi="宋体" w:eastAsia="宋体" w:cs="宋体"/>
                <w:kern w:val="0"/>
                <w:sz w:val="24"/>
              </w:rPr>
              <w:t>（  ）（  ）（  ）或同档次</w:t>
            </w:r>
          </w:p>
        </w:tc>
      </w:tr>
      <w:tr w14:paraId="47BFE42B">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5920FD6D">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14</w:t>
            </w:r>
          </w:p>
        </w:tc>
        <w:tc>
          <w:tcPr>
            <w:tcW w:w="1660" w:type="dxa"/>
            <w:tcBorders>
              <w:top w:val="single" w:color="000000" w:sz="4" w:space="0"/>
              <w:left w:val="single" w:color="000000" w:sz="4" w:space="0"/>
              <w:bottom w:val="single" w:color="000000" w:sz="4" w:space="0"/>
              <w:right w:val="single" w:color="000000" w:sz="4" w:space="0"/>
            </w:tcBorders>
            <w:vAlign w:val="center"/>
          </w:tcPr>
          <w:p w14:paraId="08611CDB">
            <w:pPr>
              <w:adjustRightInd w:val="0"/>
              <w:spacing w:line="240" w:lineRule="auto"/>
              <w:jc w:val="center"/>
              <w:textAlignment w:val="baseline"/>
              <w:rPr>
                <w:rFonts w:ascii="宋体" w:hAnsi="宋体" w:eastAsia="宋体" w:cs="宋体"/>
                <w:kern w:val="0"/>
                <w:sz w:val="24"/>
                <w:lang w:bidi="ar"/>
              </w:rPr>
            </w:pPr>
            <w:r>
              <w:rPr>
                <w:rFonts w:hint="eastAsia" w:ascii="宋体" w:hAnsi="宋体" w:eastAsia="宋体" w:cs="宋体"/>
                <w:kern w:val="0"/>
                <w:sz w:val="24"/>
                <w:lang w:bidi="ar"/>
              </w:rPr>
              <w:t>卫生洁具（小便斗、蹲坑、洗手盆）</w:t>
            </w:r>
          </w:p>
        </w:tc>
        <w:tc>
          <w:tcPr>
            <w:tcW w:w="6375" w:type="dxa"/>
            <w:tcBorders>
              <w:top w:val="single" w:color="000000" w:sz="4" w:space="0"/>
              <w:left w:val="single" w:color="000000" w:sz="4" w:space="0"/>
              <w:bottom w:val="single" w:color="000000" w:sz="4" w:space="0"/>
              <w:right w:val="single" w:color="000000" w:sz="4" w:space="0"/>
            </w:tcBorders>
            <w:vAlign w:val="center"/>
          </w:tcPr>
          <w:p w14:paraId="35AE80AD">
            <w:pPr>
              <w:adjustRightInd w:val="0"/>
              <w:spacing w:line="240" w:lineRule="auto"/>
              <w:ind w:left="3122" w:hanging="3122"/>
              <w:jc w:val="center"/>
              <w:textAlignment w:val="baseline"/>
              <w:rPr>
                <w:rFonts w:ascii="宋体" w:hAnsi="宋体" w:eastAsia="宋体" w:cs="宋体"/>
                <w:kern w:val="0"/>
                <w:sz w:val="24"/>
                <w:lang w:bidi="ar"/>
              </w:rPr>
            </w:pPr>
            <w:r>
              <w:rPr>
                <w:rFonts w:ascii="宋体" w:hAnsi="宋体" w:eastAsia="宋体" w:cs="宋体"/>
                <w:kern w:val="0"/>
                <w:sz w:val="24"/>
              </w:rPr>
              <w:t>品牌为</w:t>
            </w:r>
            <w:r>
              <w:rPr>
                <w:rFonts w:hint="eastAsia" w:ascii="宋体" w:hAnsi="宋体" w:eastAsia="宋体" w:cs="宋体"/>
                <w:kern w:val="0"/>
                <w:sz w:val="24"/>
              </w:rPr>
              <w:t>：（  ）（  ）（  ）或同档次</w:t>
            </w:r>
          </w:p>
        </w:tc>
      </w:tr>
      <w:tr w14:paraId="2FD88E27">
        <w:tblPrEx>
          <w:tblCellMar>
            <w:top w:w="0" w:type="dxa"/>
            <w:left w:w="108" w:type="dxa"/>
            <w:bottom w:w="0" w:type="dxa"/>
            <w:right w:w="108" w:type="dxa"/>
          </w:tblCellMar>
        </w:tblPrEx>
        <w:trPr>
          <w:trHeight w:val="64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722CE01D">
            <w:pPr>
              <w:adjustRightInd w:val="0"/>
              <w:spacing w:line="240" w:lineRule="auto"/>
              <w:jc w:val="center"/>
              <w:textAlignment w:val="baseline"/>
              <w:rPr>
                <w:rFonts w:ascii="宋体" w:hAnsi="宋体" w:eastAsia="宋体" w:cs="宋体"/>
                <w:kern w:val="0"/>
                <w:sz w:val="24"/>
              </w:rPr>
            </w:pPr>
            <w:r>
              <w:rPr>
                <w:rFonts w:ascii="宋体" w:hAnsi="宋体" w:eastAsia="宋体" w:cs="宋体"/>
                <w:kern w:val="0"/>
                <w:sz w:val="24"/>
              </w:rPr>
              <w:t>1</w:t>
            </w:r>
            <w:r>
              <w:rPr>
                <w:rFonts w:hint="eastAsia" w:ascii="宋体" w:hAnsi="宋体" w:eastAsia="宋体" w:cs="宋体"/>
                <w:kern w:val="0"/>
                <w:sz w:val="24"/>
              </w:rPr>
              <w:t>5</w:t>
            </w:r>
          </w:p>
        </w:tc>
        <w:tc>
          <w:tcPr>
            <w:tcW w:w="1660" w:type="dxa"/>
            <w:tcBorders>
              <w:top w:val="single" w:color="000000" w:sz="4" w:space="0"/>
              <w:left w:val="single" w:color="000000" w:sz="4" w:space="0"/>
              <w:bottom w:val="single" w:color="000000" w:sz="4" w:space="0"/>
              <w:right w:val="single" w:color="000000" w:sz="4" w:space="0"/>
            </w:tcBorders>
            <w:vAlign w:val="center"/>
          </w:tcPr>
          <w:p w14:paraId="0047FD4F">
            <w:pPr>
              <w:adjustRightInd w:val="0"/>
              <w:spacing w:line="240" w:lineRule="auto"/>
              <w:jc w:val="center"/>
              <w:textAlignment w:val="baseline"/>
              <w:rPr>
                <w:rFonts w:ascii="宋体" w:hAnsi="宋体" w:eastAsia="宋体" w:cs="宋体"/>
                <w:kern w:val="0"/>
                <w:sz w:val="24"/>
              </w:rPr>
            </w:pPr>
            <w:r>
              <w:rPr>
                <w:rFonts w:hint="eastAsia" w:ascii="宋体" w:hAnsi="宋体" w:eastAsia="宋体" w:cs="宋体"/>
                <w:kern w:val="0"/>
                <w:sz w:val="24"/>
              </w:rPr>
              <w:t>其它服务承诺</w:t>
            </w:r>
          </w:p>
        </w:tc>
        <w:tc>
          <w:tcPr>
            <w:tcW w:w="6375" w:type="dxa"/>
            <w:tcBorders>
              <w:top w:val="single" w:color="000000" w:sz="4" w:space="0"/>
              <w:left w:val="single" w:color="000000" w:sz="4" w:space="0"/>
              <w:bottom w:val="single" w:color="000000" w:sz="4" w:space="0"/>
              <w:right w:val="single" w:color="000000" w:sz="4" w:space="0"/>
            </w:tcBorders>
            <w:vAlign w:val="center"/>
          </w:tcPr>
          <w:p w14:paraId="6977C1DB">
            <w:pPr>
              <w:adjustRightInd w:val="0"/>
              <w:spacing w:line="240" w:lineRule="auto"/>
              <w:jc w:val="center"/>
              <w:textAlignment w:val="baseline"/>
              <w:rPr>
                <w:rFonts w:ascii="宋体" w:hAnsi="宋体" w:eastAsia="宋体" w:cs="宋体"/>
                <w:kern w:val="0"/>
                <w:sz w:val="24"/>
              </w:rPr>
            </w:pPr>
          </w:p>
        </w:tc>
      </w:tr>
    </w:tbl>
    <w:p w14:paraId="3C796C5D">
      <w:pPr>
        <w:adjustRightInd w:val="0"/>
        <w:spacing w:line="360" w:lineRule="auto"/>
        <w:jc w:val="left"/>
        <w:textAlignment w:val="baseline"/>
        <w:rPr>
          <w:rFonts w:ascii="宋体" w:hAnsi="宋体" w:eastAsia="宋体" w:cs="Calibri"/>
          <w:kern w:val="0"/>
          <w:sz w:val="24"/>
          <w:szCs w:val="21"/>
        </w:rPr>
      </w:pPr>
    </w:p>
    <w:p w14:paraId="216C98D5">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r>
        <w:rPr>
          <w:rFonts w:ascii="宋体" w:hAnsi="宋体" w:eastAsia="宋体" w:cs="Calibri"/>
          <w:kern w:val="0"/>
          <w:sz w:val="24"/>
          <w:szCs w:val="21"/>
        </w:rPr>
        <w:t>注：</w:t>
      </w:r>
      <w:r>
        <w:rPr>
          <w:rFonts w:hint="eastAsia" w:ascii="宋体" w:hAnsi="宋体" w:eastAsia="宋体" w:cs="Calibri"/>
          <w:kern w:val="0"/>
          <w:sz w:val="24"/>
          <w:szCs w:val="21"/>
        </w:rPr>
        <w:t>服务承诺一览表中要求提供品牌的项目供应商可提供三个及以上同档次品牌</w:t>
      </w:r>
    </w:p>
    <w:p w14:paraId="355C0A1B">
      <w:pPr>
        <w:widowControl w:val="0"/>
        <w:tabs>
          <w:tab w:val="left" w:pos="5580"/>
        </w:tabs>
        <w:adjustRightInd w:val="0"/>
        <w:snapToGrid w:val="0"/>
        <w:spacing w:line="360" w:lineRule="auto"/>
        <w:jc w:val="both"/>
        <w:textAlignment w:val="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投标人（盖单位公章）</w:t>
      </w:r>
      <w:r>
        <w:rPr>
          <w:rFonts w:ascii="宋体" w:hAnsi="宋体" w:eastAsia="宋体" w:cs="Times New Roman"/>
          <w:sz w:val="24"/>
          <w:szCs w:val="24"/>
          <w:lang w:val="en-US" w:eastAsia="zh-CN" w:bidi="ar-SA"/>
        </w:rPr>
        <w:t>:</w:t>
      </w:r>
    </w:p>
    <w:p w14:paraId="022EB279">
      <w:pPr>
        <w:widowControl w:val="0"/>
        <w:tabs>
          <w:tab w:val="left" w:pos="5580"/>
        </w:tabs>
        <w:adjustRightInd w:val="0"/>
        <w:snapToGrid w:val="0"/>
        <w:spacing w:line="360" w:lineRule="auto"/>
        <w:jc w:val="both"/>
        <w:textAlignment w:val="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投标人法定代表人或其授权代表</w:t>
      </w:r>
      <w:r>
        <w:rPr>
          <w:rFonts w:ascii="宋体" w:hAnsi="宋体" w:eastAsia="宋体" w:cs="Times New Roman"/>
          <w:sz w:val="24"/>
          <w:szCs w:val="24"/>
          <w:lang w:val="en-US" w:eastAsia="zh-CN" w:bidi="ar-SA"/>
        </w:rPr>
        <w:t>(</w:t>
      </w:r>
      <w:r>
        <w:rPr>
          <w:rFonts w:hint="eastAsia" w:ascii="宋体" w:hAnsi="宋体" w:eastAsia="宋体" w:cs="Times New Roman"/>
          <w:sz w:val="24"/>
          <w:szCs w:val="24"/>
          <w:lang w:val="en-US" w:eastAsia="zh-CN" w:bidi="ar-SA"/>
        </w:rPr>
        <w:t>签字或盖章</w:t>
      </w:r>
      <w:r>
        <w:rPr>
          <w:rFonts w:ascii="宋体" w:hAnsi="宋体" w:eastAsia="宋体" w:cs="Times New Roman"/>
          <w:sz w:val="24"/>
          <w:szCs w:val="24"/>
          <w:lang w:val="en-US" w:eastAsia="zh-CN" w:bidi="ar-SA"/>
        </w:rPr>
        <w:t>):</w:t>
      </w:r>
      <w:r>
        <w:rPr>
          <w:rFonts w:ascii="宋体" w:hAnsi="宋体" w:eastAsia="宋体" w:cs="Times New Roman"/>
          <w:sz w:val="24"/>
          <w:szCs w:val="24"/>
          <w:u w:val="single"/>
          <w:lang w:val="en-US" w:eastAsia="zh-CN" w:bidi="ar-SA"/>
        </w:rPr>
        <w:tab/>
      </w:r>
    </w:p>
    <w:p w14:paraId="16350733">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日期：</w:t>
      </w:r>
    </w:p>
    <w:p w14:paraId="54E22FB6">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p>
    <w:p w14:paraId="6C07466B">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sectPr>
          <w:pgSz w:w="11906" w:h="16838"/>
          <w:pgMar w:top="1417" w:right="1361" w:bottom="709" w:left="1361" w:header="851" w:footer="992" w:gutter="0"/>
          <w:cols w:space="425" w:num="1"/>
          <w:docGrid w:type="lines" w:linePitch="312" w:charSpace="0"/>
        </w:sectPr>
      </w:pPr>
    </w:p>
    <w:p w14:paraId="5C205A8A">
      <w:pPr>
        <w:widowControl w:val="0"/>
        <w:adjustRightInd w:val="0"/>
        <w:snapToGrid w:val="0"/>
        <w:spacing w:line="400" w:lineRule="exact"/>
        <w:jc w:val="center"/>
        <w:textAlignment w:val="auto"/>
        <w:outlineLvl w:val="0"/>
        <w:rPr>
          <w:rFonts w:ascii="宋体" w:hAnsi="宋体" w:eastAsia="宋体" w:cs="宋体"/>
          <w:b/>
          <w:sz w:val="24"/>
          <w:szCs w:val="20"/>
          <w:lang w:val="en-US" w:eastAsia="zh-CN" w:bidi="ar-SA"/>
        </w:rPr>
      </w:pPr>
      <w:bookmarkStart w:id="42" w:name="_Toc196656335"/>
      <w:r>
        <w:rPr>
          <w:rFonts w:hint="eastAsia" w:ascii="宋体" w:hAnsi="宋体" w:eastAsia="宋体" w:cs="宋体"/>
          <w:b/>
          <w:sz w:val="24"/>
          <w:szCs w:val="20"/>
          <w:lang w:val="en-US" w:eastAsia="zh-CN" w:bidi="ar-SA"/>
        </w:rPr>
        <w:t>五、资格证明文件</w:t>
      </w:r>
      <w:bookmarkEnd w:id="42"/>
    </w:p>
    <w:p w14:paraId="00BA316A">
      <w:pPr>
        <w:adjustRightInd w:val="0"/>
        <w:snapToGrid w:val="0"/>
        <w:spacing w:line="400" w:lineRule="exact"/>
        <w:jc w:val="center"/>
        <w:textAlignment w:val="baseline"/>
        <w:rPr>
          <w:rFonts w:ascii="宋体" w:hAnsi="宋体" w:eastAsia="宋体" w:cs="方正小标宋简体"/>
          <w:caps/>
          <w:kern w:val="0"/>
          <w:sz w:val="32"/>
          <w:szCs w:val="32"/>
        </w:rPr>
      </w:pPr>
    </w:p>
    <w:p w14:paraId="35C775DA">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bookmarkStart w:id="43" w:name="_Toc196656336"/>
      <w:r>
        <w:rPr>
          <w:rFonts w:hint="eastAsia" w:ascii="宋体" w:hAnsi="宋体" w:eastAsia="宋体" w:cs="宋体"/>
          <w:b/>
          <w:sz w:val="24"/>
          <w:szCs w:val="20"/>
          <w:lang w:val="en-US" w:eastAsia="zh-CN" w:bidi="ar-SA"/>
        </w:rPr>
        <w:t>5</w:t>
      </w:r>
      <w:r>
        <w:rPr>
          <w:rFonts w:ascii="宋体" w:hAnsi="宋体" w:eastAsia="宋体" w:cs="宋体"/>
          <w:b/>
          <w:sz w:val="24"/>
          <w:szCs w:val="20"/>
          <w:lang w:val="en-US" w:eastAsia="zh-CN" w:bidi="ar-SA"/>
        </w:rPr>
        <w:t>-1</w:t>
      </w:r>
      <w:r>
        <w:rPr>
          <w:rFonts w:hint="eastAsia" w:ascii="宋体" w:hAnsi="宋体" w:eastAsia="宋体" w:cs="宋体"/>
          <w:b/>
          <w:sz w:val="24"/>
          <w:szCs w:val="20"/>
          <w:lang w:val="en-US" w:eastAsia="zh-CN" w:bidi="ar-SA"/>
        </w:rPr>
        <w:t>：法定代表人授权委托书</w:t>
      </w:r>
      <w:bookmarkEnd w:id="43"/>
    </w:p>
    <w:p w14:paraId="5E5A025E">
      <w:pPr>
        <w:adjustRightInd w:val="0"/>
        <w:snapToGrid w:val="0"/>
        <w:spacing w:line="400" w:lineRule="exact"/>
        <w:ind w:left="-72" w:leftChars="-100" w:hanging="208" w:hangingChars="87"/>
        <w:jc w:val="left"/>
        <w:textAlignment w:val="baseline"/>
        <w:rPr>
          <w:rFonts w:ascii="宋体" w:hAnsi="宋体" w:eastAsia="宋体" w:cs="宋体"/>
          <w:kern w:val="0"/>
          <w:sz w:val="24"/>
          <w:szCs w:val="21"/>
        </w:rPr>
      </w:pPr>
    </w:p>
    <w:p w14:paraId="2A7E50D4">
      <w:pPr>
        <w:adjustRightInd w:val="0"/>
        <w:snapToGrid w:val="0"/>
        <w:spacing w:line="400" w:lineRule="exact"/>
        <w:jc w:val="left"/>
        <w:textAlignment w:val="baseline"/>
        <w:rPr>
          <w:rFonts w:ascii="宋体" w:hAnsi="宋体" w:eastAsia="宋体" w:cs="宋体"/>
          <w:kern w:val="0"/>
          <w:sz w:val="24"/>
        </w:rPr>
      </w:pPr>
      <w:r>
        <w:rPr>
          <w:rFonts w:hint="eastAsia" w:ascii="宋体" w:hAnsi="宋体" w:eastAsia="宋体" w:cs="宋体"/>
          <w:kern w:val="0"/>
          <w:sz w:val="24"/>
        </w:rPr>
        <w:t>清华大学：</w:t>
      </w:r>
    </w:p>
    <w:p w14:paraId="045BACE6">
      <w:pPr>
        <w:adjustRightInd w:val="0"/>
        <w:snapToGrid w:val="0"/>
        <w:spacing w:line="400" w:lineRule="exact"/>
        <w:jc w:val="both"/>
        <w:textAlignment w:val="baseline"/>
        <w:rPr>
          <w:rFonts w:ascii="宋体" w:hAnsi="宋体" w:eastAsia="宋体" w:cs="Times New Roman"/>
          <w:kern w:val="0"/>
          <w:sz w:val="24"/>
        </w:rPr>
      </w:pPr>
    </w:p>
    <w:p w14:paraId="7A7FAB4B">
      <w:pPr>
        <w:adjustRightInd w:val="0"/>
        <w:snapToGrid w:val="0"/>
        <w:spacing w:line="360" w:lineRule="auto"/>
        <w:ind w:firstLine="480" w:firstLineChars="200"/>
        <w:jc w:val="both"/>
        <w:textAlignment w:val="baseline"/>
        <w:rPr>
          <w:rFonts w:ascii="宋体" w:hAnsi="宋体" w:eastAsia="宋体" w:cs="宋体"/>
          <w:kern w:val="0"/>
          <w:sz w:val="24"/>
        </w:rPr>
      </w:pPr>
      <w:bookmarkStart w:id="44" w:name="_Hlk96947975"/>
      <w:r>
        <w:rPr>
          <w:rFonts w:hint="eastAsia" w:ascii="宋体" w:hAnsi="宋体" w:eastAsia="宋体" w:cs="宋体"/>
          <w:kern w:val="0"/>
          <w:sz w:val="24"/>
        </w:rPr>
        <w:t>本授权书声明：</w:t>
      </w:r>
      <w:r>
        <w:rPr>
          <w:rFonts w:hint="eastAsia" w:ascii="宋体" w:hAnsi="宋体" w:eastAsia="宋体" w:cs="宋体"/>
          <w:kern w:val="0"/>
          <w:sz w:val="24"/>
          <w:u w:val="single"/>
        </w:rPr>
        <w:t>（填写投标人名称）</w:t>
      </w:r>
      <w:r>
        <w:rPr>
          <w:rFonts w:hint="eastAsia" w:ascii="宋体" w:hAnsi="宋体" w:eastAsia="宋体" w:cs="宋体"/>
          <w:kern w:val="0"/>
          <w:sz w:val="24"/>
        </w:rPr>
        <w:t>法定代表人</w:t>
      </w:r>
      <w:r>
        <w:rPr>
          <w:rFonts w:hint="eastAsia" w:ascii="宋体" w:hAnsi="宋体" w:eastAsia="宋体" w:cs="宋体"/>
          <w:kern w:val="0"/>
          <w:sz w:val="24"/>
          <w:u w:val="single"/>
        </w:rPr>
        <w:t>（填写法定代表人姓名、职务）</w:t>
      </w:r>
      <w:r>
        <w:rPr>
          <w:rFonts w:hint="eastAsia" w:ascii="宋体" w:hAnsi="宋体" w:eastAsia="宋体" w:cs="宋体"/>
          <w:kern w:val="0"/>
          <w:sz w:val="24"/>
        </w:rPr>
        <w:t>代表本公司授权在下面签字的</w:t>
      </w:r>
      <w:r>
        <w:rPr>
          <w:rFonts w:hint="eastAsia" w:ascii="宋体" w:hAnsi="宋体" w:eastAsia="宋体" w:cs="宋体"/>
          <w:kern w:val="0"/>
          <w:sz w:val="24"/>
          <w:u w:val="single"/>
        </w:rPr>
        <w:t>（填写投标人授权代表姓名、职务）</w:t>
      </w:r>
      <w:r>
        <w:rPr>
          <w:rFonts w:hint="eastAsia" w:ascii="宋体" w:hAnsi="宋体" w:eastAsia="宋体" w:cs="宋体"/>
          <w:kern w:val="0"/>
          <w:sz w:val="24"/>
        </w:rPr>
        <w:t>为本公司的合法代理人，就贵方组织的</w:t>
      </w:r>
      <w:r>
        <w:rPr>
          <w:rFonts w:hint="eastAsia" w:ascii="宋体" w:hAnsi="宋体" w:eastAsia="宋体" w:cs="宋体"/>
          <w:kern w:val="0"/>
          <w:sz w:val="24"/>
          <w:u w:val="single"/>
        </w:rPr>
        <w:t>（填写项目名称）采购项目</w:t>
      </w:r>
      <w:r>
        <w:rPr>
          <w:rFonts w:hint="eastAsia" w:ascii="宋体" w:hAnsi="宋体" w:eastAsia="宋体" w:cs="宋体"/>
          <w:kern w:val="0"/>
          <w:sz w:val="24"/>
        </w:rPr>
        <w:t>，以本公司名义处理一切与之有关的事务，其法律后果由我方承担。</w:t>
      </w:r>
    </w:p>
    <w:p w14:paraId="3FF1B971">
      <w:pPr>
        <w:adjustRightInd w:val="0"/>
        <w:snapToGrid w:val="0"/>
        <w:spacing w:line="360" w:lineRule="auto"/>
        <w:ind w:firstLine="480" w:firstLineChars="200"/>
        <w:jc w:val="both"/>
        <w:textAlignment w:val="baseline"/>
        <w:rPr>
          <w:rFonts w:ascii="宋体" w:hAnsi="宋体" w:eastAsia="宋体" w:cs="Times New Roman"/>
          <w:kern w:val="0"/>
          <w:sz w:val="24"/>
        </w:rPr>
      </w:pPr>
      <w:r>
        <w:rPr>
          <w:rFonts w:hint="eastAsia" w:ascii="宋体" w:hAnsi="宋体" w:eastAsia="宋体" w:cs="Times New Roman"/>
          <w:kern w:val="0"/>
          <w:sz w:val="24"/>
        </w:rPr>
        <w:t>代理人无权转让委托权。</w:t>
      </w:r>
    </w:p>
    <w:p w14:paraId="2F6FC9E7">
      <w:pPr>
        <w:adjustRightInd w:val="0"/>
        <w:snapToGrid w:val="0"/>
        <w:spacing w:line="360" w:lineRule="auto"/>
        <w:ind w:firstLine="480" w:firstLineChars="200"/>
        <w:jc w:val="both"/>
        <w:textAlignment w:val="baseline"/>
        <w:rPr>
          <w:rFonts w:ascii="宋体" w:hAnsi="宋体" w:eastAsia="宋体" w:cs="Times New Roman"/>
          <w:kern w:val="0"/>
          <w:sz w:val="24"/>
        </w:rPr>
      </w:pPr>
      <w:r>
        <w:rPr>
          <w:rFonts w:hint="eastAsia" w:ascii="宋体" w:hAnsi="宋体" w:eastAsia="宋体" w:cs="宋体"/>
          <w:kern w:val="0"/>
          <w:sz w:val="24"/>
        </w:rPr>
        <w:t>本授权书于</w:t>
      </w:r>
      <w:r>
        <w:rPr>
          <w:rFonts w:hint="eastAsia" w:ascii="宋体" w:hAnsi="宋体" w:eastAsia="宋体" w:cs="宋体"/>
          <w:kern w:val="0"/>
          <w:sz w:val="24"/>
          <w:u w:val="single"/>
        </w:rPr>
        <w:t xml:space="preserve">   </w:t>
      </w:r>
      <w:r>
        <w:rPr>
          <w:rFonts w:hint="eastAsia" w:ascii="宋体" w:hAnsi="宋体" w:eastAsia="宋体" w:cs="宋体"/>
          <w:kern w:val="0"/>
          <w:sz w:val="24"/>
        </w:rPr>
        <w:t>年</w:t>
      </w:r>
      <w:r>
        <w:rPr>
          <w:rFonts w:hint="eastAsia" w:ascii="宋体" w:hAnsi="宋体" w:eastAsia="宋体" w:cs="宋体"/>
          <w:kern w:val="0"/>
          <w:sz w:val="24"/>
          <w:u w:val="single"/>
        </w:rPr>
        <w:t xml:space="preserve">  </w:t>
      </w:r>
      <w:r>
        <w:rPr>
          <w:rFonts w:hint="eastAsia" w:ascii="宋体" w:hAnsi="宋体" w:eastAsia="宋体" w:cs="宋体"/>
          <w:kern w:val="0"/>
          <w:sz w:val="24"/>
        </w:rPr>
        <w:t>月</w:t>
      </w:r>
      <w:r>
        <w:rPr>
          <w:rFonts w:hint="eastAsia" w:ascii="宋体" w:hAnsi="宋体" w:eastAsia="宋体" w:cs="宋体"/>
          <w:kern w:val="0"/>
          <w:sz w:val="24"/>
          <w:u w:val="single"/>
        </w:rPr>
        <w:t xml:space="preserve">  </w:t>
      </w:r>
      <w:r>
        <w:rPr>
          <w:rFonts w:hint="eastAsia" w:ascii="宋体" w:hAnsi="宋体" w:eastAsia="宋体" w:cs="宋体"/>
          <w:kern w:val="0"/>
          <w:sz w:val="24"/>
        </w:rPr>
        <w:t>日签字生效，特此声明。</w:t>
      </w:r>
    </w:p>
    <w:p w14:paraId="3A6280BC">
      <w:pPr>
        <w:adjustRightInd w:val="0"/>
        <w:snapToGrid w:val="0"/>
        <w:spacing w:line="360" w:lineRule="auto"/>
        <w:jc w:val="both"/>
        <w:textAlignment w:val="baseline"/>
        <w:rPr>
          <w:rFonts w:ascii="宋体" w:hAnsi="宋体" w:eastAsia="宋体" w:cs="Calibri"/>
          <w:kern w:val="0"/>
          <w:sz w:val="24"/>
        </w:rPr>
      </w:pPr>
    </w:p>
    <w:p w14:paraId="1820DE79">
      <w:pPr>
        <w:adjustRightInd w:val="0"/>
        <w:snapToGrid w:val="0"/>
        <w:spacing w:line="360" w:lineRule="auto"/>
        <w:jc w:val="both"/>
        <w:textAlignment w:val="baseline"/>
        <w:rPr>
          <w:rFonts w:ascii="宋体" w:hAnsi="宋体" w:eastAsia="宋体" w:cs="Calibri"/>
          <w:kern w:val="0"/>
          <w:sz w:val="24"/>
        </w:rPr>
      </w:pPr>
    </w:p>
    <w:p w14:paraId="02F3F64F">
      <w:pPr>
        <w:adjustRightInd w:val="0"/>
        <w:snapToGrid w:val="0"/>
        <w:spacing w:line="360" w:lineRule="auto"/>
        <w:ind w:firstLine="480" w:firstLineChars="200"/>
        <w:jc w:val="left"/>
        <w:textAlignment w:val="baseline"/>
        <w:rPr>
          <w:rFonts w:ascii="宋体" w:hAnsi="宋体" w:eastAsia="宋体" w:cs="Calibri"/>
          <w:kern w:val="0"/>
          <w:sz w:val="24"/>
          <w:szCs w:val="21"/>
        </w:rPr>
      </w:pPr>
      <w:r>
        <w:rPr>
          <w:rFonts w:hint="eastAsia" w:ascii="宋体" w:hAnsi="宋体" w:eastAsia="宋体" w:cs="Calibri"/>
          <w:kern w:val="0"/>
          <w:sz w:val="24"/>
          <w:szCs w:val="21"/>
        </w:rPr>
        <w:t>法定代表人签字：</w:t>
      </w:r>
    </w:p>
    <w:p w14:paraId="0D469290">
      <w:pPr>
        <w:adjustRightInd w:val="0"/>
        <w:snapToGrid w:val="0"/>
        <w:spacing w:line="360" w:lineRule="auto"/>
        <w:ind w:firstLine="480" w:firstLineChars="200"/>
        <w:jc w:val="left"/>
        <w:textAlignment w:val="baseline"/>
        <w:rPr>
          <w:rFonts w:ascii="宋体" w:hAnsi="宋体" w:eastAsia="宋体" w:cs="Calibri"/>
          <w:kern w:val="0"/>
          <w:sz w:val="24"/>
          <w:szCs w:val="21"/>
        </w:rPr>
      </w:pPr>
      <w:r>
        <w:rPr>
          <w:rFonts w:hint="eastAsia" w:ascii="宋体" w:hAnsi="宋体" w:eastAsia="宋体" w:cs="Calibri"/>
          <w:kern w:val="0"/>
          <w:sz w:val="24"/>
          <w:szCs w:val="21"/>
        </w:rPr>
        <w:t>被授权人（授权代表）签字：</w:t>
      </w:r>
    </w:p>
    <w:p w14:paraId="792F2B88">
      <w:pPr>
        <w:adjustRightInd w:val="0"/>
        <w:snapToGrid w:val="0"/>
        <w:spacing w:line="360" w:lineRule="auto"/>
        <w:ind w:firstLine="480" w:firstLineChars="200"/>
        <w:jc w:val="left"/>
        <w:textAlignment w:val="baseline"/>
        <w:rPr>
          <w:rFonts w:ascii="宋体" w:hAnsi="宋体" w:eastAsia="宋体" w:cs="Calibri"/>
          <w:kern w:val="0"/>
          <w:sz w:val="24"/>
          <w:szCs w:val="21"/>
        </w:rPr>
      </w:pPr>
      <w:r>
        <w:rPr>
          <w:rFonts w:hint="eastAsia" w:ascii="宋体" w:hAnsi="宋体" w:eastAsia="宋体" w:cs="Calibri"/>
          <w:kern w:val="0"/>
          <w:sz w:val="24"/>
          <w:szCs w:val="21"/>
        </w:rPr>
        <w:t>投标人名称（加盖公章）：</w:t>
      </w:r>
    </w:p>
    <w:p w14:paraId="4795CC79">
      <w:pPr>
        <w:adjustRightInd w:val="0"/>
        <w:snapToGrid w:val="0"/>
        <w:spacing w:line="360" w:lineRule="auto"/>
        <w:ind w:firstLine="480" w:firstLineChars="200"/>
        <w:jc w:val="left"/>
        <w:textAlignment w:val="baseline"/>
        <w:rPr>
          <w:rFonts w:ascii="宋体" w:hAnsi="宋体" w:eastAsia="宋体" w:cs="Calibri"/>
          <w:kern w:val="0"/>
          <w:sz w:val="24"/>
          <w:szCs w:val="21"/>
        </w:rPr>
      </w:pPr>
    </w:p>
    <w:p w14:paraId="5E8CDCB1">
      <w:pPr>
        <w:adjustRightInd w:val="0"/>
        <w:spacing w:line="360" w:lineRule="auto"/>
        <w:ind w:firstLine="420"/>
        <w:jc w:val="left"/>
        <w:textAlignment w:val="baseline"/>
        <w:rPr>
          <w:rFonts w:ascii="宋体" w:hAnsi="宋体" w:eastAsia="宋体" w:cs="Calibri"/>
          <w:b/>
          <w:kern w:val="0"/>
          <w:sz w:val="28"/>
        </w:rPr>
      </w:pPr>
      <w:r>
        <w:rPr>
          <w:rFonts w:hint="eastAsia" w:ascii="宋体" w:hAnsi="宋体" w:eastAsia="宋体" w:cs="Calibri"/>
          <w:b/>
          <w:kern w:val="0"/>
          <w:sz w:val="28"/>
        </w:rPr>
        <w:t>（后附</w:t>
      </w:r>
      <w:r>
        <w:rPr>
          <w:rFonts w:ascii="宋体" w:hAnsi="宋体" w:eastAsia="宋体" w:cs="Calibri"/>
          <w:b/>
          <w:kern w:val="0"/>
          <w:sz w:val="28"/>
        </w:rPr>
        <w:t>：</w:t>
      </w:r>
      <w:r>
        <w:rPr>
          <w:rFonts w:hint="eastAsia" w:ascii="宋体" w:hAnsi="宋体" w:eastAsia="宋体" w:cs="Calibri"/>
          <w:b/>
          <w:kern w:val="0"/>
          <w:sz w:val="28"/>
        </w:rPr>
        <w:t>授权代表身份证复印件）</w:t>
      </w:r>
      <w:bookmarkEnd w:id="44"/>
    </w:p>
    <w:p w14:paraId="7C00257A">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p>
    <w:p w14:paraId="5409EA8B">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sectPr>
          <w:pgSz w:w="11906" w:h="16838"/>
          <w:pgMar w:top="1417" w:right="1361" w:bottom="709" w:left="1361" w:header="851" w:footer="992" w:gutter="0"/>
          <w:cols w:space="425" w:num="1"/>
          <w:docGrid w:type="lines" w:linePitch="312" w:charSpace="0"/>
        </w:sectPr>
      </w:pPr>
    </w:p>
    <w:p w14:paraId="424397D7">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bookmarkStart w:id="45" w:name="_Toc196656337"/>
      <w:r>
        <w:rPr>
          <w:rFonts w:hint="eastAsia" w:ascii="宋体" w:hAnsi="宋体" w:eastAsia="宋体" w:cs="宋体"/>
          <w:b/>
          <w:sz w:val="24"/>
          <w:szCs w:val="20"/>
          <w:lang w:val="en-US" w:eastAsia="zh-CN" w:bidi="ar-SA"/>
        </w:rPr>
        <w:t>5</w:t>
      </w:r>
      <w:r>
        <w:rPr>
          <w:rFonts w:ascii="宋体" w:hAnsi="宋体" w:eastAsia="宋体" w:cs="宋体"/>
          <w:b/>
          <w:sz w:val="24"/>
          <w:szCs w:val="20"/>
          <w:lang w:val="en-US" w:eastAsia="zh-CN" w:bidi="ar-SA"/>
        </w:rPr>
        <w:t>-2</w:t>
      </w:r>
      <w:r>
        <w:rPr>
          <w:rFonts w:hint="eastAsia" w:ascii="宋体" w:hAnsi="宋体" w:eastAsia="宋体" w:cs="宋体"/>
          <w:b/>
          <w:sz w:val="24"/>
          <w:szCs w:val="20"/>
          <w:lang w:val="en-US" w:eastAsia="zh-CN" w:bidi="ar-SA"/>
        </w:rPr>
        <w:t>：独立承担民事责任的能力证明材料</w:t>
      </w:r>
      <w:bookmarkEnd w:id="45"/>
    </w:p>
    <w:p w14:paraId="6666E0C3">
      <w:pPr>
        <w:widowControl/>
        <w:adjustRightInd w:val="0"/>
        <w:snapToGrid w:val="0"/>
        <w:spacing w:line="400" w:lineRule="exact"/>
        <w:jc w:val="left"/>
        <w:textAlignment w:val="auto"/>
        <w:rPr>
          <w:rFonts w:ascii="宋体" w:hAnsi="宋体" w:eastAsia="宋体" w:cs="宋体"/>
          <w:kern w:val="0"/>
          <w:sz w:val="24"/>
        </w:rPr>
      </w:pPr>
    </w:p>
    <w:p w14:paraId="4956B967">
      <w:pPr>
        <w:adjustRightInd w:val="0"/>
        <w:snapToGrid w:val="0"/>
        <w:spacing w:line="400" w:lineRule="exact"/>
        <w:jc w:val="center"/>
        <w:textAlignment w:val="baseline"/>
        <w:rPr>
          <w:rFonts w:ascii="宋体" w:hAnsi="宋体" w:eastAsia="宋体" w:cs="方正小标宋简体"/>
          <w:caps/>
          <w:kern w:val="0"/>
          <w:sz w:val="28"/>
          <w:szCs w:val="28"/>
        </w:rPr>
      </w:pPr>
      <w:r>
        <w:rPr>
          <w:rFonts w:hint="eastAsia" w:ascii="宋体" w:hAnsi="宋体" w:eastAsia="宋体" w:cs="方正小标宋简体"/>
          <w:caps/>
          <w:kern w:val="0"/>
          <w:sz w:val="28"/>
          <w:szCs w:val="28"/>
        </w:rPr>
        <w:t>（复印件）</w:t>
      </w:r>
    </w:p>
    <w:p w14:paraId="25B0BDE8">
      <w:pPr>
        <w:adjustRightInd w:val="0"/>
        <w:snapToGrid w:val="0"/>
        <w:spacing w:line="400" w:lineRule="exact"/>
        <w:jc w:val="center"/>
        <w:textAlignment w:val="baseline"/>
        <w:rPr>
          <w:rFonts w:ascii="宋体" w:hAnsi="宋体" w:eastAsia="宋体" w:cs="方正小标宋简体"/>
          <w:caps/>
          <w:kern w:val="0"/>
          <w:sz w:val="28"/>
          <w:szCs w:val="28"/>
        </w:rPr>
      </w:pPr>
    </w:p>
    <w:p w14:paraId="34791C75">
      <w:pPr>
        <w:autoSpaceDE w:val="0"/>
        <w:autoSpaceDN w:val="0"/>
        <w:adjustRightInd w:val="0"/>
        <w:snapToGrid w:val="0"/>
        <w:spacing w:line="360" w:lineRule="auto"/>
        <w:jc w:val="both"/>
        <w:textAlignment w:val="baseline"/>
        <w:rPr>
          <w:rFonts w:ascii="宋体" w:hAnsi="宋体" w:eastAsia="宋体" w:cs="宋体"/>
          <w:kern w:val="0"/>
          <w:sz w:val="24"/>
        </w:rPr>
      </w:pPr>
      <w:r>
        <w:rPr>
          <w:rFonts w:hint="eastAsia" w:ascii="宋体" w:hAnsi="宋体" w:eastAsia="宋体" w:cs="宋体"/>
          <w:kern w:val="0"/>
          <w:sz w:val="24"/>
        </w:rPr>
        <w:t>说明：</w:t>
      </w:r>
    </w:p>
    <w:p w14:paraId="6A0C02F0">
      <w:pPr>
        <w:autoSpaceDE w:val="0"/>
        <w:autoSpaceDN w:val="0"/>
        <w:adjustRightInd w:val="0"/>
        <w:snapToGrid w:val="0"/>
        <w:spacing w:line="360" w:lineRule="auto"/>
        <w:ind w:firstLine="480" w:firstLineChars="200"/>
        <w:jc w:val="both"/>
        <w:textAlignment w:val="baseline"/>
        <w:rPr>
          <w:rFonts w:ascii="宋体" w:hAnsi="宋体" w:eastAsia="宋体" w:cs="宋体"/>
          <w:kern w:val="0"/>
          <w:sz w:val="24"/>
        </w:rPr>
      </w:pPr>
      <w:r>
        <w:rPr>
          <w:rFonts w:hint="eastAsia" w:ascii="宋体" w:hAnsi="宋体" w:eastAsia="宋体" w:cs="宋体"/>
          <w:kern w:val="0"/>
          <w:sz w:val="24"/>
        </w:rPr>
        <w:t>投标人是企业（包括合伙企业）的，应提供其在工商部门注册的有效“企业法人营业执照”或“营业执照”的复印件；</w:t>
      </w:r>
    </w:p>
    <w:p w14:paraId="26652979">
      <w:pPr>
        <w:autoSpaceDE w:val="0"/>
        <w:autoSpaceDN w:val="0"/>
        <w:adjustRightInd w:val="0"/>
        <w:snapToGrid w:val="0"/>
        <w:spacing w:line="360" w:lineRule="auto"/>
        <w:ind w:firstLine="480" w:firstLineChars="200"/>
        <w:jc w:val="both"/>
        <w:textAlignment w:val="baseline"/>
        <w:rPr>
          <w:rFonts w:ascii="宋体" w:hAnsi="宋体" w:eastAsia="宋体" w:cs="宋体"/>
          <w:kern w:val="0"/>
          <w:sz w:val="24"/>
        </w:rPr>
      </w:pPr>
      <w:r>
        <w:rPr>
          <w:rFonts w:hint="eastAsia" w:ascii="宋体" w:hAnsi="宋体" w:eastAsia="宋体" w:cs="宋体"/>
          <w:kern w:val="0"/>
          <w:sz w:val="24"/>
        </w:rPr>
        <w:t>投标人是事业单位的，应提供其有效的“事业单位法人证书”复印件；</w:t>
      </w:r>
    </w:p>
    <w:p w14:paraId="0AEA7B7B">
      <w:pPr>
        <w:autoSpaceDE w:val="0"/>
        <w:autoSpaceDN w:val="0"/>
        <w:adjustRightInd w:val="0"/>
        <w:snapToGrid w:val="0"/>
        <w:spacing w:line="360" w:lineRule="auto"/>
        <w:ind w:firstLine="480" w:firstLineChars="200"/>
        <w:jc w:val="both"/>
        <w:textAlignment w:val="baseline"/>
        <w:rPr>
          <w:rFonts w:ascii="宋体" w:hAnsi="宋体" w:eastAsia="宋体" w:cs="宋体"/>
          <w:kern w:val="0"/>
          <w:sz w:val="24"/>
        </w:rPr>
      </w:pPr>
      <w:r>
        <w:rPr>
          <w:rFonts w:hint="eastAsia" w:ascii="宋体" w:hAnsi="宋体" w:eastAsia="宋体" w:cs="宋体"/>
          <w:kern w:val="0"/>
          <w:sz w:val="24"/>
        </w:rPr>
        <w:t>投标人是非企业专业服务机构的，应提供其有效的“执业许可证”复印件；</w:t>
      </w:r>
    </w:p>
    <w:p w14:paraId="159A3028">
      <w:pPr>
        <w:widowControl w:val="0"/>
        <w:tabs>
          <w:tab w:val="left" w:pos="5580"/>
        </w:tabs>
        <w:adjustRightInd w:val="0"/>
        <w:snapToGrid w:val="0"/>
        <w:spacing w:line="360" w:lineRule="auto"/>
        <w:jc w:val="left"/>
        <w:textAlignment w:val="auto"/>
        <w:rPr>
          <w:rFonts w:hint="eastAsia" w:ascii="宋体" w:hAnsi="宋体" w:eastAsia="宋体" w:cs="宋体"/>
          <w:kern w:val="0"/>
          <w:sz w:val="24"/>
        </w:rPr>
      </w:pPr>
      <w:r>
        <w:rPr>
          <w:rFonts w:hint="eastAsia" w:ascii="宋体" w:hAnsi="宋体" w:eastAsia="宋体" w:cs="宋体"/>
          <w:kern w:val="0"/>
          <w:sz w:val="24"/>
        </w:rPr>
        <w:t>投标人是个体工商户的，应提供其有效的“个体工商户营业执照”复印件；</w:t>
      </w:r>
    </w:p>
    <w:p w14:paraId="794C017B">
      <w:pPr>
        <w:widowControl w:val="0"/>
        <w:tabs>
          <w:tab w:val="left" w:pos="5580"/>
        </w:tabs>
        <w:adjustRightInd w:val="0"/>
        <w:snapToGrid w:val="0"/>
        <w:spacing w:line="360" w:lineRule="auto"/>
        <w:jc w:val="left"/>
        <w:textAlignment w:val="auto"/>
        <w:rPr>
          <w:rFonts w:hint="eastAsia" w:ascii="宋体" w:hAnsi="宋体" w:eastAsia="宋体" w:cs="宋体"/>
          <w:kern w:val="0"/>
          <w:sz w:val="24"/>
        </w:rPr>
      </w:pPr>
    </w:p>
    <w:p w14:paraId="00F47353">
      <w:pPr>
        <w:widowControl w:val="0"/>
        <w:tabs>
          <w:tab w:val="left" w:pos="5580"/>
        </w:tabs>
        <w:adjustRightInd w:val="0"/>
        <w:snapToGrid w:val="0"/>
        <w:spacing w:line="360" w:lineRule="auto"/>
        <w:jc w:val="left"/>
        <w:textAlignment w:val="auto"/>
        <w:rPr>
          <w:rFonts w:hint="eastAsia" w:ascii="宋体" w:hAnsi="宋体" w:eastAsia="宋体" w:cs="宋体"/>
          <w:kern w:val="0"/>
          <w:sz w:val="24"/>
        </w:rPr>
        <w:sectPr>
          <w:pgSz w:w="11906" w:h="16838"/>
          <w:pgMar w:top="1417" w:right="1361" w:bottom="709" w:left="1361" w:header="851" w:footer="992" w:gutter="0"/>
          <w:cols w:space="425" w:num="1"/>
          <w:docGrid w:type="lines" w:linePitch="312" w:charSpace="0"/>
        </w:sectPr>
      </w:pPr>
    </w:p>
    <w:p w14:paraId="63668BEF">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bookmarkStart w:id="46" w:name="_Toc196656339"/>
      <w:r>
        <w:rPr>
          <w:rFonts w:hint="eastAsia" w:ascii="宋体" w:hAnsi="宋体" w:eastAsia="宋体" w:cs="Times New Roman"/>
          <w:b/>
          <w:sz w:val="24"/>
          <w:szCs w:val="24"/>
          <w:lang w:val="en-US" w:eastAsia="zh-CN" w:bidi="ar-SA"/>
        </w:rPr>
        <w:t>5</w:t>
      </w:r>
      <w:r>
        <w:rPr>
          <w:rFonts w:ascii="宋体" w:hAnsi="宋体" w:eastAsia="宋体" w:cs="宋体"/>
          <w:b/>
          <w:sz w:val="24"/>
          <w:szCs w:val="20"/>
          <w:lang w:val="en-US" w:eastAsia="zh-CN" w:bidi="ar-SA"/>
        </w:rPr>
        <w:t>-</w:t>
      </w:r>
      <w:r>
        <w:rPr>
          <w:rFonts w:hint="eastAsia" w:ascii="宋体" w:hAnsi="宋体" w:eastAsia="宋体" w:cs="宋体"/>
          <w:b/>
          <w:sz w:val="24"/>
          <w:szCs w:val="20"/>
          <w:lang w:val="en-US" w:eastAsia="zh-CN" w:bidi="ar-SA"/>
        </w:rPr>
        <w:t>3：资质文件</w:t>
      </w:r>
      <w:bookmarkEnd w:id="46"/>
    </w:p>
    <w:p w14:paraId="1A5EC865">
      <w:pPr>
        <w:tabs>
          <w:tab w:val="left" w:pos="975"/>
        </w:tabs>
        <w:adjustRightInd w:val="0"/>
        <w:spacing w:line="360" w:lineRule="atLeast"/>
        <w:jc w:val="left"/>
        <w:textAlignment w:val="baseline"/>
        <w:rPr>
          <w:rFonts w:ascii="宋体" w:hAnsi="宋体" w:eastAsia="宋体" w:cs="Calibri"/>
          <w:bCs/>
          <w:kern w:val="0"/>
          <w:sz w:val="24"/>
          <w:szCs w:val="20"/>
        </w:rPr>
      </w:pPr>
    </w:p>
    <w:p w14:paraId="186D9499">
      <w:pPr>
        <w:widowControl w:val="0"/>
        <w:tabs>
          <w:tab w:val="left" w:pos="5580"/>
        </w:tabs>
        <w:adjustRightInd w:val="0"/>
        <w:snapToGrid w:val="0"/>
        <w:spacing w:line="360" w:lineRule="auto"/>
        <w:ind w:firstLine="480" w:firstLineChars="200"/>
        <w:jc w:val="left"/>
        <w:textAlignment w:val="auto"/>
        <w:rPr>
          <w:rFonts w:hint="eastAsia" w:ascii="宋体" w:hAnsi="宋体" w:eastAsia="宋体" w:cs="宋体"/>
          <w:kern w:val="0"/>
          <w:sz w:val="24"/>
          <w:lang w:val="en-US" w:eastAsia="zh-CN"/>
        </w:rPr>
        <w:sectPr>
          <w:pgSz w:w="11906" w:h="16838"/>
          <w:pgMar w:top="1417" w:right="1361" w:bottom="709" w:left="1361" w:header="851" w:footer="992" w:gutter="0"/>
          <w:cols w:space="425" w:num="1"/>
          <w:docGrid w:type="lines" w:linePitch="312" w:charSpace="0"/>
        </w:sectPr>
      </w:pPr>
      <w:r>
        <w:rPr>
          <w:rFonts w:hint="eastAsia" w:ascii="宋体" w:hAnsi="宋体" w:eastAsia="宋体" w:cs="Calibri"/>
          <w:bCs/>
          <w:kern w:val="0"/>
          <w:sz w:val="24"/>
          <w:szCs w:val="20"/>
        </w:rPr>
        <w:t>投标人行政主管部门颁发的有效期内的建筑工程施工总承包三级及以上资质证书及行政主管部门颁发的有效的安全生产许可证复印件</w:t>
      </w:r>
      <w:r>
        <w:rPr>
          <w:rFonts w:hint="eastAsia" w:ascii="宋体" w:hAnsi="宋体" w:eastAsia="宋体" w:cs="Calibri"/>
          <w:kern w:val="0"/>
          <w:sz w:val="24"/>
        </w:rPr>
        <w:t>（加盖单位公章）</w:t>
      </w:r>
      <w:r>
        <w:rPr>
          <w:rFonts w:hint="eastAsia" w:ascii="宋体" w:hAnsi="宋体" w:eastAsia="宋体" w:cs="Calibri"/>
          <w:kern w:val="0"/>
          <w:sz w:val="24"/>
          <w:lang w:eastAsia="zh-CN"/>
        </w:rPr>
        <w:t>。</w:t>
      </w:r>
    </w:p>
    <w:p w14:paraId="7671D868">
      <w:pPr>
        <w:widowControl w:val="0"/>
        <w:adjustRightInd w:val="0"/>
        <w:snapToGrid w:val="0"/>
        <w:spacing w:line="400" w:lineRule="exact"/>
        <w:jc w:val="left"/>
        <w:textAlignment w:val="auto"/>
        <w:outlineLvl w:val="0"/>
        <w:rPr>
          <w:rFonts w:ascii="宋体" w:hAnsi="宋体" w:eastAsia="宋体" w:cs="Times New Roman"/>
          <w:b/>
          <w:sz w:val="24"/>
          <w:szCs w:val="20"/>
          <w:lang w:val="en-US" w:eastAsia="zh-CN" w:bidi="ar-SA"/>
        </w:rPr>
      </w:pPr>
      <w:bookmarkStart w:id="47" w:name="_Toc196656341"/>
      <w:r>
        <w:rPr>
          <w:rFonts w:hint="eastAsia" w:ascii="宋体" w:hAnsi="宋体" w:eastAsia="宋体" w:cs="宋体"/>
          <w:b/>
          <w:sz w:val="24"/>
          <w:szCs w:val="24"/>
          <w:lang w:val="en-US" w:eastAsia="zh-CN" w:bidi="ar-SA"/>
        </w:rPr>
        <w:t>5</w:t>
      </w:r>
      <w:r>
        <w:rPr>
          <w:rFonts w:ascii="宋体" w:hAnsi="宋体" w:eastAsia="宋体" w:cs="宋体"/>
          <w:b/>
          <w:sz w:val="24"/>
          <w:szCs w:val="20"/>
          <w:lang w:val="en-US" w:eastAsia="zh-CN" w:bidi="ar-SA"/>
        </w:rPr>
        <w:t>-</w:t>
      </w:r>
      <w:r>
        <w:rPr>
          <w:rFonts w:hint="eastAsia" w:ascii="宋体" w:hAnsi="宋体" w:eastAsia="宋体" w:cs="宋体"/>
          <w:b/>
          <w:sz w:val="24"/>
          <w:szCs w:val="20"/>
          <w:lang w:val="en-US" w:eastAsia="zh-CN" w:bidi="ar-SA"/>
        </w:rPr>
        <w:t>4：郑重</w:t>
      </w:r>
      <w:r>
        <w:rPr>
          <w:rFonts w:ascii="宋体" w:hAnsi="宋体" w:eastAsia="宋体" w:cs="Times New Roman"/>
          <w:b/>
          <w:sz w:val="24"/>
          <w:szCs w:val="20"/>
          <w:lang w:val="en-US" w:eastAsia="zh-CN" w:bidi="ar-SA"/>
        </w:rPr>
        <w:t>声明</w:t>
      </w:r>
      <w:bookmarkEnd w:id="47"/>
    </w:p>
    <w:p w14:paraId="15172CED">
      <w:pPr>
        <w:widowControl w:val="0"/>
        <w:adjustRightInd w:val="0"/>
        <w:spacing w:line="360" w:lineRule="auto"/>
        <w:ind w:left="1040" w:leftChars="200" w:hanging="480" w:hangingChars="200"/>
        <w:textAlignment w:val="baseline"/>
        <w:rPr>
          <w:rFonts w:ascii="宋体" w:hAnsi="宋体" w:eastAsia="宋体" w:cs="Times New Roman"/>
          <w:sz w:val="24"/>
          <w:szCs w:val="24"/>
          <w:lang w:val="en-US" w:eastAsia="zh-CN" w:bidi="ar-SA"/>
        </w:rPr>
      </w:pPr>
    </w:p>
    <w:p w14:paraId="75599C34">
      <w:pPr>
        <w:adjustRightInd w:val="0"/>
        <w:snapToGrid w:val="0"/>
        <w:spacing w:line="400" w:lineRule="exact"/>
        <w:jc w:val="left"/>
        <w:textAlignment w:val="baseline"/>
        <w:rPr>
          <w:rFonts w:ascii="宋体" w:hAnsi="宋体" w:eastAsia="宋体" w:cs="宋体"/>
          <w:kern w:val="0"/>
          <w:sz w:val="24"/>
        </w:rPr>
      </w:pPr>
      <w:r>
        <w:rPr>
          <w:rFonts w:hint="eastAsia" w:ascii="宋体" w:hAnsi="宋体" w:eastAsia="宋体" w:cs="宋体"/>
          <w:kern w:val="0"/>
          <w:sz w:val="24"/>
        </w:rPr>
        <w:t>清华大学：</w:t>
      </w:r>
    </w:p>
    <w:p w14:paraId="4A6DF16F">
      <w:pPr>
        <w:widowControl w:val="0"/>
        <w:adjustRightInd w:val="0"/>
        <w:spacing w:line="360" w:lineRule="auto"/>
        <w:ind w:left="56" w:leftChars="20" w:firstLine="480" w:firstLineChars="200"/>
        <w:textAlignment w:val="baseline"/>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在参与本次项目</w:t>
      </w:r>
      <w:r>
        <w:rPr>
          <w:rFonts w:ascii="宋体" w:hAnsi="宋体" w:eastAsia="宋体" w:cs="Times New Roman"/>
          <w:sz w:val="24"/>
          <w:szCs w:val="20"/>
          <w:lang w:val="en-US" w:eastAsia="zh-CN" w:bidi="ar-SA"/>
        </w:rPr>
        <w:t>采购活动</w:t>
      </w:r>
      <w:r>
        <w:rPr>
          <w:rFonts w:hint="eastAsia" w:ascii="宋体" w:hAnsi="宋体" w:eastAsia="宋体" w:cs="Times New Roman"/>
          <w:sz w:val="24"/>
          <w:szCs w:val="24"/>
          <w:lang w:val="en-US" w:eastAsia="zh-CN" w:bidi="ar-SA"/>
        </w:rPr>
        <w:t>中，我单位承诺：</w:t>
      </w:r>
    </w:p>
    <w:p w14:paraId="141F3DDC">
      <w:pPr>
        <w:widowControl w:val="0"/>
        <w:adjustRightInd w:val="0"/>
        <w:spacing w:line="360" w:lineRule="auto"/>
        <w:ind w:left="56" w:leftChars="20" w:firstLine="480" w:firstLineChars="200"/>
        <w:textAlignment w:val="baseline"/>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1、我单位参与采购活动前三年内在经营活动中没有因违法经营受到刑事处罚或者责令停产停业、吊销许可证或者执照、较大数额罚款等行政处罚（如果因违法经营被禁止在一定期限内参加采购活动，期限已经届满）。</w:t>
      </w:r>
    </w:p>
    <w:p w14:paraId="42492E6D">
      <w:pPr>
        <w:widowControl w:val="0"/>
        <w:adjustRightInd w:val="0"/>
        <w:spacing w:line="360" w:lineRule="auto"/>
        <w:ind w:left="0" w:leftChars="0" w:firstLine="480" w:firstLineChars="200"/>
        <w:textAlignment w:val="baseline"/>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2、不存在</w:t>
      </w:r>
      <w:r>
        <w:rPr>
          <w:rFonts w:hint="eastAsia" w:ascii="宋体" w:hAnsi="宋体" w:eastAsia="宋体" w:cs="Times New Roman"/>
          <w:sz w:val="24"/>
          <w:szCs w:val="24"/>
          <w:lang w:val="en-US" w:eastAsia="zh-CN" w:bidi="ar-SA"/>
        </w:rPr>
        <w:t>前期</w:t>
      </w:r>
      <w:r>
        <w:rPr>
          <w:rFonts w:ascii="宋体" w:hAnsi="宋体" w:eastAsia="宋体" w:cs="Times New Roman"/>
          <w:sz w:val="24"/>
          <w:szCs w:val="24"/>
          <w:lang w:val="en-US" w:eastAsia="zh-CN" w:bidi="ar-SA"/>
        </w:rPr>
        <w:t>为采购项目提供整体设计、规范编制或者项目管理、监理、检测等服务后，再参加该采购项目的其他采购活动的情形。</w:t>
      </w:r>
    </w:p>
    <w:p w14:paraId="5F15E952">
      <w:pPr>
        <w:widowControl w:val="0"/>
        <w:adjustRightInd w:val="0"/>
        <w:spacing w:line="360" w:lineRule="auto"/>
        <w:ind w:left="0" w:leftChars="0" w:firstLine="480" w:firstLineChars="200"/>
        <w:textAlignment w:val="baseline"/>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3、没有为本项目提供采购代理服务。</w:t>
      </w:r>
    </w:p>
    <w:p w14:paraId="30894105">
      <w:pPr>
        <w:widowControl w:val="0"/>
        <w:adjustRightInd w:val="0"/>
        <w:spacing w:line="360" w:lineRule="auto"/>
        <w:ind w:left="0" w:leftChars="0" w:firstLine="480" w:firstLineChars="200"/>
        <w:textAlignment w:val="baseline"/>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4、没有为本项目提供代建服务。</w:t>
      </w:r>
    </w:p>
    <w:p w14:paraId="1F512EDA">
      <w:pPr>
        <w:widowControl w:val="0"/>
        <w:adjustRightInd w:val="0"/>
        <w:spacing w:line="360" w:lineRule="auto"/>
        <w:ind w:left="215" w:leftChars="41" w:hanging="100" w:firstLineChars="0"/>
        <w:textAlignment w:val="baseline"/>
        <w:rPr>
          <w:rFonts w:ascii="宋体" w:hAnsi="宋体" w:eastAsia="宋体" w:cs="Times New Roman"/>
          <w:sz w:val="24"/>
          <w:szCs w:val="24"/>
          <w:lang w:val="en-US" w:eastAsia="zh-CN" w:bidi="ar-SA"/>
        </w:rPr>
      </w:pPr>
    </w:p>
    <w:p w14:paraId="47E4A166">
      <w:pPr>
        <w:widowControl w:val="0"/>
        <w:adjustRightInd w:val="0"/>
        <w:spacing w:line="360" w:lineRule="auto"/>
        <w:ind w:left="115" w:leftChars="41" w:firstLine="480" w:firstLineChars="200"/>
        <w:textAlignment w:val="baseline"/>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若采购人或采购代理机构在本项目采购过程中发现我单位存在违反上述承诺的事项，我单位将无条件地退出本项目的</w:t>
      </w:r>
      <w:r>
        <w:rPr>
          <w:rFonts w:ascii="宋体" w:hAnsi="宋体" w:eastAsia="宋体" w:cs="Times New Roman"/>
          <w:sz w:val="24"/>
          <w:szCs w:val="20"/>
          <w:lang w:val="en-US" w:eastAsia="zh-CN" w:bidi="ar-SA"/>
        </w:rPr>
        <w:t>采购活动</w:t>
      </w:r>
      <w:r>
        <w:rPr>
          <w:rFonts w:hint="eastAsia" w:ascii="宋体" w:hAnsi="宋体" w:eastAsia="宋体" w:cs="Times New Roman"/>
          <w:sz w:val="24"/>
          <w:szCs w:val="24"/>
          <w:lang w:val="en-US" w:eastAsia="zh-CN" w:bidi="ar-SA"/>
        </w:rPr>
        <w:t>，并承担因此引起的一切后果。</w:t>
      </w:r>
    </w:p>
    <w:p w14:paraId="45A29D2B">
      <w:pPr>
        <w:widowControl w:val="0"/>
        <w:adjustRightInd w:val="0"/>
        <w:spacing w:line="360" w:lineRule="auto"/>
        <w:ind w:left="1040" w:leftChars="200" w:hanging="480" w:hangingChars="200"/>
        <w:textAlignment w:val="baseline"/>
        <w:rPr>
          <w:rFonts w:ascii="宋体" w:hAnsi="宋体" w:eastAsia="宋体" w:cs="Times New Roman"/>
          <w:sz w:val="24"/>
          <w:szCs w:val="24"/>
          <w:lang w:val="en-US" w:eastAsia="zh-CN" w:bidi="ar-SA"/>
        </w:rPr>
      </w:pPr>
    </w:p>
    <w:p w14:paraId="126747BA">
      <w:pPr>
        <w:widowControl w:val="0"/>
        <w:adjustRightInd w:val="0"/>
        <w:spacing w:line="360" w:lineRule="auto"/>
        <w:ind w:left="1040" w:leftChars="200" w:hanging="480" w:hangingChars="200"/>
        <w:textAlignment w:val="baseline"/>
        <w:rPr>
          <w:rFonts w:ascii="宋体" w:hAnsi="宋体" w:eastAsia="宋体" w:cs="Times New Roman"/>
          <w:sz w:val="24"/>
          <w:szCs w:val="24"/>
          <w:lang w:val="en-US" w:eastAsia="zh-CN" w:bidi="ar-SA"/>
        </w:rPr>
      </w:pPr>
    </w:p>
    <w:p w14:paraId="65B11405">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投标人名称</w:t>
      </w:r>
      <w:r>
        <w:rPr>
          <w:rFonts w:ascii="宋体" w:hAnsi="宋体" w:eastAsia="宋体" w:cs="宋体"/>
          <w:kern w:val="0"/>
          <w:sz w:val="24"/>
        </w:rPr>
        <w:t>(</w:t>
      </w:r>
      <w:r>
        <w:rPr>
          <w:rFonts w:hint="eastAsia" w:ascii="宋体" w:hAnsi="宋体" w:eastAsia="宋体" w:cs="宋体"/>
          <w:kern w:val="0"/>
          <w:sz w:val="24"/>
        </w:rPr>
        <w:t>盖单位公章</w:t>
      </w:r>
      <w:r>
        <w:rPr>
          <w:rFonts w:ascii="宋体" w:hAnsi="宋体" w:eastAsia="宋体" w:cs="宋体"/>
          <w:kern w:val="0"/>
          <w:sz w:val="24"/>
        </w:rPr>
        <w:t>)</w:t>
      </w:r>
      <w:r>
        <w:rPr>
          <w:rFonts w:hint="eastAsia" w:ascii="宋体" w:hAnsi="宋体" w:eastAsia="宋体" w:cs="宋体"/>
          <w:kern w:val="0"/>
          <w:sz w:val="24"/>
        </w:rPr>
        <w:t>：</w:t>
      </w:r>
    </w:p>
    <w:p w14:paraId="0FEE58C5">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投标人法定代表人或其授权代表签字：</w:t>
      </w:r>
    </w:p>
    <w:p w14:paraId="0405122A">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日期</w:t>
      </w:r>
      <w:r>
        <w:rPr>
          <w:rFonts w:hint="eastAsia" w:ascii="宋体" w:hAnsi="宋体" w:eastAsia="宋体" w:cs="Times New Roman"/>
          <w:sz w:val="24"/>
          <w:szCs w:val="24"/>
          <w:lang w:val="en-US" w:eastAsia="zh-CN" w:bidi="ar-SA"/>
        </w:rPr>
        <w:t>：</w:t>
      </w:r>
    </w:p>
    <w:p w14:paraId="78F689CD">
      <w:pPr>
        <w:widowControl w:val="0"/>
        <w:adjustRightInd w:val="0"/>
        <w:snapToGrid w:val="0"/>
        <w:spacing w:line="400" w:lineRule="exact"/>
        <w:jc w:val="both"/>
        <w:textAlignment w:val="auto"/>
        <w:rPr>
          <w:rFonts w:ascii="宋体" w:hAnsi="宋体" w:eastAsia="宋体" w:cs="Times New Roman"/>
          <w:sz w:val="24"/>
          <w:szCs w:val="24"/>
          <w:lang w:val="en-US" w:eastAsia="zh-CN" w:bidi="ar-SA"/>
        </w:rPr>
      </w:pPr>
    </w:p>
    <w:p w14:paraId="49F9CB6F">
      <w:pPr>
        <w:widowControl w:val="0"/>
        <w:adjustRightInd w:val="0"/>
        <w:spacing w:line="360" w:lineRule="auto"/>
        <w:ind w:left="1040" w:leftChars="200" w:hanging="480" w:hangingChars="200"/>
        <w:textAlignment w:val="baseline"/>
        <w:rPr>
          <w:rFonts w:ascii="宋体" w:hAnsi="宋体" w:eastAsia="宋体" w:cs="Times New Roman"/>
          <w:sz w:val="24"/>
          <w:szCs w:val="24"/>
          <w:lang w:val="en-US" w:eastAsia="zh-CN" w:bidi="ar-SA"/>
        </w:rPr>
      </w:pPr>
    </w:p>
    <w:p w14:paraId="3E490857">
      <w:pPr>
        <w:adjustRightInd w:val="0"/>
        <w:spacing w:line="360" w:lineRule="atLeast"/>
        <w:jc w:val="left"/>
        <w:textAlignment w:val="baseline"/>
        <w:rPr>
          <w:rFonts w:ascii="宋体" w:hAnsi="宋体" w:eastAsia="宋体" w:cs="Calibri"/>
          <w:kern w:val="0"/>
          <w:sz w:val="24"/>
        </w:rPr>
      </w:pPr>
      <w:bookmarkStart w:id="48" w:name="_Hlk96948506"/>
      <w:r>
        <w:rPr>
          <w:rFonts w:hint="eastAsia" w:ascii="宋体" w:hAnsi="宋体" w:eastAsia="宋体" w:cs="Calibri"/>
          <w:kern w:val="0"/>
          <w:sz w:val="24"/>
        </w:rPr>
        <w:t>注：</w:t>
      </w:r>
      <w:bookmarkStart w:id="49" w:name="_Hlk96948077"/>
      <w:r>
        <w:rPr>
          <w:rFonts w:hint="eastAsia" w:ascii="宋体" w:hAnsi="宋体" w:eastAsia="宋体" w:cs="宋体"/>
          <w:kern w:val="0"/>
          <w:sz w:val="24"/>
        </w:rPr>
        <w:t>投标人</w:t>
      </w:r>
      <w:r>
        <w:rPr>
          <w:rFonts w:hint="eastAsia" w:ascii="宋体" w:hAnsi="宋体" w:eastAsia="宋体" w:cs="Calibri"/>
          <w:kern w:val="0"/>
          <w:sz w:val="24"/>
        </w:rPr>
        <w:t>如存在上述情况</w:t>
      </w:r>
      <w:bookmarkEnd w:id="49"/>
      <w:r>
        <w:rPr>
          <w:rFonts w:hint="eastAsia" w:ascii="宋体" w:hAnsi="宋体" w:eastAsia="宋体" w:cs="Calibri"/>
          <w:kern w:val="0"/>
          <w:sz w:val="24"/>
        </w:rPr>
        <w:t>，应如实列出。</w:t>
      </w:r>
    </w:p>
    <w:bookmarkEnd w:id="48"/>
    <w:p w14:paraId="569D20E6">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pPr>
    </w:p>
    <w:p w14:paraId="7478FC2B">
      <w:pPr>
        <w:widowControl w:val="0"/>
        <w:tabs>
          <w:tab w:val="left" w:pos="5580"/>
        </w:tabs>
        <w:adjustRightInd w:val="0"/>
        <w:snapToGrid w:val="0"/>
        <w:spacing w:line="360" w:lineRule="auto"/>
        <w:jc w:val="left"/>
        <w:textAlignment w:val="auto"/>
        <w:rPr>
          <w:rFonts w:hint="default" w:ascii="宋体" w:hAnsi="宋体" w:eastAsia="宋体" w:cs="Times New Roman"/>
          <w:sz w:val="24"/>
          <w:szCs w:val="24"/>
          <w:lang w:val="en-US" w:eastAsia="zh-CN" w:bidi="ar-SA"/>
        </w:rPr>
        <w:sectPr>
          <w:pgSz w:w="11906" w:h="16838"/>
          <w:pgMar w:top="1417" w:right="1361" w:bottom="709" w:left="1361" w:header="851" w:footer="992" w:gutter="0"/>
          <w:cols w:space="425" w:num="1"/>
          <w:docGrid w:type="lines" w:linePitch="312" w:charSpace="0"/>
        </w:sectPr>
      </w:pPr>
    </w:p>
    <w:p w14:paraId="14F76C63">
      <w:pPr>
        <w:widowControl w:val="0"/>
        <w:adjustRightInd w:val="0"/>
        <w:snapToGrid w:val="0"/>
        <w:spacing w:line="400" w:lineRule="exact"/>
        <w:jc w:val="center"/>
        <w:textAlignment w:val="auto"/>
        <w:outlineLvl w:val="0"/>
        <w:rPr>
          <w:rFonts w:ascii="宋体" w:hAnsi="宋体" w:eastAsia="宋体" w:cs="宋体"/>
          <w:b/>
          <w:sz w:val="24"/>
          <w:szCs w:val="20"/>
          <w:lang w:val="en-US" w:eastAsia="zh-CN" w:bidi="ar-SA"/>
        </w:rPr>
      </w:pPr>
      <w:bookmarkStart w:id="50" w:name="_Toc196656346"/>
      <w:r>
        <w:rPr>
          <w:rFonts w:hint="eastAsia" w:ascii="宋体" w:hAnsi="宋体" w:eastAsia="宋体" w:cs="宋体"/>
          <w:b/>
          <w:sz w:val="24"/>
          <w:szCs w:val="20"/>
          <w:lang w:val="en-US" w:eastAsia="zh-CN" w:bidi="ar-SA"/>
        </w:rPr>
        <w:t>六、商务文件</w:t>
      </w:r>
      <w:bookmarkEnd w:id="50"/>
    </w:p>
    <w:p w14:paraId="07C75ECA">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bookmarkStart w:id="51" w:name="_Toc196656347"/>
      <w:r>
        <w:rPr>
          <w:rFonts w:hint="eastAsia" w:ascii="宋体" w:hAnsi="宋体" w:eastAsia="宋体" w:cs="宋体"/>
          <w:b/>
          <w:sz w:val="24"/>
          <w:szCs w:val="20"/>
          <w:lang w:val="en-US" w:eastAsia="zh-CN" w:bidi="ar-SA"/>
        </w:rPr>
        <w:t>6</w:t>
      </w:r>
      <w:r>
        <w:rPr>
          <w:rFonts w:ascii="宋体" w:hAnsi="宋体" w:eastAsia="宋体" w:cs="宋体"/>
          <w:b/>
          <w:sz w:val="24"/>
          <w:szCs w:val="20"/>
          <w:lang w:val="en-US" w:eastAsia="zh-CN" w:bidi="ar-SA"/>
        </w:rPr>
        <w:t>-</w:t>
      </w:r>
      <w:r>
        <w:rPr>
          <w:rFonts w:hint="eastAsia" w:ascii="宋体" w:hAnsi="宋体" w:eastAsia="宋体" w:cs="宋体"/>
          <w:b/>
          <w:sz w:val="24"/>
          <w:szCs w:val="20"/>
          <w:lang w:val="en-US" w:eastAsia="zh-CN" w:bidi="ar-SA"/>
        </w:rPr>
        <w:t>1：项目管理机构配备情况表</w:t>
      </w:r>
      <w:bookmarkEnd w:id="51"/>
      <w:r>
        <w:rPr>
          <w:rFonts w:hint="eastAsia" w:ascii="宋体" w:hAnsi="宋体" w:eastAsia="宋体" w:cs="宋体"/>
          <w:b/>
          <w:sz w:val="24"/>
          <w:szCs w:val="20"/>
          <w:lang w:val="en-US" w:eastAsia="zh-CN" w:bidi="ar-SA"/>
        </w:rPr>
        <w:cr/>
      </w:r>
      <w:r>
        <w:rPr>
          <w:rFonts w:ascii="宋体" w:hAnsi="宋体" w:eastAsia="宋体" w:cs="宋体"/>
          <w:b/>
          <w:sz w:val="24"/>
          <w:szCs w:val="20"/>
          <w:lang w:val="en-US" w:eastAsia="zh-CN" w:bidi="ar-SA"/>
        </w:rPr>
        <w:t xml:space="preserve"> </w:t>
      </w:r>
    </w:p>
    <w:p w14:paraId="41AE8988">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b/>
          <w:kern w:val="0"/>
          <w:sz w:val="24"/>
        </w:rPr>
        <w:t>（并附资格证书复印件）</w:t>
      </w:r>
    </w:p>
    <w:tbl>
      <w:tblPr>
        <w:tblStyle w:val="10"/>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709"/>
        <w:gridCol w:w="708"/>
        <w:gridCol w:w="1134"/>
        <w:gridCol w:w="709"/>
        <w:gridCol w:w="709"/>
        <w:gridCol w:w="709"/>
        <w:gridCol w:w="850"/>
        <w:gridCol w:w="1134"/>
        <w:gridCol w:w="1276"/>
      </w:tblGrid>
      <w:tr w14:paraId="3C405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846" w:type="dxa"/>
            <w:vMerge w:val="restart"/>
            <w:vAlign w:val="center"/>
          </w:tcPr>
          <w:p w14:paraId="4D5EBB70">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姓名</w:t>
            </w:r>
          </w:p>
        </w:tc>
        <w:tc>
          <w:tcPr>
            <w:tcW w:w="709" w:type="dxa"/>
            <w:vMerge w:val="restart"/>
            <w:vAlign w:val="center"/>
          </w:tcPr>
          <w:p w14:paraId="5C788046">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职务</w:t>
            </w:r>
          </w:p>
        </w:tc>
        <w:tc>
          <w:tcPr>
            <w:tcW w:w="708" w:type="dxa"/>
            <w:vMerge w:val="restart"/>
            <w:vAlign w:val="center"/>
          </w:tcPr>
          <w:p w14:paraId="1EE95670">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职称</w:t>
            </w:r>
          </w:p>
        </w:tc>
        <w:tc>
          <w:tcPr>
            <w:tcW w:w="4111" w:type="dxa"/>
            <w:gridSpan w:val="5"/>
            <w:vAlign w:val="center"/>
          </w:tcPr>
          <w:p w14:paraId="22FE5598">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执业或职业资格证明</w:t>
            </w:r>
          </w:p>
        </w:tc>
        <w:tc>
          <w:tcPr>
            <w:tcW w:w="2410" w:type="dxa"/>
            <w:gridSpan w:val="2"/>
            <w:vAlign w:val="center"/>
          </w:tcPr>
          <w:p w14:paraId="41B41E22">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已完成项目情况</w:t>
            </w:r>
          </w:p>
        </w:tc>
      </w:tr>
      <w:tr w14:paraId="7A191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846" w:type="dxa"/>
            <w:vMerge w:val="continue"/>
            <w:vAlign w:val="center"/>
          </w:tcPr>
          <w:p w14:paraId="66888C1D">
            <w:pPr>
              <w:adjustRightInd w:val="0"/>
              <w:spacing w:line="360" w:lineRule="atLeast"/>
              <w:jc w:val="center"/>
              <w:textAlignment w:val="baseline"/>
              <w:rPr>
                <w:rFonts w:ascii="宋体" w:hAnsi="宋体" w:eastAsia="宋体" w:cs="Calibri"/>
                <w:kern w:val="0"/>
                <w:sz w:val="24"/>
              </w:rPr>
            </w:pPr>
          </w:p>
        </w:tc>
        <w:tc>
          <w:tcPr>
            <w:tcW w:w="709" w:type="dxa"/>
            <w:vMerge w:val="continue"/>
            <w:vAlign w:val="center"/>
          </w:tcPr>
          <w:p w14:paraId="2870ADBA">
            <w:pPr>
              <w:adjustRightInd w:val="0"/>
              <w:spacing w:line="360" w:lineRule="atLeast"/>
              <w:jc w:val="center"/>
              <w:textAlignment w:val="baseline"/>
              <w:rPr>
                <w:rFonts w:ascii="宋体" w:hAnsi="宋体" w:eastAsia="宋体" w:cs="Calibri"/>
                <w:kern w:val="0"/>
                <w:sz w:val="24"/>
              </w:rPr>
            </w:pPr>
          </w:p>
        </w:tc>
        <w:tc>
          <w:tcPr>
            <w:tcW w:w="708" w:type="dxa"/>
            <w:vMerge w:val="continue"/>
            <w:vAlign w:val="center"/>
          </w:tcPr>
          <w:p w14:paraId="6B00B257">
            <w:pPr>
              <w:adjustRightInd w:val="0"/>
              <w:spacing w:line="360" w:lineRule="atLeast"/>
              <w:jc w:val="center"/>
              <w:textAlignment w:val="baseline"/>
              <w:rPr>
                <w:rFonts w:ascii="宋体" w:hAnsi="宋体" w:eastAsia="宋体" w:cs="Calibri"/>
                <w:kern w:val="0"/>
                <w:sz w:val="24"/>
              </w:rPr>
            </w:pPr>
          </w:p>
        </w:tc>
        <w:tc>
          <w:tcPr>
            <w:tcW w:w="1134" w:type="dxa"/>
            <w:vAlign w:val="center"/>
          </w:tcPr>
          <w:p w14:paraId="4B8C1FA4">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证书名称</w:t>
            </w:r>
          </w:p>
        </w:tc>
        <w:tc>
          <w:tcPr>
            <w:tcW w:w="709" w:type="dxa"/>
            <w:vAlign w:val="center"/>
          </w:tcPr>
          <w:p w14:paraId="4C2D7FEF">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级别</w:t>
            </w:r>
          </w:p>
        </w:tc>
        <w:tc>
          <w:tcPr>
            <w:tcW w:w="709" w:type="dxa"/>
            <w:vAlign w:val="center"/>
          </w:tcPr>
          <w:p w14:paraId="0C7E3DD2">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证号</w:t>
            </w:r>
          </w:p>
        </w:tc>
        <w:tc>
          <w:tcPr>
            <w:tcW w:w="709" w:type="dxa"/>
            <w:vAlign w:val="center"/>
          </w:tcPr>
          <w:p w14:paraId="7A915AF4">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专业</w:t>
            </w:r>
          </w:p>
        </w:tc>
        <w:tc>
          <w:tcPr>
            <w:tcW w:w="850" w:type="dxa"/>
            <w:vAlign w:val="center"/>
          </w:tcPr>
          <w:p w14:paraId="7C4CE61C">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相关工作年限</w:t>
            </w:r>
          </w:p>
        </w:tc>
        <w:tc>
          <w:tcPr>
            <w:tcW w:w="1134" w:type="dxa"/>
            <w:vAlign w:val="center"/>
          </w:tcPr>
          <w:p w14:paraId="779EEE3B">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参与过的项目数量</w:t>
            </w:r>
          </w:p>
        </w:tc>
        <w:tc>
          <w:tcPr>
            <w:tcW w:w="1276" w:type="dxa"/>
            <w:vAlign w:val="center"/>
          </w:tcPr>
          <w:p w14:paraId="411F1C09">
            <w:pPr>
              <w:adjustRightInd w:val="0"/>
              <w:spacing w:line="360" w:lineRule="atLeast"/>
              <w:jc w:val="center"/>
              <w:textAlignment w:val="baseline"/>
              <w:rPr>
                <w:rFonts w:ascii="宋体" w:hAnsi="宋体" w:eastAsia="宋体" w:cs="Calibri"/>
                <w:kern w:val="0"/>
                <w:sz w:val="24"/>
              </w:rPr>
            </w:pPr>
            <w:r>
              <w:rPr>
                <w:rFonts w:hint="eastAsia" w:ascii="宋体" w:hAnsi="宋体" w:eastAsia="宋体" w:cs="Calibri"/>
                <w:kern w:val="0"/>
                <w:sz w:val="24"/>
              </w:rPr>
              <w:t>参与过的主要项目名称</w:t>
            </w:r>
          </w:p>
        </w:tc>
      </w:tr>
      <w:tr w14:paraId="071A0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46" w:type="dxa"/>
            <w:vAlign w:val="center"/>
          </w:tcPr>
          <w:p w14:paraId="59DF61FE">
            <w:pPr>
              <w:adjustRightInd w:val="0"/>
              <w:spacing w:line="360" w:lineRule="atLeast"/>
              <w:jc w:val="left"/>
              <w:textAlignment w:val="baseline"/>
              <w:rPr>
                <w:rFonts w:ascii="宋体" w:hAnsi="宋体" w:eastAsia="宋体" w:cs="Calibri"/>
                <w:kern w:val="0"/>
                <w:sz w:val="24"/>
              </w:rPr>
            </w:pPr>
          </w:p>
        </w:tc>
        <w:tc>
          <w:tcPr>
            <w:tcW w:w="709" w:type="dxa"/>
            <w:vAlign w:val="center"/>
          </w:tcPr>
          <w:p w14:paraId="1F4B5A4E">
            <w:pPr>
              <w:adjustRightInd w:val="0"/>
              <w:spacing w:line="360" w:lineRule="atLeast"/>
              <w:jc w:val="left"/>
              <w:textAlignment w:val="baseline"/>
              <w:rPr>
                <w:rFonts w:ascii="宋体" w:hAnsi="宋体" w:eastAsia="宋体" w:cs="Calibri"/>
                <w:kern w:val="0"/>
                <w:sz w:val="24"/>
              </w:rPr>
            </w:pPr>
          </w:p>
        </w:tc>
        <w:tc>
          <w:tcPr>
            <w:tcW w:w="708" w:type="dxa"/>
            <w:vAlign w:val="center"/>
          </w:tcPr>
          <w:p w14:paraId="75D070D1">
            <w:pPr>
              <w:adjustRightInd w:val="0"/>
              <w:spacing w:line="360" w:lineRule="atLeast"/>
              <w:jc w:val="left"/>
              <w:textAlignment w:val="baseline"/>
              <w:rPr>
                <w:rFonts w:ascii="宋体" w:hAnsi="宋体" w:eastAsia="宋体" w:cs="Calibri"/>
                <w:kern w:val="0"/>
                <w:sz w:val="24"/>
              </w:rPr>
            </w:pPr>
          </w:p>
        </w:tc>
        <w:tc>
          <w:tcPr>
            <w:tcW w:w="1134" w:type="dxa"/>
            <w:vAlign w:val="center"/>
          </w:tcPr>
          <w:p w14:paraId="24742068">
            <w:pPr>
              <w:adjustRightInd w:val="0"/>
              <w:spacing w:line="360" w:lineRule="atLeast"/>
              <w:jc w:val="left"/>
              <w:textAlignment w:val="baseline"/>
              <w:rPr>
                <w:rFonts w:ascii="宋体" w:hAnsi="宋体" w:eastAsia="宋体" w:cs="Calibri"/>
                <w:kern w:val="0"/>
                <w:sz w:val="24"/>
              </w:rPr>
            </w:pPr>
          </w:p>
        </w:tc>
        <w:tc>
          <w:tcPr>
            <w:tcW w:w="709" w:type="dxa"/>
            <w:vAlign w:val="center"/>
          </w:tcPr>
          <w:p w14:paraId="421FA2B8">
            <w:pPr>
              <w:adjustRightInd w:val="0"/>
              <w:spacing w:line="360" w:lineRule="atLeast"/>
              <w:jc w:val="left"/>
              <w:textAlignment w:val="baseline"/>
              <w:rPr>
                <w:rFonts w:ascii="宋体" w:hAnsi="宋体" w:eastAsia="宋体" w:cs="Calibri"/>
                <w:kern w:val="0"/>
                <w:sz w:val="24"/>
              </w:rPr>
            </w:pPr>
          </w:p>
        </w:tc>
        <w:tc>
          <w:tcPr>
            <w:tcW w:w="709" w:type="dxa"/>
            <w:vAlign w:val="center"/>
          </w:tcPr>
          <w:p w14:paraId="459C7115">
            <w:pPr>
              <w:adjustRightInd w:val="0"/>
              <w:spacing w:line="360" w:lineRule="atLeast"/>
              <w:jc w:val="left"/>
              <w:textAlignment w:val="baseline"/>
              <w:rPr>
                <w:rFonts w:ascii="宋体" w:hAnsi="宋体" w:eastAsia="宋体" w:cs="Calibri"/>
                <w:kern w:val="0"/>
                <w:sz w:val="24"/>
              </w:rPr>
            </w:pPr>
          </w:p>
        </w:tc>
        <w:tc>
          <w:tcPr>
            <w:tcW w:w="709" w:type="dxa"/>
            <w:vAlign w:val="center"/>
          </w:tcPr>
          <w:p w14:paraId="5A0A363B">
            <w:pPr>
              <w:adjustRightInd w:val="0"/>
              <w:spacing w:line="360" w:lineRule="atLeast"/>
              <w:jc w:val="left"/>
              <w:textAlignment w:val="baseline"/>
              <w:rPr>
                <w:rFonts w:ascii="宋体" w:hAnsi="宋体" w:eastAsia="宋体" w:cs="Calibri"/>
                <w:kern w:val="0"/>
                <w:sz w:val="24"/>
              </w:rPr>
            </w:pPr>
          </w:p>
        </w:tc>
        <w:tc>
          <w:tcPr>
            <w:tcW w:w="850" w:type="dxa"/>
            <w:vAlign w:val="center"/>
          </w:tcPr>
          <w:p w14:paraId="16BCD13E">
            <w:pPr>
              <w:adjustRightInd w:val="0"/>
              <w:spacing w:line="360" w:lineRule="atLeast"/>
              <w:jc w:val="left"/>
              <w:textAlignment w:val="baseline"/>
              <w:rPr>
                <w:rFonts w:ascii="宋体" w:hAnsi="宋体" w:eastAsia="宋体" w:cs="Calibri"/>
                <w:kern w:val="0"/>
                <w:sz w:val="24"/>
              </w:rPr>
            </w:pPr>
          </w:p>
        </w:tc>
        <w:tc>
          <w:tcPr>
            <w:tcW w:w="1134" w:type="dxa"/>
            <w:vAlign w:val="center"/>
          </w:tcPr>
          <w:p w14:paraId="282D1AC2">
            <w:pPr>
              <w:adjustRightInd w:val="0"/>
              <w:spacing w:line="360" w:lineRule="atLeast"/>
              <w:jc w:val="left"/>
              <w:textAlignment w:val="baseline"/>
              <w:rPr>
                <w:rFonts w:ascii="宋体" w:hAnsi="宋体" w:eastAsia="宋体" w:cs="Calibri"/>
                <w:kern w:val="0"/>
                <w:sz w:val="24"/>
              </w:rPr>
            </w:pPr>
          </w:p>
        </w:tc>
        <w:tc>
          <w:tcPr>
            <w:tcW w:w="1276" w:type="dxa"/>
            <w:vAlign w:val="center"/>
          </w:tcPr>
          <w:p w14:paraId="62C3E52E">
            <w:pPr>
              <w:adjustRightInd w:val="0"/>
              <w:spacing w:line="360" w:lineRule="atLeast"/>
              <w:jc w:val="left"/>
              <w:textAlignment w:val="baseline"/>
              <w:rPr>
                <w:rFonts w:ascii="宋体" w:hAnsi="宋体" w:eastAsia="宋体" w:cs="Calibri"/>
                <w:kern w:val="0"/>
                <w:sz w:val="24"/>
              </w:rPr>
            </w:pPr>
          </w:p>
        </w:tc>
      </w:tr>
      <w:tr w14:paraId="5B6A2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846" w:type="dxa"/>
            <w:vAlign w:val="center"/>
          </w:tcPr>
          <w:p w14:paraId="41C2DE40">
            <w:pPr>
              <w:adjustRightInd w:val="0"/>
              <w:spacing w:line="360" w:lineRule="atLeast"/>
              <w:jc w:val="left"/>
              <w:textAlignment w:val="baseline"/>
              <w:rPr>
                <w:rFonts w:ascii="宋体" w:hAnsi="宋体" w:eastAsia="宋体" w:cs="Calibri"/>
                <w:kern w:val="0"/>
                <w:sz w:val="24"/>
              </w:rPr>
            </w:pPr>
          </w:p>
        </w:tc>
        <w:tc>
          <w:tcPr>
            <w:tcW w:w="709" w:type="dxa"/>
            <w:vAlign w:val="center"/>
          </w:tcPr>
          <w:p w14:paraId="6D28EB36">
            <w:pPr>
              <w:adjustRightInd w:val="0"/>
              <w:spacing w:line="360" w:lineRule="atLeast"/>
              <w:jc w:val="left"/>
              <w:textAlignment w:val="baseline"/>
              <w:rPr>
                <w:rFonts w:ascii="宋体" w:hAnsi="宋体" w:eastAsia="宋体" w:cs="Calibri"/>
                <w:kern w:val="0"/>
                <w:sz w:val="24"/>
              </w:rPr>
            </w:pPr>
          </w:p>
        </w:tc>
        <w:tc>
          <w:tcPr>
            <w:tcW w:w="708" w:type="dxa"/>
            <w:vAlign w:val="center"/>
          </w:tcPr>
          <w:p w14:paraId="0F8A85C1">
            <w:pPr>
              <w:adjustRightInd w:val="0"/>
              <w:spacing w:line="360" w:lineRule="atLeast"/>
              <w:jc w:val="left"/>
              <w:textAlignment w:val="baseline"/>
              <w:rPr>
                <w:rFonts w:ascii="宋体" w:hAnsi="宋体" w:eastAsia="宋体" w:cs="Calibri"/>
                <w:kern w:val="0"/>
                <w:sz w:val="24"/>
              </w:rPr>
            </w:pPr>
          </w:p>
        </w:tc>
        <w:tc>
          <w:tcPr>
            <w:tcW w:w="1134" w:type="dxa"/>
            <w:vAlign w:val="center"/>
          </w:tcPr>
          <w:p w14:paraId="1982A987">
            <w:pPr>
              <w:adjustRightInd w:val="0"/>
              <w:spacing w:line="360" w:lineRule="atLeast"/>
              <w:jc w:val="left"/>
              <w:textAlignment w:val="baseline"/>
              <w:rPr>
                <w:rFonts w:ascii="宋体" w:hAnsi="宋体" w:eastAsia="宋体" w:cs="Calibri"/>
                <w:kern w:val="0"/>
                <w:sz w:val="24"/>
              </w:rPr>
            </w:pPr>
          </w:p>
        </w:tc>
        <w:tc>
          <w:tcPr>
            <w:tcW w:w="709" w:type="dxa"/>
            <w:vAlign w:val="center"/>
          </w:tcPr>
          <w:p w14:paraId="2FF3C137">
            <w:pPr>
              <w:adjustRightInd w:val="0"/>
              <w:spacing w:line="360" w:lineRule="atLeast"/>
              <w:jc w:val="left"/>
              <w:textAlignment w:val="baseline"/>
              <w:rPr>
                <w:rFonts w:ascii="宋体" w:hAnsi="宋体" w:eastAsia="宋体" w:cs="Calibri"/>
                <w:kern w:val="0"/>
                <w:sz w:val="24"/>
              </w:rPr>
            </w:pPr>
          </w:p>
        </w:tc>
        <w:tc>
          <w:tcPr>
            <w:tcW w:w="709" w:type="dxa"/>
            <w:vAlign w:val="center"/>
          </w:tcPr>
          <w:p w14:paraId="708F159E">
            <w:pPr>
              <w:adjustRightInd w:val="0"/>
              <w:spacing w:line="360" w:lineRule="atLeast"/>
              <w:jc w:val="left"/>
              <w:textAlignment w:val="baseline"/>
              <w:rPr>
                <w:rFonts w:ascii="宋体" w:hAnsi="宋体" w:eastAsia="宋体" w:cs="Calibri"/>
                <w:kern w:val="0"/>
                <w:sz w:val="24"/>
              </w:rPr>
            </w:pPr>
          </w:p>
        </w:tc>
        <w:tc>
          <w:tcPr>
            <w:tcW w:w="709" w:type="dxa"/>
            <w:vAlign w:val="center"/>
          </w:tcPr>
          <w:p w14:paraId="1C22609B">
            <w:pPr>
              <w:adjustRightInd w:val="0"/>
              <w:spacing w:line="360" w:lineRule="atLeast"/>
              <w:jc w:val="left"/>
              <w:textAlignment w:val="baseline"/>
              <w:rPr>
                <w:rFonts w:ascii="宋体" w:hAnsi="宋体" w:eastAsia="宋体" w:cs="Calibri"/>
                <w:kern w:val="0"/>
                <w:sz w:val="24"/>
              </w:rPr>
            </w:pPr>
          </w:p>
        </w:tc>
        <w:tc>
          <w:tcPr>
            <w:tcW w:w="850" w:type="dxa"/>
            <w:vAlign w:val="center"/>
          </w:tcPr>
          <w:p w14:paraId="0502298E">
            <w:pPr>
              <w:adjustRightInd w:val="0"/>
              <w:spacing w:line="360" w:lineRule="atLeast"/>
              <w:jc w:val="left"/>
              <w:textAlignment w:val="baseline"/>
              <w:rPr>
                <w:rFonts w:ascii="宋体" w:hAnsi="宋体" w:eastAsia="宋体" w:cs="Calibri"/>
                <w:kern w:val="0"/>
                <w:sz w:val="24"/>
              </w:rPr>
            </w:pPr>
          </w:p>
        </w:tc>
        <w:tc>
          <w:tcPr>
            <w:tcW w:w="1134" w:type="dxa"/>
            <w:vAlign w:val="center"/>
          </w:tcPr>
          <w:p w14:paraId="32AF4CAF">
            <w:pPr>
              <w:adjustRightInd w:val="0"/>
              <w:spacing w:line="360" w:lineRule="atLeast"/>
              <w:jc w:val="left"/>
              <w:textAlignment w:val="baseline"/>
              <w:rPr>
                <w:rFonts w:ascii="宋体" w:hAnsi="宋体" w:eastAsia="宋体" w:cs="Calibri"/>
                <w:kern w:val="0"/>
                <w:sz w:val="24"/>
              </w:rPr>
            </w:pPr>
          </w:p>
        </w:tc>
        <w:tc>
          <w:tcPr>
            <w:tcW w:w="1276" w:type="dxa"/>
            <w:vAlign w:val="center"/>
          </w:tcPr>
          <w:p w14:paraId="6D2C61D2">
            <w:pPr>
              <w:adjustRightInd w:val="0"/>
              <w:spacing w:line="360" w:lineRule="atLeast"/>
              <w:jc w:val="left"/>
              <w:textAlignment w:val="baseline"/>
              <w:rPr>
                <w:rFonts w:ascii="宋体" w:hAnsi="宋体" w:eastAsia="宋体" w:cs="Calibri"/>
                <w:kern w:val="0"/>
                <w:sz w:val="24"/>
              </w:rPr>
            </w:pPr>
          </w:p>
        </w:tc>
      </w:tr>
      <w:tr w14:paraId="051CC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46" w:type="dxa"/>
            <w:vAlign w:val="center"/>
          </w:tcPr>
          <w:p w14:paraId="5540F708">
            <w:pPr>
              <w:adjustRightInd w:val="0"/>
              <w:spacing w:line="360" w:lineRule="atLeast"/>
              <w:jc w:val="left"/>
              <w:textAlignment w:val="baseline"/>
              <w:rPr>
                <w:rFonts w:ascii="宋体" w:hAnsi="宋体" w:eastAsia="宋体" w:cs="Calibri"/>
                <w:kern w:val="0"/>
                <w:sz w:val="24"/>
              </w:rPr>
            </w:pPr>
          </w:p>
        </w:tc>
        <w:tc>
          <w:tcPr>
            <w:tcW w:w="709" w:type="dxa"/>
            <w:vAlign w:val="center"/>
          </w:tcPr>
          <w:p w14:paraId="40B50F34">
            <w:pPr>
              <w:adjustRightInd w:val="0"/>
              <w:spacing w:line="360" w:lineRule="atLeast"/>
              <w:jc w:val="left"/>
              <w:textAlignment w:val="baseline"/>
              <w:rPr>
                <w:rFonts w:ascii="宋体" w:hAnsi="宋体" w:eastAsia="宋体" w:cs="Calibri"/>
                <w:kern w:val="0"/>
                <w:sz w:val="24"/>
              </w:rPr>
            </w:pPr>
          </w:p>
        </w:tc>
        <w:tc>
          <w:tcPr>
            <w:tcW w:w="708" w:type="dxa"/>
            <w:vAlign w:val="center"/>
          </w:tcPr>
          <w:p w14:paraId="2B7AF8EC">
            <w:pPr>
              <w:adjustRightInd w:val="0"/>
              <w:spacing w:line="360" w:lineRule="atLeast"/>
              <w:jc w:val="left"/>
              <w:textAlignment w:val="baseline"/>
              <w:rPr>
                <w:rFonts w:ascii="宋体" w:hAnsi="宋体" w:eastAsia="宋体" w:cs="Calibri"/>
                <w:kern w:val="0"/>
                <w:sz w:val="24"/>
              </w:rPr>
            </w:pPr>
          </w:p>
        </w:tc>
        <w:tc>
          <w:tcPr>
            <w:tcW w:w="1134" w:type="dxa"/>
            <w:vAlign w:val="center"/>
          </w:tcPr>
          <w:p w14:paraId="33A6121C">
            <w:pPr>
              <w:adjustRightInd w:val="0"/>
              <w:spacing w:line="360" w:lineRule="atLeast"/>
              <w:jc w:val="left"/>
              <w:textAlignment w:val="baseline"/>
              <w:rPr>
                <w:rFonts w:ascii="宋体" w:hAnsi="宋体" w:eastAsia="宋体" w:cs="Calibri"/>
                <w:kern w:val="0"/>
                <w:sz w:val="24"/>
              </w:rPr>
            </w:pPr>
          </w:p>
        </w:tc>
        <w:tc>
          <w:tcPr>
            <w:tcW w:w="709" w:type="dxa"/>
            <w:vAlign w:val="center"/>
          </w:tcPr>
          <w:p w14:paraId="7FA5554B">
            <w:pPr>
              <w:adjustRightInd w:val="0"/>
              <w:spacing w:line="360" w:lineRule="atLeast"/>
              <w:jc w:val="left"/>
              <w:textAlignment w:val="baseline"/>
              <w:rPr>
                <w:rFonts w:ascii="宋体" w:hAnsi="宋体" w:eastAsia="宋体" w:cs="Calibri"/>
                <w:kern w:val="0"/>
                <w:sz w:val="24"/>
              </w:rPr>
            </w:pPr>
          </w:p>
        </w:tc>
        <w:tc>
          <w:tcPr>
            <w:tcW w:w="709" w:type="dxa"/>
            <w:vAlign w:val="center"/>
          </w:tcPr>
          <w:p w14:paraId="63B26C9E">
            <w:pPr>
              <w:adjustRightInd w:val="0"/>
              <w:spacing w:line="360" w:lineRule="atLeast"/>
              <w:jc w:val="left"/>
              <w:textAlignment w:val="baseline"/>
              <w:rPr>
                <w:rFonts w:ascii="宋体" w:hAnsi="宋体" w:eastAsia="宋体" w:cs="Calibri"/>
                <w:kern w:val="0"/>
                <w:sz w:val="24"/>
              </w:rPr>
            </w:pPr>
          </w:p>
        </w:tc>
        <w:tc>
          <w:tcPr>
            <w:tcW w:w="709" w:type="dxa"/>
            <w:vAlign w:val="center"/>
          </w:tcPr>
          <w:p w14:paraId="392E78A9">
            <w:pPr>
              <w:adjustRightInd w:val="0"/>
              <w:spacing w:line="360" w:lineRule="atLeast"/>
              <w:jc w:val="left"/>
              <w:textAlignment w:val="baseline"/>
              <w:rPr>
                <w:rFonts w:ascii="宋体" w:hAnsi="宋体" w:eastAsia="宋体" w:cs="Calibri"/>
                <w:kern w:val="0"/>
                <w:sz w:val="24"/>
              </w:rPr>
            </w:pPr>
          </w:p>
        </w:tc>
        <w:tc>
          <w:tcPr>
            <w:tcW w:w="850" w:type="dxa"/>
            <w:vAlign w:val="center"/>
          </w:tcPr>
          <w:p w14:paraId="3409ACC9">
            <w:pPr>
              <w:adjustRightInd w:val="0"/>
              <w:spacing w:line="360" w:lineRule="atLeast"/>
              <w:jc w:val="left"/>
              <w:textAlignment w:val="baseline"/>
              <w:rPr>
                <w:rFonts w:ascii="宋体" w:hAnsi="宋体" w:eastAsia="宋体" w:cs="Calibri"/>
                <w:kern w:val="0"/>
                <w:sz w:val="24"/>
              </w:rPr>
            </w:pPr>
          </w:p>
        </w:tc>
        <w:tc>
          <w:tcPr>
            <w:tcW w:w="1134" w:type="dxa"/>
            <w:vAlign w:val="center"/>
          </w:tcPr>
          <w:p w14:paraId="763424C3">
            <w:pPr>
              <w:adjustRightInd w:val="0"/>
              <w:spacing w:line="360" w:lineRule="atLeast"/>
              <w:jc w:val="left"/>
              <w:textAlignment w:val="baseline"/>
              <w:rPr>
                <w:rFonts w:ascii="宋体" w:hAnsi="宋体" w:eastAsia="宋体" w:cs="Calibri"/>
                <w:kern w:val="0"/>
                <w:sz w:val="24"/>
              </w:rPr>
            </w:pPr>
          </w:p>
        </w:tc>
        <w:tc>
          <w:tcPr>
            <w:tcW w:w="1276" w:type="dxa"/>
            <w:vAlign w:val="center"/>
          </w:tcPr>
          <w:p w14:paraId="7D353344">
            <w:pPr>
              <w:adjustRightInd w:val="0"/>
              <w:spacing w:line="360" w:lineRule="atLeast"/>
              <w:jc w:val="left"/>
              <w:textAlignment w:val="baseline"/>
              <w:rPr>
                <w:rFonts w:ascii="宋体" w:hAnsi="宋体" w:eastAsia="宋体" w:cs="Calibri"/>
                <w:kern w:val="0"/>
                <w:sz w:val="24"/>
              </w:rPr>
            </w:pPr>
          </w:p>
        </w:tc>
      </w:tr>
      <w:tr w14:paraId="446D2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846" w:type="dxa"/>
            <w:vAlign w:val="center"/>
          </w:tcPr>
          <w:p w14:paraId="02E667B9">
            <w:pPr>
              <w:adjustRightInd w:val="0"/>
              <w:spacing w:line="360" w:lineRule="atLeast"/>
              <w:jc w:val="left"/>
              <w:textAlignment w:val="baseline"/>
              <w:rPr>
                <w:rFonts w:ascii="宋体" w:hAnsi="宋体" w:eastAsia="宋体" w:cs="Calibri"/>
                <w:kern w:val="0"/>
                <w:sz w:val="24"/>
              </w:rPr>
            </w:pPr>
          </w:p>
        </w:tc>
        <w:tc>
          <w:tcPr>
            <w:tcW w:w="709" w:type="dxa"/>
            <w:vAlign w:val="center"/>
          </w:tcPr>
          <w:p w14:paraId="5DAE7AAF">
            <w:pPr>
              <w:adjustRightInd w:val="0"/>
              <w:spacing w:line="360" w:lineRule="atLeast"/>
              <w:jc w:val="left"/>
              <w:textAlignment w:val="baseline"/>
              <w:rPr>
                <w:rFonts w:ascii="宋体" w:hAnsi="宋体" w:eastAsia="宋体" w:cs="Calibri"/>
                <w:kern w:val="0"/>
                <w:sz w:val="24"/>
              </w:rPr>
            </w:pPr>
          </w:p>
        </w:tc>
        <w:tc>
          <w:tcPr>
            <w:tcW w:w="708" w:type="dxa"/>
            <w:vAlign w:val="center"/>
          </w:tcPr>
          <w:p w14:paraId="09AC4587">
            <w:pPr>
              <w:adjustRightInd w:val="0"/>
              <w:spacing w:line="360" w:lineRule="atLeast"/>
              <w:jc w:val="left"/>
              <w:textAlignment w:val="baseline"/>
              <w:rPr>
                <w:rFonts w:ascii="宋体" w:hAnsi="宋体" w:eastAsia="宋体" w:cs="Calibri"/>
                <w:kern w:val="0"/>
                <w:sz w:val="24"/>
              </w:rPr>
            </w:pPr>
          </w:p>
        </w:tc>
        <w:tc>
          <w:tcPr>
            <w:tcW w:w="1134" w:type="dxa"/>
            <w:vAlign w:val="center"/>
          </w:tcPr>
          <w:p w14:paraId="16A827EB">
            <w:pPr>
              <w:adjustRightInd w:val="0"/>
              <w:spacing w:line="360" w:lineRule="atLeast"/>
              <w:jc w:val="left"/>
              <w:textAlignment w:val="baseline"/>
              <w:rPr>
                <w:rFonts w:ascii="宋体" w:hAnsi="宋体" w:eastAsia="宋体" w:cs="Calibri"/>
                <w:kern w:val="0"/>
                <w:sz w:val="24"/>
              </w:rPr>
            </w:pPr>
          </w:p>
        </w:tc>
        <w:tc>
          <w:tcPr>
            <w:tcW w:w="709" w:type="dxa"/>
            <w:vAlign w:val="center"/>
          </w:tcPr>
          <w:p w14:paraId="4BAE5005">
            <w:pPr>
              <w:adjustRightInd w:val="0"/>
              <w:spacing w:line="360" w:lineRule="atLeast"/>
              <w:jc w:val="left"/>
              <w:textAlignment w:val="baseline"/>
              <w:rPr>
                <w:rFonts w:ascii="宋体" w:hAnsi="宋体" w:eastAsia="宋体" w:cs="Calibri"/>
                <w:kern w:val="0"/>
                <w:sz w:val="24"/>
              </w:rPr>
            </w:pPr>
          </w:p>
        </w:tc>
        <w:tc>
          <w:tcPr>
            <w:tcW w:w="709" w:type="dxa"/>
            <w:vAlign w:val="center"/>
          </w:tcPr>
          <w:p w14:paraId="05F62991">
            <w:pPr>
              <w:adjustRightInd w:val="0"/>
              <w:spacing w:line="360" w:lineRule="atLeast"/>
              <w:jc w:val="left"/>
              <w:textAlignment w:val="baseline"/>
              <w:rPr>
                <w:rFonts w:ascii="宋体" w:hAnsi="宋体" w:eastAsia="宋体" w:cs="Calibri"/>
                <w:kern w:val="0"/>
                <w:sz w:val="24"/>
              </w:rPr>
            </w:pPr>
          </w:p>
        </w:tc>
        <w:tc>
          <w:tcPr>
            <w:tcW w:w="709" w:type="dxa"/>
            <w:vAlign w:val="center"/>
          </w:tcPr>
          <w:p w14:paraId="4FB270AF">
            <w:pPr>
              <w:adjustRightInd w:val="0"/>
              <w:spacing w:line="360" w:lineRule="atLeast"/>
              <w:jc w:val="left"/>
              <w:textAlignment w:val="baseline"/>
              <w:rPr>
                <w:rFonts w:ascii="宋体" w:hAnsi="宋体" w:eastAsia="宋体" w:cs="Calibri"/>
                <w:kern w:val="0"/>
                <w:sz w:val="24"/>
              </w:rPr>
            </w:pPr>
          </w:p>
        </w:tc>
        <w:tc>
          <w:tcPr>
            <w:tcW w:w="850" w:type="dxa"/>
            <w:vAlign w:val="center"/>
          </w:tcPr>
          <w:p w14:paraId="7F94D794">
            <w:pPr>
              <w:adjustRightInd w:val="0"/>
              <w:spacing w:line="360" w:lineRule="atLeast"/>
              <w:jc w:val="left"/>
              <w:textAlignment w:val="baseline"/>
              <w:rPr>
                <w:rFonts w:ascii="宋体" w:hAnsi="宋体" w:eastAsia="宋体" w:cs="Calibri"/>
                <w:kern w:val="0"/>
                <w:sz w:val="24"/>
              </w:rPr>
            </w:pPr>
          </w:p>
        </w:tc>
        <w:tc>
          <w:tcPr>
            <w:tcW w:w="1134" w:type="dxa"/>
            <w:vAlign w:val="center"/>
          </w:tcPr>
          <w:p w14:paraId="5DFB9A27">
            <w:pPr>
              <w:adjustRightInd w:val="0"/>
              <w:spacing w:line="360" w:lineRule="atLeast"/>
              <w:jc w:val="left"/>
              <w:textAlignment w:val="baseline"/>
              <w:rPr>
                <w:rFonts w:ascii="宋体" w:hAnsi="宋体" w:eastAsia="宋体" w:cs="Calibri"/>
                <w:kern w:val="0"/>
                <w:sz w:val="24"/>
              </w:rPr>
            </w:pPr>
          </w:p>
        </w:tc>
        <w:tc>
          <w:tcPr>
            <w:tcW w:w="1276" w:type="dxa"/>
            <w:vAlign w:val="center"/>
          </w:tcPr>
          <w:p w14:paraId="771E7609">
            <w:pPr>
              <w:adjustRightInd w:val="0"/>
              <w:spacing w:line="360" w:lineRule="atLeast"/>
              <w:jc w:val="left"/>
              <w:textAlignment w:val="baseline"/>
              <w:rPr>
                <w:rFonts w:ascii="宋体" w:hAnsi="宋体" w:eastAsia="宋体" w:cs="Calibri"/>
                <w:kern w:val="0"/>
                <w:sz w:val="24"/>
              </w:rPr>
            </w:pPr>
          </w:p>
        </w:tc>
      </w:tr>
      <w:tr w14:paraId="0D8A7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46" w:type="dxa"/>
            <w:vAlign w:val="center"/>
          </w:tcPr>
          <w:p w14:paraId="4F2ADF8D">
            <w:pPr>
              <w:adjustRightInd w:val="0"/>
              <w:spacing w:line="360" w:lineRule="atLeast"/>
              <w:jc w:val="left"/>
              <w:textAlignment w:val="baseline"/>
              <w:rPr>
                <w:rFonts w:ascii="宋体" w:hAnsi="宋体" w:eastAsia="宋体" w:cs="Calibri"/>
                <w:kern w:val="0"/>
                <w:sz w:val="24"/>
              </w:rPr>
            </w:pPr>
          </w:p>
        </w:tc>
        <w:tc>
          <w:tcPr>
            <w:tcW w:w="709" w:type="dxa"/>
            <w:vAlign w:val="center"/>
          </w:tcPr>
          <w:p w14:paraId="490B9E02">
            <w:pPr>
              <w:adjustRightInd w:val="0"/>
              <w:spacing w:line="360" w:lineRule="atLeast"/>
              <w:jc w:val="left"/>
              <w:textAlignment w:val="baseline"/>
              <w:rPr>
                <w:rFonts w:ascii="宋体" w:hAnsi="宋体" w:eastAsia="宋体" w:cs="Calibri"/>
                <w:kern w:val="0"/>
                <w:sz w:val="24"/>
              </w:rPr>
            </w:pPr>
          </w:p>
        </w:tc>
        <w:tc>
          <w:tcPr>
            <w:tcW w:w="708" w:type="dxa"/>
            <w:vAlign w:val="center"/>
          </w:tcPr>
          <w:p w14:paraId="03110D03">
            <w:pPr>
              <w:adjustRightInd w:val="0"/>
              <w:spacing w:line="360" w:lineRule="atLeast"/>
              <w:jc w:val="left"/>
              <w:textAlignment w:val="baseline"/>
              <w:rPr>
                <w:rFonts w:ascii="宋体" w:hAnsi="宋体" w:eastAsia="宋体" w:cs="Calibri"/>
                <w:kern w:val="0"/>
                <w:sz w:val="24"/>
              </w:rPr>
            </w:pPr>
          </w:p>
        </w:tc>
        <w:tc>
          <w:tcPr>
            <w:tcW w:w="1134" w:type="dxa"/>
            <w:vAlign w:val="center"/>
          </w:tcPr>
          <w:p w14:paraId="052B9432">
            <w:pPr>
              <w:adjustRightInd w:val="0"/>
              <w:spacing w:line="360" w:lineRule="atLeast"/>
              <w:jc w:val="left"/>
              <w:textAlignment w:val="baseline"/>
              <w:rPr>
                <w:rFonts w:ascii="宋体" w:hAnsi="宋体" w:eastAsia="宋体" w:cs="Calibri"/>
                <w:kern w:val="0"/>
                <w:sz w:val="24"/>
              </w:rPr>
            </w:pPr>
          </w:p>
        </w:tc>
        <w:tc>
          <w:tcPr>
            <w:tcW w:w="709" w:type="dxa"/>
            <w:vAlign w:val="center"/>
          </w:tcPr>
          <w:p w14:paraId="34E919F3">
            <w:pPr>
              <w:adjustRightInd w:val="0"/>
              <w:spacing w:line="360" w:lineRule="atLeast"/>
              <w:jc w:val="left"/>
              <w:textAlignment w:val="baseline"/>
              <w:rPr>
                <w:rFonts w:ascii="宋体" w:hAnsi="宋体" w:eastAsia="宋体" w:cs="Calibri"/>
                <w:kern w:val="0"/>
                <w:sz w:val="24"/>
              </w:rPr>
            </w:pPr>
          </w:p>
        </w:tc>
        <w:tc>
          <w:tcPr>
            <w:tcW w:w="709" w:type="dxa"/>
            <w:vAlign w:val="center"/>
          </w:tcPr>
          <w:p w14:paraId="20F92A38">
            <w:pPr>
              <w:adjustRightInd w:val="0"/>
              <w:spacing w:line="360" w:lineRule="atLeast"/>
              <w:jc w:val="left"/>
              <w:textAlignment w:val="baseline"/>
              <w:rPr>
                <w:rFonts w:ascii="宋体" w:hAnsi="宋体" w:eastAsia="宋体" w:cs="Calibri"/>
                <w:kern w:val="0"/>
                <w:sz w:val="24"/>
              </w:rPr>
            </w:pPr>
          </w:p>
        </w:tc>
        <w:tc>
          <w:tcPr>
            <w:tcW w:w="709" w:type="dxa"/>
            <w:vAlign w:val="center"/>
          </w:tcPr>
          <w:p w14:paraId="208CEAE6">
            <w:pPr>
              <w:adjustRightInd w:val="0"/>
              <w:spacing w:line="360" w:lineRule="atLeast"/>
              <w:jc w:val="left"/>
              <w:textAlignment w:val="baseline"/>
              <w:rPr>
                <w:rFonts w:ascii="宋体" w:hAnsi="宋体" w:eastAsia="宋体" w:cs="Calibri"/>
                <w:kern w:val="0"/>
                <w:sz w:val="24"/>
              </w:rPr>
            </w:pPr>
          </w:p>
        </w:tc>
        <w:tc>
          <w:tcPr>
            <w:tcW w:w="850" w:type="dxa"/>
            <w:vAlign w:val="center"/>
          </w:tcPr>
          <w:p w14:paraId="1B22FBB1">
            <w:pPr>
              <w:adjustRightInd w:val="0"/>
              <w:spacing w:line="360" w:lineRule="atLeast"/>
              <w:jc w:val="left"/>
              <w:textAlignment w:val="baseline"/>
              <w:rPr>
                <w:rFonts w:ascii="宋体" w:hAnsi="宋体" w:eastAsia="宋体" w:cs="Calibri"/>
                <w:kern w:val="0"/>
                <w:sz w:val="24"/>
              </w:rPr>
            </w:pPr>
          </w:p>
        </w:tc>
        <w:tc>
          <w:tcPr>
            <w:tcW w:w="1134" w:type="dxa"/>
            <w:vAlign w:val="center"/>
          </w:tcPr>
          <w:p w14:paraId="40C59FBE">
            <w:pPr>
              <w:adjustRightInd w:val="0"/>
              <w:spacing w:line="360" w:lineRule="atLeast"/>
              <w:jc w:val="left"/>
              <w:textAlignment w:val="baseline"/>
              <w:rPr>
                <w:rFonts w:ascii="宋体" w:hAnsi="宋体" w:eastAsia="宋体" w:cs="Calibri"/>
                <w:kern w:val="0"/>
                <w:sz w:val="24"/>
              </w:rPr>
            </w:pPr>
          </w:p>
        </w:tc>
        <w:tc>
          <w:tcPr>
            <w:tcW w:w="1276" w:type="dxa"/>
            <w:vAlign w:val="center"/>
          </w:tcPr>
          <w:p w14:paraId="48A350FF">
            <w:pPr>
              <w:adjustRightInd w:val="0"/>
              <w:spacing w:line="360" w:lineRule="atLeast"/>
              <w:jc w:val="left"/>
              <w:textAlignment w:val="baseline"/>
              <w:rPr>
                <w:rFonts w:ascii="宋体" w:hAnsi="宋体" w:eastAsia="宋体" w:cs="Calibri"/>
                <w:kern w:val="0"/>
                <w:sz w:val="24"/>
              </w:rPr>
            </w:pPr>
          </w:p>
        </w:tc>
      </w:tr>
      <w:tr w14:paraId="740F3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846" w:type="dxa"/>
            <w:vAlign w:val="center"/>
          </w:tcPr>
          <w:p w14:paraId="3A4F96F0">
            <w:pPr>
              <w:adjustRightInd w:val="0"/>
              <w:spacing w:line="360" w:lineRule="atLeast"/>
              <w:jc w:val="left"/>
              <w:textAlignment w:val="baseline"/>
              <w:rPr>
                <w:rFonts w:ascii="宋体" w:hAnsi="宋体" w:eastAsia="宋体" w:cs="Calibri"/>
                <w:kern w:val="0"/>
                <w:sz w:val="24"/>
              </w:rPr>
            </w:pPr>
          </w:p>
        </w:tc>
        <w:tc>
          <w:tcPr>
            <w:tcW w:w="709" w:type="dxa"/>
            <w:vAlign w:val="center"/>
          </w:tcPr>
          <w:p w14:paraId="1060DDD5">
            <w:pPr>
              <w:adjustRightInd w:val="0"/>
              <w:spacing w:line="360" w:lineRule="atLeast"/>
              <w:jc w:val="left"/>
              <w:textAlignment w:val="baseline"/>
              <w:rPr>
                <w:rFonts w:ascii="宋体" w:hAnsi="宋体" w:eastAsia="宋体" w:cs="Calibri"/>
                <w:kern w:val="0"/>
                <w:sz w:val="24"/>
              </w:rPr>
            </w:pPr>
          </w:p>
        </w:tc>
        <w:tc>
          <w:tcPr>
            <w:tcW w:w="708" w:type="dxa"/>
            <w:vAlign w:val="center"/>
          </w:tcPr>
          <w:p w14:paraId="143E55D9">
            <w:pPr>
              <w:adjustRightInd w:val="0"/>
              <w:spacing w:line="360" w:lineRule="atLeast"/>
              <w:jc w:val="left"/>
              <w:textAlignment w:val="baseline"/>
              <w:rPr>
                <w:rFonts w:ascii="宋体" w:hAnsi="宋体" w:eastAsia="宋体" w:cs="Calibri"/>
                <w:kern w:val="0"/>
                <w:sz w:val="24"/>
              </w:rPr>
            </w:pPr>
          </w:p>
        </w:tc>
        <w:tc>
          <w:tcPr>
            <w:tcW w:w="1134" w:type="dxa"/>
            <w:vAlign w:val="center"/>
          </w:tcPr>
          <w:p w14:paraId="4BF4E05C">
            <w:pPr>
              <w:adjustRightInd w:val="0"/>
              <w:spacing w:line="360" w:lineRule="atLeast"/>
              <w:jc w:val="left"/>
              <w:textAlignment w:val="baseline"/>
              <w:rPr>
                <w:rFonts w:ascii="宋体" w:hAnsi="宋体" w:eastAsia="宋体" w:cs="Calibri"/>
                <w:kern w:val="0"/>
                <w:sz w:val="24"/>
              </w:rPr>
            </w:pPr>
          </w:p>
        </w:tc>
        <w:tc>
          <w:tcPr>
            <w:tcW w:w="709" w:type="dxa"/>
            <w:vAlign w:val="center"/>
          </w:tcPr>
          <w:p w14:paraId="6FB9325F">
            <w:pPr>
              <w:adjustRightInd w:val="0"/>
              <w:spacing w:line="360" w:lineRule="atLeast"/>
              <w:jc w:val="left"/>
              <w:textAlignment w:val="baseline"/>
              <w:rPr>
                <w:rFonts w:ascii="宋体" w:hAnsi="宋体" w:eastAsia="宋体" w:cs="Calibri"/>
                <w:kern w:val="0"/>
                <w:sz w:val="24"/>
              </w:rPr>
            </w:pPr>
          </w:p>
        </w:tc>
        <w:tc>
          <w:tcPr>
            <w:tcW w:w="709" w:type="dxa"/>
            <w:vAlign w:val="center"/>
          </w:tcPr>
          <w:p w14:paraId="7C6B2F0A">
            <w:pPr>
              <w:adjustRightInd w:val="0"/>
              <w:spacing w:line="360" w:lineRule="atLeast"/>
              <w:jc w:val="left"/>
              <w:textAlignment w:val="baseline"/>
              <w:rPr>
                <w:rFonts w:ascii="宋体" w:hAnsi="宋体" w:eastAsia="宋体" w:cs="Calibri"/>
                <w:kern w:val="0"/>
                <w:sz w:val="24"/>
              </w:rPr>
            </w:pPr>
          </w:p>
        </w:tc>
        <w:tc>
          <w:tcPr>
            <w:tcW w:w="709" w:type="dxa"/>
            <w:vAlign w:val="center"/>
          </w:tcPr>
          <w:p w14:paraId="40122EAC">
            <w:pPr>
              <w:adjustRightInd w:val="0"/>
              <w:spacing w:line="360" w:lineRule="atLeast"/>
              <w:jc w:val="left"/>
              <w:textAlignment w:val="baseline"/>
              <w:rPr>
                <w:rFonts w:ascii="宋体" w:hAnsi="宋体" w:eastAsia="宋体" w:cs="Calibri"/>
                <w:kern w:val="0"/>
                <w:sz w:val="24"/>
              </w:rPr>
            </w:pPr>
          </w:p>
        </w:tc>
        <w:tc>
          <w:tcPr>
            <w:tcW w:w="850" w:type="dxa"/>
            <w:vAlign w:val="center"/>
          </w:tcPr>
          <w:p w14:paraId="7B9A3C12">
            <w:pPr>
              <w:adjustRightInd w:val="0"/>
              <w:spacing w:line="360" w:lineRule="atLeast"/>
              <w:jc w:val="left"/>
              <w:textAlignment w:val="baseline"/>
              <w:rPr>
                <w:rFonts w:ascii="宋体" w:hAnsi="宋体" w:eastAsia="宋体" w:cs="Calibri"/>
                <w:kern w:val="0"/>
                <w:sz w:val="24"/>
              </w:rPr>
            </w:pPr>
          </w:p>
        </w:tc>
        <w:tc>
          <w:tcPr>
            <w:tcW w:w="1134" w:type="dxa"/>
            <w:vAlign w:val="center"/>
          </w:tcPr>
          <w:p w14:paraId="4497B4EB">
            <w:pPr>
              <w:adjustRightInd w:val="0"/>
              <w:spacing w:line="360" w:lineRule="atLeast"/>
              <w:jc w:val="left"/>
              <w:textAlignment w:val="baseline"/>
              <w:rPr>
                <w:rFonts w:ascii="宋体" w:hAnsi="宋体" w:eastAsia="宋体" w:cs="Calibri"/>
                <w:kern w:val="0"/>
                <w:sz w:val="24"/>
              </w:rPr>
            </w:pPr>
          </w:p>
        </w:tc>
        <w:tc>
          <w:tcPr>
            <w:tcW w:w="1276" w:type="dxa"/>
            <w:vAlign w:val="center"/>
          </w:tcPr>
          <w:p w14:paraId="362EEC21">
            <w:pPr>
              <w:adjustRightInd w:val="0"/>
              <w:spacing w:line="360" w:lineRule="atLeast"/>
              <w:jc w:val="left"/>
              <w:textAlignment w:val="baseline"/>
              <w:rPr>
                <w:rFonts w:ascii="宋体" w:hAnsi="宋体" w:eastAsia="宋体" w:cs="Calibri"/>
                <w:kern w:val="0"/>
                <w:sz w:val="24"/>
              </w:rPr>
            </w:pPr>
          </w:p>
        </w:tc>
      </w:tr>
      <w:tr w14:paraId="7A7AD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46" w:type="dxa"/>
            <w:vAlign w:val="center"/>
          </w:tcPr>
          <w:p w14:paraId="78608566">
            <w:pPr>
              <w:adjustRightInd w:val="0"/>
              <w:spacing w:line="360" w:lineRule="atLeast"/>
              <w:jc w:val="left"/>
              <w:textAlignment w:val="baseline"/>
              <w:rPr>
                <w:rFonts w:ascii="宋体" w:hAnsi="宋体" w:eastAsia="宋体" w:cs="Calibri"/>
                <w:kern w:val="0"/>
                <w:sz w:val="24"/>
              </w:rPr>
            </w:pPr>
          </w:p>
        </w:tc>
        <w:tc>
          <w:tcPr>
            <w:tcW w:w="709" w:type="dxa"/>
            <w:vAlign w:val="center"/>
          </w:tcPr>
          <w:p w14:paraId="51F114B1">
            <w:pPr>
              <w:adjustRightInd w:val="0"/>
              <w:spacing w:line="360" w:lineRule="atLeast"/>
              <w:jc w:val="left"/>
              <w:textAlignment w:val="baseline"/>
              <w:rPr>
                <w:rFonts w:ascii="宋体" w:hAnsi="宋体" w:eastAsia="宋体" w:cs="Calibri"/>
                <w:kern w:val="0"/>
                <w:sz w:val="24"/>
              </w:rPr>
            </w:pPr>
          </w:p>
        </w:tc>
        <w:tc>
          <w:tcPr>
            <w:tcW w:w="708" w:type="dxa"/>
            <w:vAlign w:val="center"/>
          </w:tcPr>
          <w:p w14:paraId="0D0D87E1">
            <w:pPr>
              <w:adjustRightInd w:val="0"/>
              <w:spacing w:line="360" w:lineRule="atLeast"/>
              <w:jc w:val="left"/>
              <w:textAlignment w:val="baseline"/>
              <w:rPr>
                <w:rFonts w:ascii="宋体" w:hAnsi="宋体" w:eastAsia="宋体" w:cs="Calibri"/>
                <w:kern w:val="0"/>
                <w:sz w:val="24"/>
              </w:rPr>
            </w:pPr>
          </w:p>
        </w:tc>
        <w:tc>
          <w:tcPr>
            <w:tcW w:w="1134" w:type="dxa"/>
            <w:vAlign w:val="center"/>
          </w:tcPr>
          <w:p w14:paraId="0F798C9C">
            <w:pPr>
              <w:adjustRightInd w:val="0"/>
              <w:spacing w:line="360" w:lineRule="atLeast"/>
              <w:jc w:val="left"/>
              <w:textAlignment w:val="baseline"/>
              <w:rPr>
                <w:rFonts w:ascii="宋体" w:hAnsi="宋体" w:eastAsia="宋体" w:cs="Calibri"/>
                <w:kern w:val="0"/>
                <w:sz w:val="24"/>
              </w:rPr>
            </w:pPr>
          </w:p>
        </w:tc>
        <w:tc>
          <w:tcPr>
            <w:tcW w:w="709" w:type="dxa"/>
            <w:vAlign w:val="center"/>
          </w:tcPr>
          <w:p w14:paraId="5C2B1989">
            <w:pPr>
              <w:adjustRightInd w:val="0"/>
              <w:spacing w:line="360" w:lineRule="atLeast"/>
              <w:jc w:val="left"/>
              <w:textAlignment w:val="baseline"/>
              <w:rPr>
                <w:rFonts w:ascii="宋体" w:hAnsi="宋体" w:eastAsia="宋体" w:cs="Calibri"/>
                <w:kern w:val="0"/>
                <w:sz w:val="24"/>
              </w:rPr>
            </w:pPr>
          </w:p>
        </w:tc>
        <w:tc>
          <w:tcPr>
            <w:tcW w:w="709" w:type="dxa"/>
            <w:vAlign w:val="center"/>
          </w:tcPr>
          <w:p w14:paraId="3233E4CA">
            <w:pPr>
              <w:adjustRightInd w:val="0"/>
              <w:spacing w:line="360" w:lineRule="atLeast"/>
              <w:jc w:val="left"/>
              <w:textAlignment w:val="baseline"/>
              <w:rPr>
                <w:rFonts w:ascii="宋体" w:hAnsi="宋体" w:eastAsia="宋体" w:cs="Calibri"/>
                <w:kern w:val="0"/>
                <w:sz w:val="24"/>
              </w:rPr>
            </w:pPr>
          </w:p>
        </w:tc>
        <w:tc>
          <w:tcPr>
            <w:tcW w:w="709" w:type="dxa"/>
            <w:vAlign w:val="center"/>
          </w:tcPr>
          <w:p w14:paraId="1B24920A">
            <w:pPr>
              <w:adjustRightInd w:val="0"/>
              <w:spacing w:line="360" w:lineRule="atLeast"/>
              <w:jc w:val="left"/>
              <w:textAlignment w:val="baseline"/>
              <w:rPr>
                <w:rFonts w:ascii="宋体" w:hAnsi="宋体" w:eastAsia="宋体" w:cs="Calibri"/>
                <w:kern w:val="0"/>
                <w:sz w:val="24"/>
              </w:rPr>
            </w:pPr>
          </w:p>
        </w:tc>
        <w:tc>
          <w:tcPr>
            <w:tcW w:w="850" w:type="dxa"/>
            <w:vAlign w:val="center"/>
          </w:tcPr>
          <w:p w14:paraId="061F13F8">
            <w:pPr>
              <w:adjustRightInd w:val="0"/>
              <w:spacing w:line="360" w:lineRule="atLeast"/>
              <w:jc w:val="left"/>
              <w:textAlignment w:val="baseline"/>
              <w:rPr>
                <w:rFonts w:ascii="宋体" w:hAnsi="宋体" w:eastAsia="宋体" w:cs="Calibri"/>
                <w:kern w:val="0"/>
                <w:sz w:val="24"/>
              </w:rPr>
            </w:pPr>
          </w:p>
        </w:tc>
        <w:tc>
          <w:tcPr>
            <w:tcW w:w="1134" w:type="dxa"/>
            <w:vAlign w:val="center"/>
          </w:tcPr>
          <w:p w14:paraId="5E8A0BBB">
            <w:pPr>
              <w:adjustRightInd w:val="0"/>
              <w:spacing w:line="360" w:lineRule="atLeast"/>
              <w:jc w:val="left"/>
              <w:textAlignment w:val="baseline"/>
              <w:rPr>
                <w:rFonts w:ascii="宋体" w:hAnsi="宋体" w:eastAsia="宋体" w:cs="Calibri"/>
                <w:kern w:val="0"/>
                <w:sz w:val="24"/>
              </w:rPr>
            </w:pPr>
          </w:p>
        </w:tc>
        <w:tc>
          <w:tcPr>
            <w:tcW w:w="1276" w:type="dxa"/>
            <w:vAlign w:val="center"/>
          </w:tcPr>
          <w:p w14:paraId="3B133B9E">
            <w:pPr>
              <w:adjustRightInd w:val="0"/>
              <w:spacing w:line="360" w:lineRule="atLeast"/>
              <w:jc w:val="left"/>
              <w:textAlignment w:val="baseline"/>
              <w:rPr>
                <w:rFonts w:ascii="宋体" w:hAnsi="宋体" w:eastAsia="宋体" w:cs="Calibri"/>
                <w:kern w:val="0"/>
                <w:sz w:val="24"/>
              </w:rPr>
            </w:pPr>
          </w:p>
        </w:tc>
      </w:tr>
      <w:tr w14:paraId="5D7E4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846" w:type="dxa"/>
            <w:vAlign w:val="center"/>
          </w:tcPr>
          <w:p w14:paraId="0D83105E">
            <w:pPr>
              <w:adjustRightInd w:val="0"/>
              <w:spacing w:line="360" w:lineRule="atLeast"/>
              <w:jc w:val="left"/>
              <w:textAlignment w:val="baseline"/>
              <w:rPr>
                <w:rFonts w:ascii="宋体" w:hAnsi="宋体" w:eastAsia="宋体" w:cs="Calibri"/>
                <w:kern w:val="0"/>
                <w:sz w:val="24"/>
              </w:rPr>
            </w:pPr>
          </w:p>
        </w:tc>
        <w:tc>
          <w:tcPr>
            <w:tcW w:w="709" w:type="dxa"/>
            <w:vAlign w:val="center"/>
          </w:tcPr>
          <w:p w14:paraId="4F81B809">
            <w:pPr>
              <w:adjustRightInd w:val="0"/>
              <w:spacing w:line="360" w:lineRule="atLeast"/>
              <w:jc w:val="left"/>
              <w:textAlignment w:val="baseline"/>
              <w:rPr>
                <w:rFonts w:ascii="宋体" w:hAnsi="宋体" w:eastAsia="宋体" w:cs="Calibri"/>
                <w:kern w:val="0"/>
                <w:sz w:val="24"/>
              </w:rPr>
            </w:pPr>
          </w:p>
        </w:tc>
        <w:tc>
          <w:tcPr>
            <w:tcW w:w="708" w:type="dxa"/>
            <w:vAlign w:val="center"/>
          </w:tcPr>
          <w:p w14:paraId="70F81404">
            <w:pPr>
              <w:adjustRightInd w:val="0"/>
              <w:spacing w:line="360" w:lineRule="atLeast"/>
              <w:jc w:val="left"/>
              <w:textAlignment w:val="baseline"/>
              <w:rPr>
                <w:rFonts w:ascii="宋体" w:hAnsi="宋体" w:eastAsia="宋体" w:cs="Calibri"/>
                <w:kern w:val="0"/>
                <w:sz w:val="24"/>
              </w:rPr>
            </w:pPr>
          </w:p>
        </w:tc>
        <w:tc>
          <w:tcPr>
            <w:tcW w:w="1134" w:type="dxa"/>
            <w:vAlign w:val="center"/>
          </w:tcPr>
          <w:p w14:paraId="25E9043B">
            <w:pPr>
              <w:adjustRightInd w:val="0"/>
              <w:spacing w:line="360" w:lineRule="atLeast"/>
              <w:jc w:val="left"/>
              <w:textAlignment w:val="baseline"/>
              <w:rPr>
                <w:rFonts w:ascii="宋体" w:hAnsi="宋体" w:eastAsia="宋体" w:cs="Calibri"/>
                <w:kern w:val="0"/>
                <w:sz w:val="24"/>
              </w:rPr>
            </w:pPr>
          </w:p>
        </w:tc>
        <w:tc>
          <w:tcPr>
            <w:tcW w:w="709" w:type="dxa"/>
            <w:vAlign w:val="center"/>
          </w:tcPr>
          <w:p w14:paraId="37093146">
            <w:pPr>
              <w:adjustRightInd w:val="0"/>
              <w:spacing w:line="360" w:lineRule="atLeast"/>
              <w:jc w:val="left"/>
              <w:textAlignment w:val="baseline"/>
              <w:rPr>
                <w:rFonts w:ascii="宋体" w:hAnsi="宋体" w:eastAsia="宋体" w:cs="Calibri"/>
                <w:kern w:val="0"/>
                <w:sz w:val="24"/>
              </w:rPr>
            </w:pPr>
          </w:p>
        </w:tc>
        <w:tc>
          <w:tcPr>
            <w:tcW w:w="709" w:type="dxa"/>
            <w:vAlign w:val="center"/>
          </w:tcPr>
          <w:p w14:paraId="45A3EB2D">
            <w:pPr>
              <w:adjustRightInd w:val="0"/>
              <w:spacing w:line="360" w:lineRule="atLeast"/>
              <w:jc w:val="left"/>
              <w:textAlignment w:val="baseline"/>
              <w:rPr>
                <w:rFonts w:ascii="宋体" w:hAnsi="宋体" w:eastAsia="宋体" w:cs="Calibri"/>
                <w:kern w:val="0"/>
                <w:sz w:val="24"/>
              </w:rPr>
            </w:pPr>
          </w:p>
        </w:tc>
        <w:tc>
          <w:tcPr>
            <w:tcW w:w="709" w:type="dxa"/>
            <w:vAlign w:val="center"/>
          </w:tcPr>
          <w:p w14:paraId="131A7BFF">
            <w:pPr>
              <w:adjustRightInd w:val="0"/>
              <w:spacing w:line="360" w:lineRule="atLeast"/>
              <w:jc w:val="left"/>
              <w:textAlignment w:val="baseline"/>
              <w:rPr>
                <w:rFonts w:ascii="宋体" w:hAnsi="宋体" w:eastAsia="宋体" w:cs="Calibri"/>
                <w:kern w:val="0"/>
                <w:sz w:val="24"/>
              </w:rPr>
            </w:pPr>
          </w:p>
        </w:tc>
        <w:tc>
          <w:tcPr>
            <w:tcW w:w="850" w:type="dxa"/>
            <w:vAlign w:val="center"/>
          </w:tcPr>
          <w:p w14:paraId="322A9573">
            <w:pPr>
              <w:adjustRightInd w:val="0"/>
              <w:spacing w:line="360" w:lineRule="atLeast"/>
              <w:jc w:val="left"/>
              <w:textAlignment w:val="baseline"/>
              <w:rPr>
                <w:rFonts w:ascii="宋体" w:hAnsi="宋体" w:eastAsia="宋体" w:cs="Calibri"/>
                <w:kern w:val="0"/>
                <w:sz w:val="24"/>
              </w:rPr>
            </w:pPr>
          </w:p>
        </w:tc>
        <w:tc>
          <w:tcPr>
            <w:tcW w:w="1134" w:type="dxa"/>
            <w:vAlign w:val="center"/>
          </w:tcPr>
          <w:p w14:paraId="20662DAE">
            <w:pPr>
              <w:adjustRightInd w:val="0"/>
              <w:spacing w:line="360" w:lineRule="atLeast"/>
              <w:jc w:val="left"/>
              <w:textAlignment w:val="baseline"/>
              <w:rPr>
                <w:rFonts w:ascii="宋体" w:hAnsi="宋体" w:eastAsia="宋体" w:cs="Calibri"/>
                <w:kern w:val="0"/>
                <w:sz w:val="24"/>
              </w:rPr>
            </w:pPr>
          </w:p>
        </w:tc>
        <w:tc>
          <w:tcPr>
            <w:tcW w:w="1276" w:type="dxa"/>
            <w:vAlign w:val="center"/>
          </w:tcPr>
          <w:p w14:paraId="77EB8881">
            <w:pPr>
              <w:adjustRightInd w:val="0"/>
              <w:spacing w:line="360" w:lineRule="atLeast"/>
              <w:jc w:val="left"/>
              <w:textAlignment w:val="baseline"/>
              <w:rPr>
                <w:rFonts w:ascii="宋体" w:hAnsi="宋体" w:eastAsia="宋体" w:cs="Calibri"/>
                <w:kern w:val="0"/>
                <w:sz w:val="24"/>
              </w:rPr>
            </w:pPr>
          </w:p>
        </w:tc>
      </w:tr>
      <w:tr w14:paraId="3312D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46" w:type="dxa"/>
            <w:vAlign w:val="center"/>
          </w:tcPr>
          <w:p w14:paraId="3A9CE8F5">
            <w:pPr>
              <w:adjustRightInd w:val="0"/>
              <w:spacing w:line="360" w:lineRule="atLeast"/>
              <w:jc w:val="left"/>
              <w:textAlignment w:val="baseline"/>
              <w:rPr>
                <w:rFonts w:ascii="宋体" w:hAnsi="宋体" w:eastAsia="宋体" w:cs="Calibri"/>
                <w:kern w:val="0"/>
                <w:sz w:val="24"/>
              </w:rPr>
            </w:pPr>
          </w:p>
        </w:tc>
        <w:tc>
          <w:tcPr>
            <w:tcW w:w="709" w:type="dxa"/>
            <w:vAlign w:val="center"/>
          </w:tcPr>
          <w:p w14:paraId="4BEA5CC2">
            <w:pPr>
              <w:adjustRightInd w:val="0"/>
              <w:spacing w:line="360" w:lineRule="atLeast"/>
              <w:jc w:val="left"/>
              <w:textAlignment w:val="baseline"/>
              <w:rPr>
                <w:rFonts w:ascii="宋体" w:hAnsi="宋体" w:eastAsia="宋体" w:cs="Calibri"/>
                <w:kern w:val="0"/>
                <w:sz w:val="24"/>
              </w:rPr>
            </w:pPr>
          </w:p>
        </w:tc>
        <w:tc>
          <w:tcPr>
            <w:tcW w:w="708" w:type="dxa"/>
            <w:vAlign w:val="center"/>
          </w:tcPr>
          <w:p w14:paraId="56D03150">
            <w:pPr>
              <w:adjustRightInd w:val="0"/>
              <w:spacing w:line="360" w:lineRule="atLeast"/>
              <w:jc w:val="left"/>
              <w:textAlignment w:val="baseline"/>
              <w:rPr>
                <w:rFonts w:ascii="宋体" w:hAnsi="宋体" w:eastAsia="宋体" w:cs="Calibri"/>
                <w:kern w:val="0"/>
                <w:sz w:val="24"/>
              </w:rPr>
            </w:pPr>
          </w:p>
        </w:tc>
        <w:tc>
          <w:tcPr>
            <w:tcW w:w="1134" w:type="dxa"/>
            <w:vAlign w:val="center"/>
          </w:tcPr>
          <w:p w14:paraId="720096E6">
            <w:pPr>
              <w:adjustRightInd w:val="0"/>
              <w:spacing w:line="360" w:lineRule="atLeast"/>
              <w:jc w:val="left"/>
              <w:textAlignment w:val="baseline"/>
              <w:rPr>
                <w:rFonts w:ascii="宋体" w:hAnsi="宋体" w:eastAsia="宋体" w:cs="Calibri"/>
                <w:kern w:val="0"/>
                <w:sz w:val="24"/>
              </w:rPr>
            </w:pPr>
          </w:p>
        </w:tc>
        <w:tc>
          <w:tcPr>
            <w:tcW w:w="709" w:type="dxa"/>
            <w:vAlign w:val="center"/>
          </w:tcPr>
          <w:p w14:paraId="2DCED944">
            <w:pPr>
              <w:adjustRightInd w:val="0"/>
              <w:spacing w:line="360" w:lineRule="atLeast"/>
              <w:jc w:val="left"/>
              <w:textAlignment w:val="baseline"/>
              <w:rPr>
                <w:rFonts w:ascii="宋体" w:hAnsi="宋体" w:eastAsia="宋体" w:cs="Calibri"/>
                <w:kern w:val="0"/>
                <w:sz w:val="24"/>
              </w:rPr>
            </w:pPr>
          </w:p>
        </w:tc>
        <w:tc>
          <w:tcPr>
            <w:tcW w:w="709" w:type="dxa"/>
            <w:vAlign w:val="center"/>
          </w:tcPr>
          <w:p w14:paraId="449CF820">
            <w:pPr>
              <w:adjustRightInd w:val="0"/>
              <w:spacing w:line="360" w:lineRule="atLeast"/>
              <w:jc w:val="left"/>
              <w:textAlignment w:val="baseline"/>
              <w:rPr>
                <w:rFonts w:ascii="宋体" w:hAnsi="宋体" w:eastAsia="宋体" w:cs="Calibri"/>
                <w:kern w:val="0"/>
                <w:sz w:val="24"/>
              </w:rPr>
            </w:pPr>
          </w:p>
        </w:tc>
        <w:tc>
          <w:tcPr>
            <w:tcW w:w="709" w:type="dxa"/>
            <w:vAlign w:val="center"/>
          </w:tcPr>
          <w:p w14:paraId="5B264C41">
            <w:pPr>
              <w:adjustRightInd w:val="0"/>
              <w:spacing w:line="360" w:lineRule="atLeast"/>
              <w:jc w:val="left"/>
              <w:textAlignment w:val="baseline"/>
              <w:rPr>
                <w:rFonts w:ascii="宋体" w:hAnsi="宋体" w:eastAsia="宋体" w:cs="Calibri"/>
                <w:kern w:val="0"/>
                <w:sz w:val="24"/>
              </w:rPr>
            </w:pPr>
          </w:p>
        </w:tc>
        <w:tc>
          <w:tcPr>
            <w:tcW w:w="850" w:type="dxa"/>
            <w:vAlign w:val="center"/>
          </w:tcPr>
          <w:p w14:paraId="7D904435">
            <w:pPr>
              <w:adjustRightInd w:val="0"/>
              <w:spacing w:line="360" w:lineRule="atLeast"/>
              <w:jc w:val="left"/>
              <w:textAlignment w:val="baseline"/>
              <w:rPr>
                <w:rFonts w:ascii="宋体" w:hAnsi="宋体" w:eastAsia="宋体" w:cs="Calibri"/>
                <w:kern w:val="0"/>
                <w:sz w:val="24"/>
              </w:rPr>
            </w:pPr>
          </w:p>
        </w:tc>
        <w:tc>
          <w:tcPr>
            <w:tcW w:w="1134" w:type="dxa"/>
            <w:vAlign w:val="center"/>
          </w:tcPr>
          <w:p w14:paraId="1C85D7F4">
            <w:pPr>
              <w:adjustRightInd w:val="0"/>
              <w:spacing w:line="360" w:lineRule="atLeast"/>
              <w:jc w:val="left"/>
              <w:textAlignment w:val="baseline"/>
              <w:rPr>
                <w:rFonts w:ascii="宋体" w:hAnsi="宋体" w:eastAsia="宋体" w:cs="Calibri"/>
                <w:kern w:val="0"/>
                <w:sz w:val="24"/>
              </w:rPr>
            </w:pPr>
          </w:p>
        </w:tc>
        <w:tc>
          <w:tcPr>
            <w:tcW w:w="1276" w:type="dxa"/>
            <w:vAlign w:val="center"/>
          </w:tcPr>
          <w:p w14:paraId="72191566">
            <w:pPr>
              <w:adjustRightInd w:val="0"/>
              <w:spacing w:line="360" w:lineRule="atLeast"/>
              <w:jc w:val="left"/>
              <w:textAlignment w:val="baseline"/>
              <w:rPr>
                <w:rFonts w:ascii="宋体" w:hAnsi="宋体" w:eastAsia="宋体" w:cs="Calibri"/>
                <w:kern w:val="0"/>
                <w:sz w:val="24"/>
              </w:rPr>
            </w:pPr>
          </w:p>
        </w:tc>
      </w:tr>
      <w:tr w14:paraId="4D949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846" w:type="dxa"/>
            <w:vAlign w:val="center"/>
          </w:tcPr>
          <w:p w14:paraId="3655E2C7">
            <w:pPr>
              <w:adjustRightInd w:val="0"/>
              <w:spacing w:line="360" w:lineRule="atLeast"/>
              <w:jc w:val="left"/>
              <w:textAlignment w:val="baseline"/>
              <w:rPr>
                <w:rFonts w:ascii="宋体" w:hAnsi="宋体" w:eastAsia="宋体" w:cs="Calibri"/>
                <w:kern w:val="0"/>
                <w:sz w:val="24"/>
              </w:rPr>
            </w:pPr>
          </w:p>
        </w:tc>
        <w:tc>
          <w:tcPr>
            <w:tcW w:w="709" w:type="dxa"/>
            <w:vAlign w:val="center"/>
          </w:tcPr>
          <w:p w14:paraId="2CEDD737">
            <w:pPr>
              <w:adjustRightInd w:val="0"/>
              <w:spacing w:line="360" w:lineRule="atLeast"/>
              <w:jc w:val="left"/>
              <w:textAlignment w:val="baseline"/>
              <w:rPr>
                <w:rFonts w:ascii="宋体" w:hAnsi="宋体" w:eastAsia="宋体" w:cs="Calibri"/>
                <w:kern w:val="0"/>
                <w:sz w:val="24"/>
              </w:rPr>
            </w:pPr>
          </w:p>
        </w:tc>
        <w:tc>
          <w:tcPr>
            <w:tcW w:w="708" w:type="dxa"/>
            <w:vAlign w:val="center"/>
          </w:tcPr>
          <w:p w14:paraId="2A5FE1DC">
            <w:pPr>
              <w:adjustRightInd w:val="0"/>
              <w:spacing w:line="360" w:lineRule="atLeast"/>
              <w:jc w:val="left"/>
              <w:textAlignment w:val="baseline"/>
              <w:rPr>
                <w:rFonts w:ascii="宋体" w:hAnsi="宋体" w:eastAsia="宋体" w:cs="Calibri"/>
                <w:kern w:val="0"/>
                <w:sz w:val="24"/>
              </w:rPr>
            </w:pPr>
          </w:p>
        </w:tc>
        <w:tc>
          <w:tcPr>
            <w:tcW w:w="1134" w:type="dxa"/>
            <w:vAlign w:val="center"/>
          </w:tcPr>
          <w:p w14:paraId="753E746A">
            <w:pPr>
              <w:adjustRightInd w:val="0"/>
              <w:spacing w:line="360" w:lineRule="atLeast"/>
              <w:jc w:val="left"/>
              <w:textAlignment w:val="baseline"/>
              <w:rPr>
                <w:rFonts w:ascii="宋体" w:hAnsi="宋体" w:eastAsia="宋体" w:cs="Calibri"/>
                <w:kern w:val="0"/>
                <w:sz w:val="24"/>
              </w:rPr>
            </w:pPr>
          </w:p>
        </w:tc>
        <w:tc>
          <w:tcPr>
            <w:tcW w:w="709" w:type="dxa"/>
            <w:vAlign w:val="center"/>
          </w:tcPr>
          <w:p w14:paraId="20CD634E">
            <w:pPr>
              <w:adjustRightInd w:val="0"/>
              <w:spacing w:line="360" w:lineRule="atLeast"/>
              <w:jc w:val="left"/>
              <w:textAlignment w:val="baseline"/>
              <w:rPr>
                <w:rFonts w:ascii="宋体" w:hAnsi="宋体" w:eastAsia="宋体" w:cs="Calibri"/>
                <w:kern w:val="0"/>
                <w:sz w:val="24"/>
              </w:rPr>
            </w:pPr>
          </w:p>
        </w:tc>
        <w:tc>
          <w:tcPr>
            <w:tcW w:w="709" w:type="dxa"/>
            <w:vAlign w:val="center"/>
          </w:tcPr>
          <w:p w14:paraId="6A54B531">
            <w:pPr>
              <w:adjustRightInd w:val="0"/>
              <w:spacing w:line="360" w:lineRule="atLeast"/>
              <w:jc w:val="left"/>
              <w:textAlignment w:val="baseline"/>
              <w:rPr>
                <w:rFonts w:ascii="宋体" w:hAnsi="宋体" w:eastAsia="宋体" w:cs="Calibri"/>
                <w:kern w:val="0"/>
                <w:sz w:val="24"/>
              </w:rPr>
            </w:pPr>
          </w:p>
        </w:tc>
        <w:tc>
          <w:tcPr>
            <w:tcW w:w="709" w:type="dxa"/>
            <w:vAlign w:val="center"/>
          </w:tcPr>
          <w:p w14:paraId="64591771">
            <w:pPr>
              <w:adjustRightInd w:val="0"/>
              <w:spacing w:line="360" w:lineRule="atLeast"/>
              <w:jc w:val="left"/>
              <w:textAlignment w:val="baseline"/>
              <w:rPr>
                <w:rFonts w:ascii="宋体" w:hAnsi="宋体" w:eastAsia="宋体" w:cs="Calibri"/>
                <w:kern w:val="0"/>
                <w:sz w:val="24"/>
              </w:rPr>
            </w:pPr>
          </w:p>
        </w:tc>
        <w:tc>
          <w:tcPr>
            <w:tcW w:w="850" w:type="dxa"/>
            <w:vAlign w:val="center"/>
          </w:tcPr>
          <w:p w14:paraId="67D9A716">
            <w:pPr>
              <w:adjustRightInd w:val="0"/>
              <w:spacing w:line="360" w:lineRule="atLeast"/>
              <w:jc w:val="left"/>
              <w:textAlignment w:val="baseline"/>
              <w:rPr>
                <w:rFonts w:ascii="宋体" w:hAnsi="宋体" w:eastAsia="宋体" w:cs="Calibri"/>
                <w:kern w:val="0"/>
                <w:sz w:val="24"/>
              </w:rPr>
            </w:pPr>
          </w:p>
        </w:tc>
        <w:tc>
          <w:tcPr>
            <w:tcW w:w="1134" w:type="dxa"/>
            <w:vAlign w:val="center"/>
          </w:tcPr>
          <w:p w14:paraId="4D045B2B">
            <w:pPr>
              <w:adjustRightInd w:val="0"/>
              <w:spacing w:line="360" w:lineRule="atLeast"/>
              <w:jc w:val="left"/>
              <w:textAlignment w:val="baseline"/>
              <w:rPr>
                <w:rFonts w:ascii="宋体" w:hAnsi="宋体" w:eastAsia="宋体" w:cs="Calibri"/>
                <w:kern w:val="0"/>
                <w:sz w:val="24"/>
              </w:rPr>
            </w:pPr>
          </w:p>
        </w:tc>
        <w:tc>
          <w:tcPr>
            <w:tcW w:w="1276" w:type="dxa"/>
            <w:vAlign w:val="center"/>
          </w:tcPr>
          <w:p w14:paraId="4FA02BD0">
            <w:pPr>
              <w:adjustRightInd w:val="0"/>
              <w:spacing w:line="360" w:lineRule="atLeast"/>
              <w:jc w:val="left"/>
              <w:textAlignment w:val="baseline"/>
              <w:rPr>
                <w:rFonts w:ascii="宋体" w:hAnsi="宋体" w:eastAsia="宋体" w:cs="Calibri"/>
                <w:kern w:val="0"/>
                <w:sz w:val="24"/>
              </w:rPr>
            </w:pPr>
          </w:p>
        </w:tc>
      </w:tr>
      <w:tr w14:paraId="5703E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846" w:type="dxa"/>
            <w:vAlign w:val="center"/>
          </w:tcPr>
          <w:p w14:paraId="14E51316">
            <w:pPr>
              <w:adjustRightInd w:val="0"/>
              <w:spacing w:line="360" w:lineRule="atLeast"/>
              <w:jc w:val="left"/>
              <w:textAlignment w:val="baseline"/>
              <w:rPr>
                <w:rFonts w:ascii="宋体" w:hAnsi="宋体" w:eastAsia="宋体" w:cs="Calibri"/>
                <w:kern w:val="0"/>
                <w:sz w:val="24"/>
              </w:rPr>
            </w:pPr>
          </w:p>
        </w:tc>
        <w:tc>
          <w:tcPr>
            <w:tcW w:w="709" w:type="dxa"/>
            <w:vAlign w:val="center"/>
          </w:tcPr>
          <w:p w14:paraId="61002587">
            <w:pPr>
              <w:adjustRightInd w:val="0"/>
              <w:spacing w:line="360" w:lineRule="atLeast"/>
              <w:jc w:val="left"/>
              <w:textAlignment w:val="baseline"/>
              <w:rPr>
                <w:rFonts w:ascii="宋体" w:hAnsi="宋体" w:eastAsia="宋体" w:cs="Calibri"/>
                <w:kern w:val="0"/>
                <w:sz w:val="24"/>
              </w:rPr>
            </w:pPr>
          </w:p>
        </w:tc>
        <w:tc>
          <w:tcPr>
            <w:tcW w:w="708" w:type="dxa"/>
            <w:vAlign w:val="center"/>
          </w:tcPr>
          <w:p w14:paraId="1DBBAE3B">
            <w:pPr>
              <w:adjustRightInd w:val="0"/>
              <w:spacing w:line="360" w:lineRule="atLeast"/>
              <w:jc w:val="left"/>
              <w:textAlignment w:val="baseline"/>
              <w:rPr>
                <w:rFonts w:ascii="宋体" w:hAnsi="宋体" w:eastAsia="宋体" w:cs="Calibri"/>
                <w:kern w:val="0"/>
                <w:sz w:val="24"/>
              </w:rPr>
            </w:pPr>
          </w:p>
        </w:tc>
        <w:tc>
          <w:tcPr>
            <w:tcW w:w="1134" w:type="dxa"/>
            <w:vAlign w:val="center"/>
          </w:tcPr>
          <w:p w14:paraId="1136D387">
            <w:pPr>
              <w:adjustRightInd w:val="0"/>
              <w:spacing w:line="360" w:lineRule="atLeast"/>
              <w:jc w:val="left"/>
              <w:textAlignment w:val="baseline"/>
              <w:rPr>
                <w:rFonts w:ascii="宋体" w:hAnsi="宋体" w:eastAsia="宋体" w:cs="Calibri"/>
                <w:kern w:val="0"/>
                <w:sz w:val="24"/>
              </w:rPr>
            </w:pPr>
          </w:p>
        </w:tc>
        <w:tc>
          <w:tcPr>
            <w:tcW w:w="709" w:type="dxa"/>
            <w:vAlign w:val="center"/>
          </w:tcPr>
          <w:p w14:paraId="0875BF0C">
            <w:pPr>
              <w:adjustRightInd w:val="0"/>
              <w:spacing w:line="360" w:lineRule="atLeast"/>
              <w:jc w:val="left"/>
              <w:textAlignment w:val="baseline"/>
              <w:rPr>
                <w:rFonts w:ascii="宋体" w:hAnsi="宋体" w:eastAsia="宋体" w:cs="Calibri"/>
                <w:kern w:val="0"/>
                <w:sz w:val="24"/>
              </w:rPr>
            </w:pPr>
          </w:p>
        </w:tc>
        <w:tc>
          <w:tcPr>
            <w:tcW w:w="709" w:type="dxa"/>
            <w:vAlign w:val="center"/>
          </w:tcPr>
          <w:p w14:paraId="39D8D2FD">
            <w:pPr>
              <w:adjustRightInd w:val="0"/>
              <w:spacing w:line="360" w:lineRule="atLeast"/>
              <w:jc w:val="left"/>
              <w:textAlignment w:val="baseline"/>
              <w:rPr>
                <w:rFonts w:ascii="宋体" w:hAnsi="宋体" w:eastAsia="宋体" w:cs="Calibri"/>
                <w:kern w:val="0"/>
                <w:sz w:val="24"/>
              </w:rPr>
            </w:pPr>
          </w:p>
        </w:tc>
        <w:tc>
          <w:tcPr>
            <w:tcW w:w="709" w:type="dxa"/>
            <w:vAlign w:val="center"/>
          </w:tcPr>
          <w:p w14:paraId="04D30158">
            <w:pPr>
              <w:adjustRightInd w:val="0"/>
              <w:spacing w:line="360" w:lineRule="atLeast"/>
              <w:jc w:val="left"/>
              <w:textAlignment w:val="baseline"/>
              <w:rPr>
                <w:rFonts w:ascii="宋体" w:hAnsi="宋体" w:eastAsia="宋体" w:cs="Calibri"/>
                <w:kern w:val="0"/>
                <w:sz w:val="24"/>
              </w:rPr>
            </w:pPr>
          </w:p>
        </w:tc>
        <w:tc>
          <w:tcPr>
            <w:tcW w:w="850" w:type="dxa"/>
            <w:vAlign w:val="center"/>
          </w:tcPr>
          <w:p w14:paraId="4BA15380">
            <w:pPr>
              <w:adjustRightInd w:val="0"/>
              <w:spacing w:line="360" w:lineRule="atLeast"/>
              <w:jc w:val="left"/>
              <w:textAlignment w:val="baseline"/>
              <w:rPr>
                <w:rFonts w:ascii="宋体" w:hAnsi="宋体" w:eastAsia="宋体" w:cs="Calibri"/>
                <w:kern w:val="0"/>
                <w:sz w:val="24"/>
              </w:rPr>
            </w:pPr>
          </w:p>
        </w:tc>
        <w:tc>
          <w:tcPr>
            <w:tcW w:w="1134" w:type="dxa"/>
            <w:vAlign w:val="center"/>
          </w:tcPr>
          <w:p w14:paraId="4FC03A45">
            <w:pPr>
              <w:adjustRightInd w:val="0"/>
              <w:spacing w:line="360" w:lineRule="atLeast"/>
              <w:jc w:val="left"/>
              <w:textAlignment w:val="baseline"/>
              <w:rPr>
                <w:rFonts w:ascii="宋体" w:hAnsi="宋体" w:eastAsia="宋体" w:cs="Calibri"/>
                <w:kern w:val="0"/>
                <w:sz w:val="24"/>
              </w:rPr>
            </w:pPr>
          </w:p>
        </w:tc>
        <w:tc>
          <w:tcPr>
            <w:tcW w:w="1276" w:type="dxa"/>
            <w:vAlign w:val="center"/>
          </w:tcPr>
          <w:p w14:paraId="1DD31AD9">
            <w:pPr>
              <w:adjustRightInd w:val="0"/>
              <w:spacing w:line="360" w:lineRule="atLeast"/>
              <w:jc w:val="left"/>
              <w:textAlignment w:val="baseline"/>
              <w:rPr>
                <w:rFonts w:ascii="宋体" w:hAnsi="宋体" w:eastAsia="宋体" w:cs="Calibri"/>
                <w:kern w:val="0"/>
                <w:sz w:val="24"/>
              </w:rPr>
            </w:pPr>
          </w:p>
        </w:tc>
      </w:tr>
    </w:tbl>
    <w:p w14:paraId="368C8F8D">
      <w:pPr>
        <w:adjustRightInd w:val="0"/>
        <w:spacing w:line="360" w:lineRule="atLeast"/>
        <w:jc w:val="left"/>
        <w:textAlignment w:val="baseline"/>
        <w:rPr>
          <w:rFonts w:ascii="宋体" w:hAnsi="宋体" w:eastAsia="宋体" w:cs="Calibri"/>
          <w:kern w:val="0"/>
          <w:sz w:val="24"/>
        </w:rPr>
      </w:pPr>
    </w:p>
    <w:p w14:paraId="0850AA91">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投标人名称</w:t>
      </w:r>
      <w:r>
        <w:rPr>
          <w:rFonts w:ascii="宋体" w:hAnsi="宋体" w:eastAsia="宋体" w:cs="宋体"/>
          <w:kern w:val="0"/>
          <w:sz w:val="24"/>
        </w:rPr>
        <w:t>(</w:t>
      </w:r>
      <w:r>
        <w:rPr>
          <w:rFonts w:hint="eastAsia" w:ascii="宋体" w:hAnsi="宋体" w:eastAsia="宋体" w:cs="宋体"/>
          <w:kern w:val="0"/>
          <w:sz w:val="24"/>
        </w:rPr>
        <w:t>盖单位公章</w:t>
      </w:r>
      <w:r>
        <w:rPr>
          <w:rFonts w:ascii="宋体" w:hAnsi="宋体" w:eastAsia="宋体" w:cs="宋体"/>
          <w:kern w:val="0"/>
          <w:sz w:val="24"/>
        </w:rPr>
        <w:t>)</w:t>
      </w:r>
      <w:r>
        <w:rPr>
          <w:rFonts w:hint="eastAsia" w:ascii="宋体" w:hAnsi="宋体" w:eastAsia="宋体" w:cs="宋体"/>
          <w:kern w:val="0"/>
          <w:sz w:val="24"/>
        </w:rPr>
        <w:t>：</w:t>
      </w:r>
    </w:p>
    <w:p w14:paraId="3D3AF828">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投标人法定代表人或其授权代表签字：</w:t>
      </w:r>
    </w:p>
    <w:p w14:paraId="582C8AD9">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日期</w:t>
      </w:r>
      <w:r>
        <w:rPr>
          <w:rFonts w:hint="eastAsia" w:ascii="宋体" w:hAnsi="宋体" w:eastAsia="宋体" w:cs="Times New Roman"/>
          <w:sz w:val="24"/>
          <w:szCs w:val="24"/>
          <w:lang w:val="en-US" w:eastAsia="zh-CN" w:bidi="ar-SA"/>
        </w:rPr>
        <w:t>：</w:t>
      </w:r>
    </w:p>
    <w:p w14:paraId="4FE0359B">
      <w:pPr>
        <w:widowControl/>
        <w:adjustRightInd/>
        <w:spacing w:line="240" w:lineRule="auto"/>
        <w:jc w:val="left"/>
        <w:textAlignment w:val="auto"/>
        <w:rPr>
          <w:rFonts w:ascii="Calibri" w:hAnsi="宋体" w:eastAsia="宋体" w:cs="宋体"/>
          <w:kern w:val="0"/>
          <w:sz w:val="24"/>
        </w:rPr>
        <w:sectPr>
          <w:pgSz w:w="11906" w:h="16838"/>
          <w:pgMar w:top="1417" w:right="1361" w:bottom="709" w:left="1361" w:header="851" w:footer="992" w:gutter="0"/>
          <w:cols w:space="425" w:num="1"/>
          <w:docGrid w:type="lines" w:linePitch="312" w:charSpace="0"/>
        </w:sectPr>
      </w:pPr>
    </w:p>
    <w:p w14:paraId="2327A494">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r>
        <w:rPr>
          <w:rFonts w:hint="eastAsia" w:ascii="宋体" w:hAnsi="宋体" w:eastAsia="宋体" w:cs="宋体"/>
          <w:b/>
          <w:sz w:val="24"/>
          <w:szCs w:val="20"/>
          <w:lang w:val="en-US" w:eastAsia="zh-CN" w:bidi="ar-SA"/>
        </w:rPr>
        <w:t>6-2：项目经理简历表</w:t>
      </w:r>
      <w:r>
        <w:rPr>
          <w:rFonts w:hint="eastAsia" w:ascii="宋体" w:hAnsi="宋体" w:eastAsia="宋体" w:cs="宋体"/>
          <w:b/>
          <w:sz w:val="24"/>
          <w:szCs w:val="20"/>
          <w:lang w:val="en-US" w:eastAsia="zh-CN" w:bidi="ar-SA"/>
        </w:rPr>
        <w:cr/>
      </w:r>
    </w:p>
    <w:tbl>
      <w:tblPr>
        <w:tblStyle w:val="10"/>
        <w:tblW w:w="85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1"/>
        <w:gridCol w:w="1420"/>
        <w:gridCol w:w="1424"/>
        <w:gridCol w:w="1244"/>
        <w:gridCol w:w="176"/>
        <w:gridCol w:w="934"/>
        <w:gridCol w:w="105"/>
        <w:gridCol w:w="382"/>
        <w:gridCol w:w="1420"/>
      </w:tblGrid>
      <w:tr w14:paraId="0B7FA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vAlign w:val="center"/>
          </w:tcPr>
          <w:p w14:paraId="35E3C29F">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姓名</w:t>
            </w:r>
          </w:p>
        </w:tc>
        <w:tc>
          <w:tcPr>
            <w:tcW w:w="1420" w:type="dxa"/>
            <w:vAlign w:val="center"/>
          </w:tcPr>
          <w:p w14:paraId="1572F60B">
            <w:pPr>
              <w:adjustRightInd w:val="0"/>
              <w:snapToGrid w:val="0"/>
              <w:spacing w:line="440" w:lineRule="exact"/>
              <w:jc w:val="center"/>
              <w:textAlignment w:val="baseline"/>
              <w:rPr>
                <w:rFonts w:ascii="宋体" w:hAnsi="宋体" w:eastAsia="宋体" w:cs="Calibri"/>
                <w:kern w:val="0"/>
                <w:sz w:val="24"/>
              </w:rPr>
            </w:pPr>
          </w:p>
        </w:tc>
        <w:tc>
          <w:tcPr>
            <w:tcW w:w="1424" w:type="dxa"/>
            <w:vAlign w:val="center"/>
          </w:tcPr>
          <w:p w14:paraId="137B6BE7">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性别</w:t>
            </w:r>
          </w:p>
        </w:tc>
        <w:tc>
          <w:tcPr>
            <w:tcW w:w="1420" w:type="dxa"/>
            <w:gridSpan w:val="2"/>
            <w:vAlign w:val="center"/>
          </w:tcPr>
          <w:p w14:paraId="0C3D8DCF">
            <w:pPr>
              <w:adjustRightInd w:val="0"/>
              <w:snapToGrid w:val="0"/>
              <w:spacing w:line="440" w:lineRule="exact"/>
              <w:jc w:val="center"/>
              <w:textAlignment w:val="baseline"/>
              <w:rPr>
                <w:rFonts w:ascii="宋体" w:hAnsi="宋体" w:eastAsia="宋体" w:cs="Calibri"/>
                <w:kern w:val="0"/>
                <w:sz w:val="24"/>
              </w:rPr>
            </w:pPr>
          </w:p>
        </w:tc>
        <w:tc>
          <w:tcPr>
            <w:tcW w:w="1421" w:type="dxa"/>
            <w:gridSpan w:val="3"/>
            <w:vAlign w:val="center"/>
          </w:tcPr>
          <w:p w14:paraId="0150FDE8">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年龄</w:t>
            </w:r>
          </w:p>
        </w:tc>
        <w:tc>
          <w:tcPr>
            <w:tcW w:w="1420" w:type="dxa"/>
            <w:vAlign w:val="center"/>
          </w:tcPr>
          <w:p w14:paraId="42572C13">
            <w:pPr>
              <w:adjustRightInd w:val="0"/>
              <w:snapToGrid w:val="0"/>
              <w:spacing w:line="440" w:lineRule="exact"/>
              <w:jc w:val="center"/>
              <w:textAlignment w:val="baseline"/>
              <w:rPr>
                <w:rFonts w:ascii="宋体" w:hAnsi="宋体" w:eastAsia="宋体" w:cs="Calibri"/>
                <w:kern w:val="0"/>
                <w:sz w:val="24"/>
              </w:rPr>
            </w:pPr>
          </w:p>
        </w:tc>
      </w:tr>
      <w:tr w14:paraId="3D990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vAlign w:val="center"/>
          </w:tcPr>
          <w:p w14:paraId="20AE1805">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职务</w:t>
            </w:r>
          </w:p>
        </w:tc>
        <w:tc>
          <w:tcPr>
            <w:tcW w:w="1420" w:type="dxa"/>
            <w:vAlign w:val="center"/>
          </w:tcPr>
          <w:p w14:paraId="1EEF919E">
            <w:pPr>
              <w:adjustRightInd w:val="0"/>
              <w:snapToGrid w:val="0"/>
              <w:spacing w:line="440" w:lineRule="exact"/>
              <w:jc w:val="center"/>
              <w:textAlignment w:val="baseline"/>
              <w:rPr>
                <w:rFonts w:ascii="宋体" w:hAnsi="宋体" w:eastAsia="宋体" w:cs="Calibri"/>
                <w:kern w:val="0"/>
                <w:sz w:val="24"/>
              </w:rPr>
            </w:pPr>
          </w:p>
        </w:tc>
        <w:tc>
          <w:tcPr>
            <w:tcW w:w="1424" w:type="dxa"/>
            <w:vAlign w:val="center"/>
          </w:tcPr>
          <w:p w14:paraId="2141F3EF">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职称</w:t>
            </w:r>
          </w:p>
        </w:tc>
        <w:tc>
          <w:tcPr>
            <w:tcW w:w="1420" w:type="dxa"/>
            <w:gridSpan w:val="2"/>
            <w:vAlign w:val="center"/>
          </w:tcPr>
          <w:p w14:paraId="24E9DD9E">
            <w:pPr>
              <w:adjustRightInd w:val="0"/>
              <w:snapToGrid w:val="0"/>
              <w:spacing w:line="440" w:lineRule="exact"/>
              <w:jc w:val="center"/>
              <w:textAlignment w:val="baseline"/>
              <w:rPr>
                <w:rFonts w:ascii="宋体" w:hAnsi="宋体" w:eastAsia="宋体" w:cs="Calibri"/>
                <w:kern w:val="0"/>
                <w:sz w:val="24"/>
              </w:rPr>
            </w:pPr>
          </w:p>
        </w:tc>
        <w:tc>
          <w:tcPr>
            <w:tcW w:w="1421" w:type="dxa"/>
            <w:gridSpan w:val="3"/>
            <w:vAlign w:val="center"/>
          </w:tcPr>
          <w:p w14:paraId="1F05C5F3">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学历</w:t>
            </w:r>
          </w:p>
        </w:tc>
        <w:tc>
          <w:tcPr>
            <w:tcW w:w="1420" w:type="dxa"/>
            <w:vAlign w:val="center"/>
          </w:tcPr>
          <w:p w14:paraId="5A87A47C">
            <w:pPr>
              <w:adjustRightInd w:val="0"/>
              <w:snapToGrid w:val="0"/>
              <w:spacing w:line="440" w:lineRule="exact"/>
              <w:jc w:val="center"/>
              <w:textAlignment w:val="baseline"/>
              <w:rPr>
                <w:rFonts w:ascii="宋体" w:hAnsi="宋体" w:eastAsia="宋体" w:cs="Calibri"/>
                <w:kern w:val="0"/>
                <w:sz w:val="24"/>
              </w:rPr>
            </w:pPr>
          </w:p>
        </w:tc>
      </w:tr>
      <w:tr w14:paraId="0392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41" w:type="dxa"/>
            <w:gridSpan w:val="2"/>
            <w:vAlign w:val="center"/>
          </w:tcPr>
          <w:p w14:paraId="4EB185ED">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相关工作时间</w:t>
            </w:r>
          </w:p>
        </w:tc>
        <w:tc>
          <w:tcPr>
            <w:tcW w:w="1424" w:type="dxa"/>
            <w:vAlign w:val="center"/>
          </w:tcPr>
          <w:p w14:paraId="6C1D5241">
            <w:pPr>
              <w:adjustRightInd w:val="0"/>
              <w:snapToGrid w:val="0"/>
              <w:spacing w:line="440" w:lineRule="exact"/>
              <w:jc w:val="center"/>
              <w:textAlignment w:val="baseline"/>
              <w:rPr>
                <w:rFonts w:ascii="宋体" w:hAnsi="宋体" w:eastAsia="宋体" w:cs="Calibri"/>
                <w:kern w:val="0"/>
                <w:sz w:val="24"/>
              </w:rPr>
            </w:pPr>
          </w:p>
        </w:tc>
        <w:tc>
          <w:tcPr>
            <w:tcW w:w="2354" w:type="dxa"/>
            <w:gridSpan w:val="3"/>
            <w:vAlign w:val="center"/>
          </w:tcPr>
          <w:p w14:paraId="4916A8FD">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担任项目经理年限</w:t>
            </w:r>
          </w:p>
        </w:tc>
        <w:tc>
          <w:tcPr>
            <w:tcW w:w="1907" w:type="dxa"/>
            <w:gridSpan w:val="3"/>
            <w:vAlign w:val="center"/>
          </w:tcPr>
          <w:p w14:paraId="3827075A">
            <w:pPr>
              <w:adjustRightInd w:val="0"/>
              <w:snapToGrid w:val="0"/>
              <w:spacing w:line="440" w:lineRule="exact"/>
              <w:jc w:val="center"/>
              <w:textAlignment w:val="baseline"/>
              <w:rPr>
                <w:rFonts w:ascii="宋体" w:hAnsi="宋体" w:eastAsia="宋体" w:cs="Calibri"/>
                <w:kern w:val="0"/>
                <w:sz w:val="24"/>
              </w:rPr>
            </w:pPr>
          </w:p>
        </w:tc>
      </w:tr>
      <w:tr w14:paraId="65990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6" w:type="dxa"/>
            <w:gridSpan w:val="9"/>
            <w:vAlign w:val="center"/>
          </w:tcPr>
          <w:p w14:paraId="0635E5EC">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已完成项目情况</w:t>
            </w:r>
          </w:p>
        </w:tc>
      </w:tr>
      <w:tr w14:paraId="37F1C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vAlign w:val="center"/>
          </w:tcPr>
          <w:p w14:paraId="7DEEFA01">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甲方</w:t>
            </w:r>
          </w:p>
        </w:tc>
        <w:tc>
          <w:tcPr>
            <w:tcW w:w="1420" w:type="dxa"/>
            <w:vAlign w:val="center"/>
          </w:tcPr>
          <w:p w14:paraId="5D32E400">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项目名称</w:t>
            </w:r>
          </w:p>
        </w:tc>
        <w:tc>
          <w:tcPr>
            <w:tcW w:w="1424" w:type="dxa"/>
            <w:vAlign w:val="center"/>
          </w:tcPr>
          <w:p w14:paraId="6E1C443C">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项目规模</w:t>
            </w:r>
          </w:p>
        </w:tc>
        <w:tc>
          <w:tcPr>
            <w:tcW w:w="1244" w:type="dxa"/>
            <w:vAlign w:val="center"/>
          </w:tcPr>
          <w:p w14:paraId="451B53E6">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职务</w:t>
            </w:r>
          </w:p>
        </w:tc>
        <w:tc>
          <w:tcPr>
            <w:tcW w:w="1215" w:type="dxa"/>
            <w:gridSpan w:val="3"/>
            <w:vAlign w:val="center"/>
          </w:tcPr>
          <w:p w14:paraId="11315E1C">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服务期限</w:t>
            </w:r>
          </w:p>
        </w:tc>
        <w:tc>
          <w:tcPr>
            <w:tcW w:w="1802" w:type="dxa"/>
            <w:gridSpan w:val="2"/>
            <w:vAlign w:val="center"/>
          </w:tcPr>
          <w:p w14:paraId="5177E5C5">
            <w:pPr>
              <w:adjustRightInd w:val="0"/>
              <w:snapToGrid w:val="0"/>
              <w:spacing w:line="440" w:lineRule="exact"/>
              <w:jc w:val="center"/>
              <w:textAlignment w:val="baseline"/>
              <w:rPr>
                <w:rFonts w:ascii="宋体" w:hAnsi="宋体" w:eastAsia="宋体" w:cs="Calibri"/>
                <w:kern w:val="0"/>
                <w:sz w:val="24"/>
              </w:rPr>
            </w:pPr>
            <w:r>
              <w:rPr>
                <w:rFonts w:hint="eastAsia" w:ascii="宋体" w:hAnsi="宋体" w:eastAsia="宋体" w:cs="Calibri"/>
                <w:kern w:val="0"/>
                <w:sz w:val="24"/>
              </w:rPr>
              <w:t>备注</w:t>
            </w:r>
          </w:p>
        </w:tc>
      </w:tr>
      <w:tr w14:paraId="7F1A0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28818DD5">
            <w:pPr>
              <w:adjustRightInd w:val="0"/>
              <w:snapToGrid w:val="0"/>
              <w:spacing w:line="440" w:lineRule="exact"/>
              <w:jc w:val="center"/>
              <w:textAlignment w:val="baseline"/>
              <w:rPr>
                <w:rFonts w:ascii="宋体" w:hAnsi="宋体" w:eastAsia="宋体" w:cs="Calibri"/>
                <w:kern w:val="0"/>
                <w:sz w:val="24"/>
              </w:rPr>
            </w:pPr>
          </w:p>
        </w:tc>
        <w:tc>
          <w:tcPr>
            <w:tcW w:w="1420" w:type="dxa"/>
          </w:tcPr>
          <w:p w14:paraId="0BBFF102">
            <w:pPr>
              <w:adjustRightInd w:val="0"/>
              <w:snapToGrid w:val="0"/>
              <w:spacing w:line="440" w:lineRule="exact"/>
              <w:jc w:val="center"/>
              <w:textAlignment w:val="baseline"/>
              <w:rPr>
                <w:rFonts w:ascii="宋体" w:hAnsi="宋体" w:eastAsia="宋体" w:cs="Calibri"/>
                <w:kern w:val="0"/>
                <w:sz w:val="24"/>
              </w:rPr>
            </w:pPr>
          </w:p>
        </w:tc>
        <w:tc>
          <w:tcPr>
            <w:tcW w:w="1424" w:type="dxa"/>
          </w:tcPr>
          <w:p w14:paraId="06B43A17">
            <w:pPr>
              <w:adjustRightInd w:val="0"/>
              <w:snapToGrid w:val="0"/>
              <w:spacing w:line="440" w:lineRule="exact"/>
              <w:jc w:val="center"/>
              <w:textAlignment w:val="baseline"/>
              <w:rPr>
                <w:rFonts w:ascii="宋体" w:hAnsi="宋体" w:eastAsia="宋体" w:cs="Calibri"/>
                <w:kern w:val="0"/>
                <w:sz w:val="24"/>
              </w:rPr>
            </w:pPr>
          </w:p>
        </w:tc>
        <w:tc>
          <w:tcPr>
            <w:tcW w:w="1244" w:type="dxa"/>
          </w:tcPr>
          <w:p w14:paraId="00B7BA04">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04B4E804">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2F4E9E95">
            <w:pPr>
              <w:adjustRightInd w:val="0"/>
              <w:snapToGrid w:val="0"/>
              <w:spacing w:line="440" w:lineRule="exact"/>
              <w:jc w:val="center"/>
              <w:textAlignment w:val="baseline"/>
              <w:rPr>
                <w:rFonts w:ascii="宋体" w:hAnsi="宋体" w:eastAsia="宋体" w:cs="Calibri"/>
                <w:kern w:val="0"/>
                <w:sz w:val="24"/>
              </w:rPr>
            </w:pPr>
          </w:p>
        </w:tc>
      </w:tr>
      <w:tr w14:paraId="77D85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36BC61F1">
            <w:pPr>
              <w:adjustRightInd w:val="0"/>
              <w:snapToGrid w:val="0"/>
              <w:spacing w:line="440" w:lineRule="exact"/>
              <w:jc w:val="center"/>
              <w:textAlignment w:val="baseline"/>
              <w:rPr>
                <w:rFonts w:ascii="宋体" w:hAnsi="宋体" w:eastAsia="宋体" w:cs="Calibri"/>
                <w:kern w:val="0"/>
                <w:sz w:val="24"/>
              </w:rPr>
            </w:pPr>
          </w:p>
        </w:tc>
        <w:tc>
          <w:tcPr>
            <w:tcW w:w="1420" w:type="dxa"/>
          </w:tcPr>
          <w:p w14:paraId="77B258E3">
            <w:pPr>
              <w:adjustRightInd w:val="0"/>
              <w:snapToGrid w:val="0"/>
              <w:spacing w:line="440" w:lineRule="exact"/>
              <w:jc w:val="center"/>
              <w:textAlignment w:val="baseline"/>
              <w:rPr>
                <w:rFonts w:ascii="宋体" w:hAnsi="宋体" w:eastAsia="宋体" w:cs="Calibri"/>
                <w:kern w:val="0"/>
                <w:sz w:val="24"/>
              </w:rPr>
            </w:pPr>
          </w:p>
        </w:tc>
        <w:tc>
          <w:tcPr>
            <w:tcW w:w="1424" w:type="dxa"/>
          </w:tcPr>
          <w:p w14:paraId="22CA097A">
            <w:pPr>
              <w:adjustRightInd w:val="0"/>
              <w:snapToGrid w:val="0"/>
              <w:spacing w:line="440" w:lineRule="exact"/>
              <w:jc w:val="center"/>
              <w:textAlignment w:val="baseline"/>
              <w:rPr>
                <w:rFonts w:ascii="宋体" w:hAnsi="宋体" w:eastAsia="宋体" w:cs="Calibri"/>
                <w:kern w:val="0"/>
                <w:sz w:val="24"/>
              </w:rPr>
            </w:pPr>
          </w:p>
        </w:tc>
        <w:tc>
          <w:tcPr>
            <w:tcW w:w="1244" w:type="dxa"/>
          </w:tcPr>
          <w:p w14:paraId="0BEAF3AB">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2A33A805">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00BD3BA8">
            <w:pPr>
              <w:adjustRightInd w:val="0"/>
              <w:snapToGrid w:val="0"/>
              <w:spacing w:line="440" w:lineRule="exact"/>
              <w:jc w:val="center"/>
              <w:textAlignment w:val="baseline"/>
              <w:rPr>
                <w:rFonts w:ascii="宋体" w:hAnsi="宋体" w:eastAsia="宋体" w:cs="Calibri"/>
                <w:kern w:val="0"/>
                <w:sz w:val="24"/>
              </w:rPr>
            </w:pPr>
          </w:p>
        </w:tc>
      </w:tr>
      <w:tr w14:paraId="6AD47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1E091B87">
            <w:pPr>
              <w:adjustRightInd w:val="0"/>
              <w:snapToGrid w:val="0"/>
              <w:spacing w:line="440" w:lineRule="exact"/>
              <w:jc w:val="center"/>
              <w:textAlignment w:val="baseline"/>
              <w:rPr>
                <w:rFonts w:ascii="宋体" w:hAnsi="宋体" w:eastAsia="宋体" w:cs="Calibri"/>
                <w:kern w:val="0"/>
                <w:sz w:val="24"/>
              </w:rPr>
            </w:pPr>
          </w:p>
        </w:tc>
        <w:tc>
          <w:tcPr>
            <w:tcW w:w="1420" w:type="dxa"/>
          </w:tcPr>
          <w:p w14:paraId="772D704E">
            <w:pPr>
              <w:adjustRightInd w:val="0"/>
              <w:snapToGrid w:val="0"/>
              <w:spacing w:line="440" w:lineRule="exact"/>
              <w:jc w:val="center"/>
              <w:textAlignment w:val="baseline"/>
              <w:rPr>
                <w:rFonts w:ascii="宋体" w:hAnsi="宋体" w:eastAsia="宋体" w:cs="Calibri"/>
                <w:kern w:val="0"/>
                <w:sz w:val="24"/>
              </w:rPr>
            </w:pPr>
          </w:p>
        </w:tc>
        <w:tc>
          <w:tcPr>
            <w:tcW w:w="1424" w:type="dxa"/>
          </w:tcPr>
          <w:p w14:paraId="5C1285E2">
            <w:pPr>
              <w:adjustRightInd w:val="0"/>
              <w:snapToGrid w:val="0"/>
              <w:spacing w:line="440" w:lineRule="exact"/>
              <w:jc w:val="center"/>
              <w:textAlignment w:val="baseline"/>
              <w:rPr>
                <w:rFonts w:ascii="宋体" w:hAnsi="宋体" w:eastAsia="宋体" w:cs="Calibri"/>
                <w:kern w:val="0"/>
                <w:sz w:val="24"/>
              </w:rPr>
            </w:pPr>
          </w:p>
        </w:tc>
        <w:tc>
          <w:tcPr>
            <w:tcW w:w="1244" w:type="dxa"/>
          </w:tcPr>
          <w:p w14:paraId="4AAF7719">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682B7338">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48754411">
            <w:pPr>
              <w:adjustRightInd w:val="0"/>
              <w:snapToGrid w:val="0"/>
              <w:spacing w:line="440" w:lineRule="exact"/>
              <w:jc w:val="center"/>
              <w:textAlignment w:val="baseline"/>
              <w:rPr>
                <w:rFonts w:ascii="宋体" w:hAnsi="宋体" w:eastAsia="宋体" w:cs="Calibri"/>
                <w:kern w:val="0"/>
                <w:sz w:val="24"/>
              </w:rPr>
            </w:pPr>
          </w:p>
        </w:tc>
      </w:tr>
      <w:tr w14:paraId="03959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570174D3">
            <w:pPr>
              <w:adjustRightInd w:val="0"/>
              <w:snapToGrid w:val="0"/>
              <w:spacing w:line="440" w:lineRule="exact"/>
              <w:jc w:val="center"/>
              <w:textAlignment w:val="baseline"/>
              <w:rPr>
                <w:rFonts w:ascii="宋体" w:hAnsi="宋体" w:eastAsia="宋体" w:cs="Calibri"/>
                <w:kern w:val="0"/>
                <w:sz w:val="24"/>
              </w:rPr>
            </w:pPr>
          </w:p>
        </w:tc>
        <w:tc>
          <w:tcPr>
            <w:tcW w:w="1420" w:type="dxa"/>
          </w:tcPr>
          <w:p w14:paraId="4DA9254D">
            <w:pPr>
              <w:adjustRightInd w:val="0"/>
              <w:snapToGrid w:val="0"/>
              <w:spacing w:line="440" w:lineRule="exact"/>
              <w:jc w:val="center"/>
              <w:textAlignment w:val="baseline"/>
              <w:rPr>
                <w:rFonts w:ascii="宋体" w:hAnsi="宋体" w:eastAsia="宋体" w:cs="Calibri"/>
                <w:kern w:val="0"/>
                <w:sz w:val="24"/>
              </w:rPr>
            </w:pPr>
          </w:p>
        </w:tc>
        <w:tc>
          <w:tcPr>
            <w:tcW w:w="1424" w:type="dxa"/>
          </w:tcPr>
          <w:p w14:paraId="2278CA83">
            <w:pPr>
              <w:adjustRightInd w:val="0"/>
              <w:snapToGrid w:val="0"/>
              <w:spacing w:line="440" w:lineRule="exact"/>
              <w:jc w:val="center"/>
              <w:textAlignment w:val="baseline"/>
              <w:rPr>
                <w:rFonts w:ascii="宋体" w:hAnsi="宋体" w:eastAsia="宋体" w:cs="Calibri"/>
                <w:kern w:val="0"/>
                <w:sz w:val="24"/>
              </w:rPr>
            </w:pPr>
          </w:p>
        </w:tc>
        <w:tc>
          <w:tcPr>
            <w:tcW w:w="1244" w:type="dxa"/>
          </w:tcPr>
          <w:p w14:paraId="5BD9CF49">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47E55471">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0344C15F">
            <w:pPr>
              <w:adjustRightInd w:val="0"/>
              <w:snapToGrid w:val="0"/>
              <w:spacing w:line="440" w:lineRule="exact"/>
              <w:jc w:val="center"/>
              <w:textAlignment w:val="baseline"/>
              <w:rPr>
                <w:rFonts w:ascii="宋体" w:hAnsi="宋体" w:eastAsia="宋体" w:cs="Calibri"/>
                <w:kern w:val="0"/>
                <w:sz w:val="24"/>
              </w:rPr>
            </w:pPr>
          </w:p>
        </w:tc>
      </w:tr>
      <w:tr w14:paraId="36F31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161705F8">
            <w:pPr>
              <w:adjustRightInd w:val="0"/>
              <w:snapToGrid w:val="0"/>
              <w:spacing w:line="440" w:lineRule="exact"/>
              <w:jc w:val="center"/>
              <w:textAlignment w:val="baseline"/>
              <w:rPr>
                <w:rFonts w:ascii="宋体" w:hAnsi="宋体" w:eastAsia="宋体" w:cs="Calibri"/>
                <w:kern w:val="0"/>
                <w:sz w:val="24"/>
              </w:rPr>
            </w:pPr>
          </w:p>
        </w:tc>
        <w:tc>
          <w:tcPr>
            <w:tcW w:w="1420" w:type="dxa"/>
          </w:tcPr>
          <w:p w14:paraId="3F491157">
            <w:pPr>
              <w:adjustRightInd w:val="0"/>
              <w:snapToGrid w:val="0"/>
              <w:spacing w:line="440" w:lineRule="exact"/>
              <w:jc w:val="center"/>
              <w:textAlignment w:val="baseline"/>
              <w:rPr>
                <w:rFonts w:ascii="宋体" w:hAnsi="宋体" w:eastAsia="宋体" w:cs="Calibri"/>
                <w:kern w:val="0"/>
                <w:sz w:val="24"/>
              </w:rPr>
            </w:pPr>
          </w:p>
        </w:tc>
        <w:tc>
          <w:tcPr>
            <w:tcW w:w="1424" w:type="dxa"/>
          </w:tcPr>
          <w:p w14:paraId="71C8B56A">
            <w:pPr>
              <w:adjustRightInd w:val="0"/>
              <w:snapToGrid w:val="0"/>
              <w:spacing w:line="440" w:lineRule="exact"/>
              <w:jc w:val="center"/>
              <w:textAlignment w:val="baseline"/>
              <w:rPr>
                <w:rFonts w:ascii="宋体" w:hAnsi="宋体" w:eastAsia="宋体" w:cs="Calibri"/>
                <w:kern w:val="0"/>
                <w:sz w:val="24"/>
              </w:rPr>
            </w:pPr>
          </w:p>
        </w:tc>
        <w:tc>
          <w:tcPr>
            <w:tcW w:w="1244" w:type="dxa"/>
          </w:tcPr>
          <w:p w14:paraId="27EA6207">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28ECE7BC">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07B8062E">
            <w:pPr>
              <w:adjustRightInd w:val="0"/>
              <w:snapToGrid w:val="0"/>
              <w:spacing w:line="440" w:lineRule="exact"/>
              <w:jc w:val="center"/>
              <w:textAlignment w:val="baseline"/>
              <w:rPr>
                <w:rFonts w:ascii="宋体" w:hAnsi="宋体" w:eastAsia="宋体" w:cs="Calibri"/>
                <w:kern w:val="0"/>
                <w:sz w:val="24"/>
              </w:rPr>
            </w:pPr>
          </w:p>
        </w:tc>
      </w:tr>
      <w:tr w14:paraId="5028D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7BD24108">
            <w:pPr>
              <w:adjustRightInd w:val="0"/>
              <w:snapToGrid w:val="0"/>
              <w:spacing w:line="440" w:lineRule="exact"/>
              <w:jc w:val="center"/>
              <w:textAlignment w:val="baseline"/>
              <w:rPr>
                <w:rFonts w:ascii="宋体" w:hAnsi="宋体" w:eastAsia="宋体" w:cs="Calibri"/>
                <w:kern w:val="0"/>
                <w:sz w:val="24"/>
              </w:rPr>
            </w:pPr>
          </w:p>
        </w:tc>
        <w:tc>
          <w:tcPr>
            <w:tcW w:w="1420" w:type="dxa"/>
          </w:tcPr>
          <w:p w14:paraId="06FA21B0">
            <w:pPr>
              <w:adjustRightInd w:val="0"/>
              <w:snapToGrid w:val="0"/>
              <w:spacing w:line="440" w:lineRule="exact"/>
              <w:jc w:val="center"/>
              <w:textAlignment w:val="baseline"/>
              <w:rPr>
                <w:rFonts w:ascii="宋体" w:hAnsi="宋体" w:eastAsia="宋体" w:cs="Calibri"/>
                <w:kern w:val="0"/>
                <w:sz w:val="24"/>
              </w:rPr>
            </w:pPr>
          </w:p>
        </w:tc>
        <w:tc>
          <w:tcPr>
            <w:tcW w:w="1424" w:type="dxa"/>
          </w:tcPr>
          <w:p w14:paraId="7D5A168E">
            <w:pPr>
              <w:adjustRightInd w:val="0"/>
              <w:snapToGrid w:val="0"/>
              <w:spacing w:line="440" w:lineRule="exact"/>
              <w:jc w:val="center"/>
              <w:textAlignment w:val="baseline"/>
              <w:rPr>
                <w:rFonts w:ascii="宋体" w:hAnsi="宋体" w:eastAsia="宋体" w:cs="Calibri"/>
                <w:kern w:val="0"/>
                <w:sz w:val="24"/>
              </w:rPr>
            </w:pPr>
          </w:p>
        </w:tc>
        <w:tc>
          <w:tcPr>
            <w:tcW w:w="1244" w:type="dxa"/>
          </w:tcPr>
          <w:p w14:paraId="5F672330">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269E2EA7">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07543DFF">
            <w:pPr>
              <w:adjustRightInd w:val="0"/>
              <w:snapToGrid w:val="0"/>
              <w:spacing w:line="440" w:lineRule="exact"/>
              <w:jc w:val="center"/>
              <w:textAlignment w:val="baseline"/>
              <w:rPr>
                <w:rFonts w:ascii="宋体" w:hAnsi="宋体" w:eastAsia="宋体" w:cs="Calibri"/>
                <w:kern w:val="0"/>
                <w:sz w:val="24"/>
              </w:rPr>
            </w:pPr>
          </w:p>
        </w:tc>
      </w:tr>
      <w:tr w14:paraId="5968C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5E5EA046">
            <w:pPr>
              <w:adjustRightInd w:val="0"/>
              <w:snapToGrid w:val="0"/>
              <w:spacing w:line="440" w:lineRule="exact"/>
              <w:jc w:val="center"/>
              <w:textAlignment w:val="baseline"/>
              <w:rPr>
                <w:rFonts w:ascii="宋体" w:hAnsi="宋体" w:eastAsia="宋体" w:cs="Calibri"/>
                <w:kern w:val="0"/>
                <w:sz w:val="24"/>
              </w:rPr>
            </w:pPr>
          </w:p>
        </w:tc>
        <w:tc>
          <w:tcPr>
            <w:tcW w:w="1420" w:type="dxa"/>
          </w:tcPr>
          <w:p w14:paraId="41A197CD">
            <w:pPr>
              <w:adjustRightInd w:val="0"/>
              <w:snapToGrid w:val="0"/>
              <w:spacing w:line="440" w:lineRule="exact"/>
              <w:jc w:val="center"/>
              <w:textAlignment w:val="baseline"/>
              <w:rPr>
                <w:rFonts w:ascii="宋体" w:hAnsi="宋体" w:eastAsia="宋体" w:cs="Calibri"/>
                <w:kern w:val="0"/>
                <w:sz w:val="24"/>
              </w:rPr>
            </w:pPr>
          </w:p>
        </w:tc>
        <w:tc>
          <w:tcPr>
            <w:tcW w:w="1424" w:type="dxa"/>
          </w:tcPr>
          <w:p w14:paraId="46F173EF">
            <w:pPr>
              <w:adjustRightInd w:val="0"/>
              <w:snapToGrid w:val="0"/>
              <w:spacing w:line="440" w:lineRule="exact"/>
              <w:jc w:val="center"/>
              <w:textAlignment w:val="baseline"/>
              <w:rPr>
                <w:rFonts w:ascii="宋体" w:hAnsi="宋体" w:eastAsia="宋体" w:cs="Calibri"/>
                <w:kern w:val="0"/>
                <w:sz w:val="24"/>
              </w:rPr>
            </w:pPr>
          </w:p>
        </w:tc>
        <w:tc>
          <w:tcPr>
            <w:tcW w:w="1244" w:type="dxa"/>
          </w:tcPr>
          <w:p w14:paraId="3BA506BD">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0C0432D2">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58C934B3">
            <w:pPr>
              <w:adjustRightInd w:val="0"/>
              <w:snapToGrid w:val="0"/>
              <w:spacing w:line="440" w:lineRule="exact"/>
              <w:jc w:val="center"/>
              <w:textAlignment w:val="baseline"/>
              <w:rPr>
                <w:rFonts w:ascii="宋体" w:hAnsi="宋体" w:eastAsia="宋体" w:cs="Calibri"/>
                <w:kern w:val="0"/>
                <w:sz w:val="24"/>
              </w:rPr>
            </w:pPr>
          </w:p>
        </w:tc>
      </w:tr>
      <w:tr w14:paraId="4DDA9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21" w:type="dxa"/>
          </w:tcPr>
          <w:p w14:paraId="33555B4F">
            <w:pPr>
              <w:adjustRightInd w:val="0"/>
              <w:snapToGrid w:val="0"/>
              <w:spacing w:line="440" w:lineRule="exact"/>
              <w:jc w:val="center"/>
              <w:textAlignment w:val="baseline"/>
              <w:rPr>
                <w:rFonts w:ascii="宋体" w:hAnsi="宋体" w:eastAsia="宋体" w:cs="Calibri"/>
                <w:kern w:val="0"/>
                <w:sz w:val="24"/>
              </w:rPr>
            </w:pPr>
          </w:p>
        </w:tc>
        <w:tc>
          <w:tcPr>
            <w:tcW w:w="1420" w:type="dxa"/>
          </w:tcPr>
          <w:p w14:paraId="60140ACF">
            <w:pPr>
              <w:adjustRightInd w:val="0"/>
              <w:snapToGrid w:val="0"/>
              <w:spacing w:line="440" w:lineRule="exact"/>
              <w:jc w:val="center"/>
              <w:textAlignment w:val="baseline"/>
              <w:rPr>
                <w:rFonts w:ascii="宋体" w:hAnsi="宋体" w:eastAsia="宋体" w:cs="Calibri"/>
                <w:kern w:val="0"/>
                <w:sz w:val="24"/>
              </w:rPr>
            </w:pPr>
          </w:p>
        </w:tc>
        <w:tc>
          <w:tcPr>
            <w:tcW w:w="1424" w:type="dxa"/>
          </w:tcPr>
          <w:p w14:paraId="7D6B5AD8">
            <w:pPr>
              <w:adjustRightInd w:val="0"/>
              <w:snapToGrid w:val="0"/>
              <w:spacing w:line="440" w:lineRule="exact"/>
              <w:jc w:val="center"/>
              <w:textAlignment w:val="baseline"/>
              <w:rPr>
                <w:rFonts w:ascii="宋体" w:hAnsi="宋体" w:eastAsia="宋体" w:cs="Calibri"/>
                <w:kern w:val="0"/>
                <w:sz w:val="24"/>
              </w:rPr>
            </w:pPr>
          </w:p>
        </w:tc>
        <w:tc>
          <w:tcPr>
            <w:tcW w:w="1244" w:type="dxa"/>
          </w:tcPr>
          <w:p w14:paraId="76ECD251">
            <w:pPr>
              <w:adjustRightInd w:val="0"/>
              <w:snapToGrid w:val="0"/>
              <w:spacing w:line="440" w:lineRule="exact"/>
              <w:jc w:val="center"/>
              <w:textAlignment w:val="baseline"/>
              <w:rPr>
                <w:rFonts w:ascii="宋体" w:hAnsi="宋体" w:eastAsia="宋体" w:cs="Calibri"/>
                <w:kern w:val="0"/>
                <w:sz w:val="24"/>
              </w:rPr>
            </w:pPr>
          </w:p>
        </w:tc>
        <w:tc>
          <w:tcPr>
            <w:tcW w:w="1215" w:type="dxa"/>
            <w:gridSpan w:val="3"/>
          </w:tcPr>
          <w:p w14:paraId="43D203C0">
            <w:pPr>
              <w:adjustRightInd w:val="0"/>
              <w:snapToGrid w:val="0"/>
              <w:spacing w:line="440" w:lineRule="exact"/>
              <w:jc w:val="center"/>
              <w:textAlignment w:val="baseline"/>
              <w:rPr>
                <w:rFonts w:ascii="宋体" w:hAnsi="宋体" w:eastAsia="宋体" w:cs="Calibri"/>
                <w:kern w:val="0"/>
                <w:sz w:val="24"/>
              </w:rPr>
            </w:pPr>
          </w:p>
        </w:tc>
        <w:tc>
          <w:tcPr>
            <w:tcW w:w="1802" w:type="dxa"/>
            <w:gridSpan w:val="2"/>
          </w:tcPr>
          <w:p w14:paraId="2EE43B92">
            <w:pPr>
              <w:adjustRightInd w:val="0"/>
              <w:snapToGrid w:val="0"/>
              <w:spacing w:line="440" w:lineRule="exact"/>
              <w:jc w:val="center"/>
              <w:textAlignment w:val="baseline"/>
              <w:rPr>
                <w:rFonts w:ascii="宋体" w:hAnsi="宋体" w:eastAsia="宋体" w:cs="Calibri"/>
                <w:kern w:val="0"/>
                <w:sz w:val="24"/>
              </w:rPr>
            </w:pPr>
          </w:p>
        </w:tc>
      </w:tr>
    </w:tbl>
    <w:p w14:paraId="452E16A0">
      <w:pPr>
        <w:adjustRightInd w:val="0"/>
        <w:spacing w:line="360" w:lineRule="atLeast"/>
        <w:jc w:val="left"/>
        <w:textAlignment w:val="baseline"/>
        <w:rPr>
          <w:rFonts w:ascii="宋体" w:hAnsi="宋体" w:eastAsia="宋体" w:cs="Calibri"/>
          <w:kern w:val="0"/>
          <w:sz w:val="24"/>
        </w:rPr>
      </w:pPr>
    </w:p>
    <w:p w14:paraId="771BE2D4">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投标人名称</w:t>
      </w:r>
      <w:r>
        <w:rPr>
          <w:rFonts w:ascii="宋体" w:hAnsi="宋体" w:eastAsia="宋体" w:cs="宋体"/>
          <w:kern w:val="0"/>
          <w:sz w:val="24"/>
        </w:rPr>
        <w:t>(</w:t>
      </w:r>
      <w:r>
        <w:rPr>
          <w:rFonts w:hint="eastAsia" w:ascii="宋体" w:hAnsi="宋体" w:eastAsia="宋体" w:cs="宋体"/>
          <w:kern w:val="0"/>
          <w:sz w:val="24"/>
        </w:rPr>
        <w:t>盖单位公章</w:t>
      </w:r>
      <w:r>
        <w:rPr>
          <w:rFonts w:ascii="宋体" w:hAnsi="宋体" w:eastAsia="宋体" w:cs="宋体"/>
          <w:kern w:val="0"/>
          <w:sz w:val="24"/>
        </w:rPr>
        <w:t>)</w:t>
      </w:r>
      <w:r>
        <w:rPr>
          <w:rFonts w:hint="eastAsia" w:ascii="宋体" w:hAnsi="宋体" w:eastAsia="宋体" w:cs="宋体"/>
          <w:kern w:val="0"/>
          <w:sz w:val="24"/>
        </w:rPr>
        <w:t>：</w:t>
      </w:r>
    </w:p>
    <w:p w14:paraId="236F825D">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投标人法定代表人或其授权代表签字：</w:t>
      </w:r>
    </w:p>
    <w:p w14:paraId="37C2F458">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日期</w:t>
      </w:r>
      <w:r>
        <w:rPr>
          <w:rFonts w:hint="eastAsia" w:ascii="宋体" w:hAnsi="宋体" w:eastAsia="宋体" w:cs="Times New Roman"/>
          <w:sz w:val="24"/>
          <w:szCs w:val="24"/>
          <w:lang w:val="en-US" w:eastAsia="zh-CN" w:bidi="ar-SA"/>
        </w:rPr>
        <w:t>：</w:t>
      </w:r>
    </w:p>
    <w:p w14:paraId="1091CEFC">
      <w:pPr>
        <w:adjustRightInd w:val="0"/>
        <w:spacing w:line="360" w:lineRule="auto"/>
        <w:jc w:val="left"/>
        <w:textAlignment w:val="baseline"/>
        <w:rPr>
          <w:rFonts w:ascii="宋体" w:hAnsi="宋体" w:eastAsia="宋体" w:cs="Calibri"/>
          <w:kern w:val="0"/>
          <w:sz w:val="24"/>
        </w:rPr>
      </w:pPr>
    </w:p>
    <w:p w14:paraId="7C03E925">
      <w:pPr>
        <w:adjustRightInd w:val="0"/>
        <w:spacing w:line="360" w:lineRule="auto"/>
        <w:jc w:val="left"/>
        <w:textAlignment w:val="baseline"/>
        <w:rPr>
          <w:rFonts w:ascii="宋体" w:hAnsi="宋体" w:eastAsia="宋体" w:cs="Calibri"/>
          <w:b/>
          <w:bCs/>
          <w:kern w:val="0"/>
          <w:sz w:val="24"/>
        </w:rPr>
      </w:pPr>
      <w:r>
        <w:rPr>
          <w:rFonts w:hint="eastAsia" w:ascii="宋体" w:hAnsi="宋体" w:eastAsia="宋体" w:cs="Calibri"/>
          <w:b/>
          <w:bCs/>
          <w:kern w:val="0"/>
          <w:sz w:val="24"/>
        </w:rPr>
        <w:t>（后附项目经理注册建造师执业资格证书和有效的安全生产考核合格证书、相关专业职称证书、业绩等证明材料的复印件。）</w:t>
      </w:r>
    </w:p>
    <w:p w14:paraId="349D5485">
      <w:pPr>
        <w:widowControl/>
        <w:adjustRightInd/>
        <w:spacing w:line="240" w:lineRule="auto"/>
        <w:jc w:val="left"/>
        <w:textAlignment w:val="auto"/>
        <w:rPr>
          <w:rFonts w:ascii="Calibri" w:hAnsi="宋体" w:eastAsia="宋体" w:cs="宋体"/>
          <w:kern w:val="0"/>
          <w:sz w:val="24"/>
        </w:rPr>
        <w:sectPr>
          <w:pgSz w:w="11906" w:h="16838"/>
          <w:pgMar w:top="1417" w:right="1361" w:bottom="709" w:left="1361" w:header="851" w:footer="992" w:gutter="0"/>
          <w:cols w:space="425" w:num="1"/>
          <w:docGrid w:type="lines" w:linePitch="312" w:charSpace="0"/>
        </w:sectPr>
      </w:pPr>
    </w:p>
    <w:p w14:paraId="5624D325">
      <w:pPr>
        <w:widowControl w:val="0"/>
        <w:adjustRightInd w:val="0"/>
        <w:snapToGrid w:val="0"/>
        <w:spacing w:line="400" w:lineRule="exact"/>
        <w:jc w:val="left"/>
        <w:textAlignment w:val="auto"/>
        <w:outlineLvl w:val="0"/>
        <w:rPr>
          <w:rFonts w:ascii="宋体" w:hAnsi="宋体" w:eastAsia="宋体" w:cs="宋体"/>
          <w:b/>
          <w:sz w:val="24"/>
          <w:szCs w:val="20"/>
          <w:lang w:val="en-US" w:eastAsia="zh-CN" w:bidi="ar-SA"/>
        </w:rPr>
      </w:pPr>
      <w:bookmarkStart w:id="52" w:name="_Toc196656349"/>
      <w:r>
        <w:rPr>
          <w:rFonts w:hint="eastAsia" w:ascii="宋体" w:hAnsi="宋体" w:eastAsia="宋体" w:cs="宋体"/>
          <w:b/>
          <w:sz w:val="24"/>
          <w:szCs w:val="20"/>
          <w:lang w:val="en-US" w:eastAsia="zh-CN" w:bidi="ar-SA"/>
        </w:rPr>
        <w:t>6-3：近三年的类似业绩</w:t>
      </w:r>
      <w:bookmarkEnd w:id="52"/>
      <w:r>
        <w:rPr>
          <w:rFonts w:hint="eastAsia" w:ascii="宋体" w:hAnsi="宋体" w:eastAsia="宋体" w:cs="宋体"/>
          <w:b/>
          <w:sz w:val="24"/>
          <w:szCs w:val="20"/>
          <w:lang w:val="en-US" w:eastAsia="zh-CN" w:bidi="ar-SA"/>
        </w:rPr>
        <w:cr/>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6"/>
        <w:gridCol w:w="3014"/>
        <w:gridCol w:w="1866"/>
        <w:gridCol w:w="3072"/>
        <w:gridCol w:w="1567"/>
        <w:gridCol w:w="1977"/>
        <w:gridCol w:w="1968"/>
      </w:tblGrid>
      <w:tr w14:paraId="6716B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756" w:type="dxa"/>
            <w:vAlign w:val="center"/>
          </w:tcPr>
          <w:p w14:paraId="3D665359">
            <w:pPr>
              <w:widowControl w:val="0"/>
              <w:adjustRightInd/>
              <w:spacing w:line="240" w:lineRule="auto"/>
              <w:ind w:firstLine="0"/>
              <w:jc w:val="center"/>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序号</w:t>
            </w:r>
          </w:p>
        </w:tc>
        <w:tc>
          <w:tcPr>
            <w:tcW w:w="3014" w:type="dxa"/>
            <w:vAlign w:val="center"/>
          </w:tcPr>
          <w:p w14:paraId="5F347E5D">
            <w:pPr>
              <w:widowControl w:val="0"/>
              <w:adjustRightInd/>
              <w:spacing w:line="240" w:lineRule="auto"/>
              <w:ind w:firstLine="840" w:firstLineChars="40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工程名称</w:t>
            </w:r>
          </w:p>
        </w:tc>
        <w:tc>
          <w:tcPr>
            <w:tcW w:w="1866" w:type="dxa"/>
            <w:vAlign w:val="center"/>
          </w:tcPr>
          <w:p w14:paraId="2DE797ED">
            <w:pPr>
              <w:widowControl w:val="0"/>
              <w:adjustRightInd/>
              <w:spacing w:line="240" w:lineRule="auto"/>
              <w:ind w:firstLine="420" w:firstLineChars="20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业主名称</w:t>
            </w:r>
          </w:p>
        </w:tc>
        <w:tc>
          <w:tcPr>
            <w:tcW w:w="3072" w:type="dxa"/>
            <w:vAlign w:val="center"/>
          </w:tcPr>
          <w:p w14:paraId="155496A4">
            <w:pPr>
              <w:widowControl w:val="0"/>
              <w:adjustRightInd/>
              <w:spacing w:line="240" w:lineRule="auto"/>
              <w:ind w:firstLine="420"/>
              <w:jc w:val="center"/>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规模（面积</w:t>
            </w:r>
            <w:r>
              <w:rPr>
                <w:rFonts w:hint="eastAsia" w:ascii="宋体" w:hAnsi="宋体" w:eastAsia="宋体" w:cs="Times New Roman"/>
                <w:kern w:val="1"/>
                <w:sz w:val="21"/>
                <w:szCs w:val="24"/>
                <w:lang w:val="en-US" w:eastAsia="zh-CN" w:bidi="ar-SA"/>
              </w:rPr>
              <w:t>、</w:t>
            </w:r>
            <w:r>
              <w:rPr>
                <w:rFonts w:ascii="宋体" w:hAnsi="宋体" w:eastAsia="宋体" w:cs="Times New Roman"/>
                <w:kern w:val="1"/>
                <w:sz w:val="21"/>
                <w:szCs w:val="24"/>
                <w:lang w:val="en-US" w:eastAsia="zh-CN" w:bidi="ar-SA"/>
              </w:rPr>
              <w:t>结算金额）</w:t>
            </w:r>
          </w:p>
        </w:tc>
        <w:tc>
          <w:tcPr>
            <w:tcW w:w="1567" w:type="dxa"/>
            <w:vAlign w:val="center"/>
          </w:tcPr>
          <w:p w14:paraId="08BDAAC6">
            <w:pPr>
              <w:widowControl w:val="0"/>
              <w:adjustRightInd/>
              <w:spacing w:line="240" w:lineRule="auto"/>
              <w:ind w:firstLine="420" w:firstLineChars="20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项目经理</w:t>
            </w:r>
          </w:p>
        </w:tc>
        <w:tc>
          <w:tcPr>
            <w:tcW w:w="1977" w:type="dxa"/>
            <w:vAlign w:val="center"/>
          </w:tcPr>
          <w:p w14:paraId="6C045305">
            <w:pPr>
              <w:widowControl w:val="0"/>
              <w:adjustRightInd/>
              <w:spacing w:line="240" w:lineRule="auto"/>
              <w:ind w:firstLine="0"/>
              <w:jc w:val="center"/>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项目周期</w:t>
            </w:r>
          </w:p>
          <w:p w14:paraId="4E8F6FF7">
            <w:pPr>
              <w:widowControl w:val="0"/>
              <w:adjustRightInd/>
              <w:spacing w:line="240" w:lineRule="auto"/>
              <w:ind w:firstLine="0"/>
              <w:jc w:val="center"/>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（工程起止时间）</w:t>
            </w:r>
          </w:p>
        </w:tc>
        <w:tc>
          <w:tcPr>
            <w:tcW w:w="1968" w:type="dxa"/>
            <w:vAlign w:val="center"/>
          </w:tcPr>
          <w:p w14:paraId="5631EDF7">
            <w:pPr>
              <w:widowControl w:val="0"/>
              <w:adjustRightInd/>
              <w:spacing w:line="240" w:lineRule="auto"/>
              <w:ind w:firstLine="420"/>
              <w:jc w:val="center"/>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合同签订日期</w:t>
            </w:r>
          </w:p>
        </w:tc>
      </w:tr>
      <w:tr w14:paraId="7F0A0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jc w:val="center"/>
        </w:trPr>
        <w:tc>
          <w:tcPr>
            <w:tcW w:w="756" w:type="dxa"/>
            <w:vAlign w:val="center"/>
          </w:tcPr>
          <w:p w14:paraId="5FDDCF29">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1</w:t>
            </w:r>
          </w:p>
        </w:tc>
        <w:tc>
          <w:tcPr>
            <w:tcW w:w="3014" w:type="dxa"/>
            <w:vAlign w:val="center"/>
          </w:tcPr>
          <w:p w14:paraId="421F7EE5">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866" w:type="dxa"/>
            <w:vAlign w:val="center"/>
          </w:tcPr>
          <w:p w14:paraId="0205237A">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3072" w:type="dxa"/>
            <w:vAlign w:val="center"/>
          </w:tcPr>
          <w:p w14:paraId="1A9B55A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567" w:type="dxa"/>
            <w:vAlign w:val="center"/>
          </w:tcPr>
          <w:p w14:paraId="4CC19864">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77" w:type="dxa"/>
            <w:vAlign w:val="center"/>
          </w:tcPr>
          <w:p w14:paraId="7B6C045C">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68" w:type="dxa"/>
            <w:vAlign w:val="center"/>
          </w:tcPr>
          <w:p w14:paraId="211CA11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r>
      <w:tr w14:paraId="4B2FF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756" w:type="dxa"/>
            <w:vAlign w:val="center"/>
          </w:tcPr>
          <w:p w14:paraId="58CE7858">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2</w:t>
            </w:r>
          </w:p>
        </w:tc>
        <w:tc>
          <w:tcPr>
            <w:tcW w:w="3014" w:type="dxa"/>
            <w:vAlign w:val="center"/>
          </w:tcPr>
          <w:p w14:paraId="38914FF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866" w:type="dxa"/>
            <w:vAlign w:val="center"/>
          </w:tcPr>
          <w:p w14:paraId="400FA03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3072" w:type="dxa"/>
            <w:vAlign w:val="center"/>
          </w:tcPr>
          <w:p w14:paraId="75BF4A87">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567" w:type="dxa"/>
            <w:vAlign w:val="center"/>
          </w:tcPr>
          <w:p w14:paraId="001150C6">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77" w:type="dxa"/>
            <w:vAlign w:val="center"/>
          </w:tcPr>
          <w:p w14:paraId="7DD5A42E">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68" w:type="dxa"/>
            <w:vAlign w:val="center"/>
          </w:tcPr>
          <w:p w14:paraId="69C6407F">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r>
      <w:tr w14:paraId="123DF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756" w:type="dxa"/>
            <w:vAlign w:val="center"/>
          </w:tcPr>
          <w:p w14:paraId="4AC8A9D9">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3</w:t>
            </w:r>
          </w:p>
        </w:tc>
        <w:tc>
          <w:tcPr>
            <w:tcW w:w="3014" w:type="dxa"/>
            <w:vAlign w:val="center"/>
          </w:tcPr>
          <w:p w14:paraId="5903BAE6">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866" w:type="dxa"/>
            <w:vAlign w:val="center"/>
          </w:tcPr>
          <w:p w14:paraId="5E6EBBF5">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3072" w:type="dxa"/>
            <w:vAlign w:val="center"/>
          </w:tcPr>
          <w:p w14:paraId="672C4898">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567" w:type="dxa"/>
            <w:vAlign w:val="center"/>
          </w:tcPr>
          <w:p w14:paraId="0984DEE2">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77" w:type="dxa"/>
            <w:vAlign w:val="center"/>
          </w:tcPr>
          <w:p w14:paraId="58DDBAF0">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68" w:type="dxa"/>
            <w:vAlign w:val="center"/>
          </w:tcPr>
          <w:p w14:paraId="6D618B29">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r>
      <w:tr w14:paraId="394DF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jc w:val="center"/>
        </w:trPr>
        <w:tc>
          <w:tcPr>
            <w:tcW w:w="756" w:type="dxa"/>
            <w:vAlign w:val="center"/>
          </w:tcPr>
          <w:p w14:paraId="08EE7B2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4</w:t>
            </w:r>
          </w:p>
        </w:tc>
        <w:tc>
          <w:tcPr>
            <w:tcW w:w="3014" w:type="dxa"/>
            <w:vAlign w:val="center"/>
          </w:tcPr>
          <w:p w14:paraId="738FC482">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866" w:type="dxa"/>
            <w:vAlign w:val="center"/>
          </w:tcPr>
          <w:p w14:paraId="40A530CD">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3072" w:type="dxa"/>
            <w:vAlign w:val="center"/>
          </w:tcPr>
          <w:p w14:paraId="41DC8189">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567" w:type="dxa"/>
            <w:vAlign w:val="center"/>
          </w:tcPr>
          <w:p w14:paraId="13D01FE5">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77" w:type="dxa"/>
            <w:vAlign w:val="center"/>
          </w:tcPr>
          <w:p w14:paraId="0F0164DF">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68" w:type="dxa"/>
            <w:vAlign w:val="center"/>
          </w:tcPr>
          <w:p w14:paraId="02338D5A">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r>
      <w:tr w14:paraId="12123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756" w:type="dxa"/>
            <w:vAlign w:val="center"/>
          </w:tcPr>
          <w:p w14:paraId="7934C71F">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r>
              <w:rPr>
                <w:rFonts w:ascii="宋体" w:hAnsi="宋体" w:eastAsia="宋体" w:cs="Times New Roman"/>
                <w:kern w:val="1"/>
                <w:sz w:val="21"/>
                <w:szCs w:val="24"/>
                <w:lang w:val="en-US" w:eastAsia="zh-CN" w:bidi="ar-SA"/>
              </w:rPr>
              <w:t>…</w:t>
            </w:r>
          </w:p>
        </w:tc>
        <w:tc>
          <w:tcPr>
            <w:tcW w:w="3014" w:type="dxa"/>
            <w:vAlign w:val="center"/>
          </w:tcPr>
          <w:p w14:paraId="4C18E05A">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866" w:type="dxa"/>
            <w:vAlign w:val="center"/>
          </w:tcPr>
          <w:p w14:paraId="76AFFB36">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3072" w:type="dxa"/>
            <w:vAlign w:val="center"/>
          </w:tcPr>
          <w:p w14:paraId="44E1BA5C">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567" w:type="dxa"/>
            <w:vAlign w:val="center"/>
          </w:tcPr>
          <w:p w14:paraId="63E90EF3">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77" w:type="dxa"/>
            <w:vAlign w:val="center"/>
          </w:tcPr>
          <w:p w14:paraId="508524F6">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c>
          <w:tcPr>
            <w:tcW w:w="1968" w:type="dxa"/>
            <w:vAlign w:val="center"/>
          </w:tcPr>
          <w:p w14:paraId="08CB809A">
            <w:pPr>
              <w:widowControl w:val="0"/>
              <w:adjustRightInd/>
              <w:spacing w:line="240" w:lineRule="auto"/>
              <w:ind w:firstLine="420"/>
              <w:jc w:val="both"/>
              <w:textAlignment w:val="auto"/>
              <w:rPr>
                <w:rFonts w:ascii="宋体" w:hAnsi="宋体" w:eastAsia="宋体" w:cs="Times New Roman"/>
                <w:kern w:val="1"/>
                <w:sz w:val="21"/>
                <w:szCs w:val="24"/>
                <w:lang w:val="en-US" w:eastAsia="zh-CN" w:bidi="ar-SA"/>
              </w:rPr>
            </w:pPr>
          </w:p>
        </w:tc>
      </w:tr>
    </w:tbl>
    <w:p w14:paraId="63825AF2">
      <w:pPr>
        <w:adjustRightInd w:val="0"/>
        <w:spacing w:line="360" w:lineRule="atLeast"/>
        <w:jc w:val="left"/>
        <w:textAlignment w:val="baseline"/>
        <w:rPr>
          <w:rFonts w:ascii="宋体" w:hAnsi="宋体" w:eastAsia="宋体" w:cs="Calibri"/>
          <w:kern w:val="0"/>
          <w:sz w:val="24"/>
        </w:rPr>
      </w:pPr>
      <w:r>
        <w:rPr>
          <w:rFonts w:ascii="宋体" w:hAnsi="宋体" w:eastAsia="宋体" w:cs="Calibri"/>
          <w:kern w:val="0"/>
          <w:sz w:val="24"/>
        </w:rPr>
        <w:t>注：1．</w:t>
      </w:r>
      <w:r>
        <w:rPr>
          <w:rFonts w:hint="eastAsia" w:ascii="宋体" w:hAnsi="宋体" w:eastAsia="宋体" w:cs="Calibri"/>
          <w:kern w:val="0"/>
          <w:sz w:val="24"/>
        </w:rPr>
        <w:t>投标人</w:t>
      </w:r>
      <w:r>
        <w:rPr>
          <w:rFonts w:ascii="宋体" w:hAnsi="宋体" w:eastAsia="宋体" w:cs="Calibri"/>
          <w:kern w:val="0"/>
          <w:sz w:val="24"/>
        </w:rPr>
        <w:t>应提供</w:t>
      </w:r>
      <w:r>
        <w:rPr>
          <w:rFonts w:hint="eastAsia" w:ascii="宋体" w:hAnsi="宋体" w:eastAsia="宋体" w:cs="Calibri"/>
          <w:kern w:val="0"/>
          <w:sz w:val="24"/>
        </w:rPr>
        <w:t>类似项目合同关键页复印件（仅需包括项目名称、主要内容、合同金额、盖章页）、工程竣工验收证书（即工程竣工验收证明材料，是指工程竣工验收备案登记表或单位工程质量竣工验收记录）复印件并加盖单位公章</w:t>
      </w:r>
      <w:r>
        <w:rPr>
          <w:rFonts w:ascii="宋体" w:hAnsi="宋体" w:eastAsia="宋体" w:cs="Calibri"/>
          <w:kern w:val="0"/>
          <w:sz w:val="24"/>
        </w:rPr>
        <w:t>；</w:t>
      </w:r>
    </w:p>
    <w:p w14:paraId="113D3A06">
      <w:pPr>
        <w:adjustRightInd w:val="0"/>
        <w:spacing w:line="360" w:lineRule="atLeast"/>
        <w:jc w:val="left"/>
        <w:textAlignment w:val="baseline"/>
        <w:rPr>
          <w:rFonts w:ascii="宋体" w:hAnsi="宋体" w:eastAsia="宋体" w:cs="Calibri"/>
          <w:kern w:val="0"/>
          <w:sz w:val="24"/>
        </w:rPr>
      </w:pPr>
    </w:p>
    <w:p w14:paraId="2F0C99AD">
      <w:pPr>
        <w:adjustRightInd w:val="0"/>
        <w:snapToGrid w:val="0"/>
        <w:spacing w:line="400" w:lineRule="exact"/>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投标人名称</w:t>
      </w:r>
      <w:r>
        <w:rPr>
          <w:rFonts w:ascii="宋体" w:hAnsi="宋体" w:eastAsia="宋体" w:cs="宋体"/>
          <w:kern w:val="0"/>
          <w:sz w:val="24"/>
        </w:rPr>
        <w:t>(</w:t>
      </w:r>
      <w:r>
        <w:rPr>
          <w:rFonts w:hint="eastAsia" w:ascii="宋体" w:hAnsi="宋体" w:eastAsia="宋体" w:cs="宋体"/>
          <w:kern w:val="0"/>
          <w:sz w:val="24"/>
        </w:rPr>
        <w:t>盖单位公章</w:t>
      </w:r>
      <w:r>
        <w:rPr>
          <w:rFonts w:ascii="宋体" w:hAnsi="宋体" w:eastAsia="宋体" w:cs="宋体"/>
          <w:kern w:val="0"/>
          <w:sz w:val="24"/>
        </w:rPr>
        <w:t>)</w:t>
      </w:r>
      <w:r>
        <w:rPr>
          <w:rFonts w:hint="eastAsia" w:ascii="宋体" w:hAnsi="宋体" w:eastAsia="宋体" w:cs="宋体"/>
          <w:kern w:val="0"/>
          <w:sz w:val="24"/>
        </w:rPr>
        <w:t>：</w:t>
      </w:r>
    </w:p>
    <w:p w14:paraId="37314C67">
      <w:pPr>
        <w:adjustRightInd w:val="0"/>
        <w:snapToGrid w:val="0"/>
        <w:spacing w:line="400" w:lineRule="exact"/>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投标人法定代表人或其授权代表签字：</w:t>
      </w:r>
    </w:p>
    <w:p w14:paraId="76346B50">
      <w:pPr>
        <w:widowControl w:val="0"/>
        <w:adjustRightInd w:val="0"/>
        <w:snapToGrid w:val="0"/>
        <w:spacing w:line="400" w:lineRule="exact"/>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日期</w:t>
      </w:r>
      <w:r>
        <w:rPr>
          <w:rFonts w:hint="eastAsia" w:ascii="宋体" w:hAnsi="宋体" w:eastAsia="宋体" w:cs="Times New Roman"/>
          <w:sz w:val="24"/>
          <w:szCs w:val="24"/>
          <w:lang w:val="en-US" w:eastAsia="zh-CN" w:bidi="ar-SA"/>
        </w:rPr>
        <w:t>：</w:t>
      </w:r>
    </w:p>
    <w:p w14:paraId="3A353BD4">
      <w:pPr>
        <w:adjustRightInd w:val="0"/>
        <w:snapToGrid w:val="0"/>
        <w:spacing w:line="400" w:lineRule="exact"/>
        <w:jc w:val="left"/>
        <w:rPr>
          <w:rFonts w:hAnsi="宋体" w:cs="宋体"/>
          <w:kern w:val="20"/>
          <w:lang w:val="zh-CN"/>
        </w:rPr>
        <w:sectPr>
          <w:pgSz w:w="16838" w:h="11906" w:orient="landscape"/>
          <w:pgMar w:top="1797" w:right="1440" w:bottom="1797" w:left="1440" w:header="851" w:footer="992" w:gutter="0"/>
          <w:cols w:space="425" w:num="1"/>
          <w:docGrid w:linePitch="326" w:charSpace="0"/>
        </w:sectPr>
      </w:pPr>
    </w:p>
    <w:p w14:paraId="05C54CDC">
      <w:pPr>
        <w:widowControl/>
        <w:adjustRightInd/>
        <w:spacing w:line="240" w:lineRule="auto"/>
        <w:jc w:val="left"/>
        <w:textAlignment w:val="auto"/>
        <w:rPr>
          <w:rFonts w:ascii="Calibri" w:hAnsi="宋体" w:eastAsia="宋体" w:cs="宋体"/>
          <w:b/>
          <w:bCs/>
          <w:kern w:val="0"/>
          <w:sz w:val="24"/>
          <w:lang w:val="zh-CN"/>
        </w:rPr>
      </w:pPr>
      <w:bookmarkStart w:id="53" w:name="_Toc196656351"/>
      <w:r>
        <w:rPr>
          <w:rFonts w:hint="eastAsia" w:ascii="Calibri" w:hAnsi="宋体" w:eastAsia="宋体" w:cs="宋体"/>
          <w:b/>
          <w:bCs/>
          <w:kern w:val="0"/>
          <w:sz w:val="24"/>
        </w:rPr>
        <w:t>6-</w:t>
      </w:r>
      <w:r>
        <w:rPr>
          <w:rFonts w:hint="eastAsia" w:ascii="Calibri" w:hAnsi="宋体" w:eastAsia="宋体" w:cs="宋体"/>
          <w:b/>
          <w:bCs/>
          <w:kern w:val="0"/>
          <w:sz w:val="24"/>
          <w:lang w:val="en-US" w:eastAsia="zh-CN"/>
        </w:rPr>
        <w:t>4</w:t>
      </w:r>
      <w:r>
        <w:rPr>
          <w:rFonts w:hint="eastAsia" w:ascii="Calibri" w:hAnsi="宋体" w:eastAsia="宋体" w:cs="宋体"/>
          <w:b/>
          <w:bCs/>
          <w:kern w:val="0"/>
          <w:sz w:val="24"/>
        </w:rPr>
        <w:t>：</w:t>
      </w:r>
      <w:r>
        <w:rPr>
          <w:rFonts w:hint="eastAsia" w:ascii="Calibri" w:hAnsi="宋体" w:eastAsia="宋体" w:cs="宋体"/>
          <w:b/>
          <w:bCs/>
          <w:kern w:val="0"/>
          <w:sz w:val="24"/>
          <w:lang w:val="zh-CN"/>
        </w:rPr>
        <w:t>招标文件要求或投标人认为必要的其他内容（如需）</w:t>
      </w:r>
      <w:bookmarkEnd w:id="53"/>
    </w:p>
    <w:p w14:paraId="58023C8C">
      <w:pPr>
        <w:widowControl/>
        <w:adjustRightInd/>
        <w:spacing w:line="240" w:lineRule="auto"/>
        <w:jc w:val="left"/>
        <w:textAlignment w:val="auto"/>
        <w:rPr>
          <w:rFonts w:ascii="Calibri" w:hAnsi="宋体" w:eastAsia="宋体" w:cs="宋体"/>
          <w:kern w:val="0"/>
          <w:sz w:val="24"/>
          <w:lang w:val="zh-CN"/>
        </w:rPr>
      </w:pPr>
    </w:p>
    <w:p w14:paraId="0B94712D">
      <w:pPr>
        <w:widowControl/>
        <w:adjustRightInd/>
        <w:spacing w:line="360" w:lineRule="auto"/>
        <w:ind w:firstLine="480" w:firstLineChars="200"/>
        <w:jc w:val="left"/>
        <w:textAlignment w:val="auto"/>
        <w:rPr>
          <w:rFonts w:ascii="Calibri" w:hAnsi="宋体" w:eastAsia="宋体" w:cs="宋体"/>
          <w:kern w:val="0"/>
          <w:sz w:val="24"/>
        </w:rPr>
      </w:pPr>
      <w:r>
        <w:rPr>
          <w:rFonts w:hint="eastAsia" w:ascii="Calibri" w:hAnsi="宋体" w:eastAsia="宋体" w:cs="宋体"/>
          <w:kern w:val="0"/>
          <w:sz w:val="24"/>
        </w:rPr>
        <w:t>有效的质量管理体系认证、环境管理体系认证、职业健康安全管理体系认证证书（如有）</w:t>
      </w:r>
    </w:p>
    <w:p w14:paraId="4403F80D">
      <w:pPr>
        <w:widowControl/>
        <w:adjustRightInd/>
        <w:spacing w:line="360" w:lineRule="auto"/>
        <w:jc w:val="left"/>
        <w:textAlignment w:val="auto"/>
        <w:rPr>
          <w:rFonts w:ascii="Calibri" w:hAnsi="宋体" w:eastAsia="宋体" w:cs="宋体"/>
          <w:kern w:val="0"/>
          <w:sz w:val="24"/>
        </w:rPr>
      </w:pPr>
    </w:p>
    <w:p w14:paraId="54807653">
      <w:pPr>
        <w:widowControl/>
        <w:adjustRightInd/>
        <w:spacing w:line="360" w:lineRule="auto"/>
        <w:ind w:firstLine="480" w:firstLineChars="200"/>
        <w:jc w:val="left"/>
        <w:textAlignment w:val="auto"/>
        <w:rPr>
          <w:rFonts w:ascii="Calibri" w:hAnsi="宋体" w:eastAsia="宋体" w:cs="宋体"/>
          <w:kern w:val="0"/>
          <w:sz w:val="24"/>
        </w:rPr>
      </w:pPr>
      <w:r>
        <w:rPr>
          <w:rFonts w:hint="eastAsia" w:ascii="Calibri" w:hAnsi="宋体" w:eastAsia="宋体" w:cs="宋体"/>
          <w:kern w:val="0"/>
          <w:sz w:val="24"/>
        </w:rPr>
        <w:t>如为外地企业，需提供行政主管部门颁发的有效的外省市建筑企业来京施工备案表。</w:t>
      </w:r>
    </w:p>
    <w:p w14:paraId="7824E1BB">
      <w:pPr>
        <w:widowControl/>
        <w:adjustRightInd/>
        <w:spacing w:line="240" w:lineRule="auto"/>
        <w:jc w:val="left"/>
        <w:textAlignment w:val="auto"/>
        <w:rPr>
          <w:rFonts w:ascii="Calibri" w:hAnsi="宋体" w:eastAsia="宋体" w:cs="宋体"/>
          <w:kern w:val="0"/>
          <w:sz w:val="24"/>
        </w:rPr>
        <w:sectPr>
          <w:pgSz w:w="11906" w:h="16838"/>
          <w:pgMar w:top="1417" w:right="1361" w:bottom="709" w:left="1361" w:header="851" w:footer="992" w:gutter="0"/>
          <w:cols w:space="425" w:num="1"/>
          <w:docGrid w:type="lines" w:linePitch="312" w:charSpace="0"/>
        </w:sectPr>
      </w:pPr>
    </w:p>
    <w:p w14:paraId="18E85D35">
      <w:pPr>
        <w:widowControl w:val="0"/>
        <w:adjustRightInd w:val="0"/>
        <w:snapToGrid w:val="0"/>
        <w:spacing w:line="400" w:lineRule="exact"/>
        <w:jc w:val="center"/>
        <w:textAlignment w:val="auto"/>
        <w:outlineLvl w:val="0"/>
        <w:rPr>
          <w:rFonts w:ascii="宋体" w:hAnsi="宋体" w:eastAsia="宋体" w:cs="宋体"/>
          <w:b/>
          <w:sz w:val="24"/>
          <w:szCs w:val="24"/>
          <w:lang w:val="en-US" w:eastAsia="zh-CN" w:bidi="ar-SA"/>
        </w:rPr>
      </w:pPr>
      <w:bookmarkStart w:id="54" w:name="_Toc196656353"/>
      <w:bookmarkStart w:id="55" w:name="OLE_LINK24"/>
      <w:r>
        <w:rPr>
          <w:rFonts w:hint="eastAsia" w:ascii="宋体" w:hAnsi="宋体" w:eastAsia="宋体" w:cs="宋体"/>
          <w:b/>
          <w:sz w:val="24"/>
          <w:szCs w:val="24"/>
          <w:lang w:val="en-US" w:eastAsia="zh-CN" w:bidi="ar-SA"/>
        </w:rPr>
        <w:t>6-5、技术或服务响应偏离表</w:t>
      </w:r>
      <w:bookmarkEnd w:id="54"/>
    </w:p>
    <w:bookmarkEnd w:id="55"/>
    <w:p w14:paraId="4BB0FF2B">
      <w:pPr>
        <w:tabs>
          <w:tab w:val="left" w:pos="1800"/>
          <w:tab w:val="left" w:pos="5580"/>
        </w:tabs>
        <w:adjustRightInd w:val="0"/>
        <w:snapToGrid w:val="0"/>
        <w:spacing w:line="400" w:lineRule="exact"/>
        <w:jc w:val="left"/>
        <w:textAlignment w:val="baseline"/>
        <w:rPr>
          <w:rFonts w:ascii="宋体" w:hAnsi="宋体" w:eastAsia="宋体" w:cs="Times New Roman"/>
          <w:kern w:val="0"/>
          <w:sz w:val="24"/>
          <w:u w:val="single"/>
        </w:rPr>
      </w:pPr>
      <w:r>
        <w:rPr>
          <w:rFonts w:hint="eastAsia" w:ascii="宋体" w:hAnsi="宋体" w:eastAsia="宋体" w:cs="宋体"/>
          <w:kern w:val="0"/>
          <w:sz w:val="24"/>
        </w:rPr>
        <w:t>投标人名称：</w:t>
      </w:r>
    </w:p>
    <w:p w14:paraId="2A2775D2">
      <w:pPr>
        <w:adjustRightInd w:val="0"/>
        <w:snapToGrid w:val="0"/>
        <w:spacing w:line="400" w:lineRule="exact"/>
        <w:jc w:val="both"/>
        <w:textAlignment w:val="baseline"/>
        <w:rPr>
          <w:rFonts w:ascii="宋体" w:hAnsi="宋体" w:eastAsia="宋体" w:cs="方正小标宋简体"/>
          <w:caps/>
          <w:kern w:val="0"/>
          <w:sz w:val="36"/>
          <w:szCs w:val="36"/>
        </w:rPr>
      </w:pPr>
      <w:r>
        <w:rPr>
          <w:rFonts w:hint="eastAsia" w:ascii="宋体" w:hAnsi="宋体" w:eastAsia="宋体" w:cs="宋体"/>
          <w:kern w:val="0"/>
          <w:sz w:val="24"/>
        </w:rPr>
        <w:t>项目名称：</w:t>
      </w:r>
    </w:p>
    <w:tbl>
      <w:tblPr>
        <w:tblStyle w:val="10"/>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2214"/>
        <w:gridCol w:w="2977"/>
        <w:gridCol w:w="2507"/>
        <w:gridCol w:w="1702"/>
      </w:tblGrid>
      <w:tr w14:paraId="028825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tcBorders>
              <w:top w:val="double" w:color="auto" w:sz="4" w:space="0"/>
            </w:tcBorders>
            <w:vAlign w:val="center"/>
          </w:tcPr>
          <w:p w14:paraId="4B76AC7A">
            <w:pPr>
              <w:adjustRightInd w:val="0"/>
              <w:snapToGrid w:val="0"/>
              <w:spacing w:line="400" w:lineRule="exact"/>
              <w:ind w:left="540" w:hanging="540" w:hangingChars="225"/>
              <w:jc w:val="both"/>
              <w:textAlignment w:val="baseline"/>
              <w:rPr>
                <w:rFonts w:ascii="宋体" w:hAnsi="宋体" w:eastAsia="宋体" w:cs="Calibri"/>
                <w:kern w:val="0"/>
                <w:sz w:val="24"/>
              </w:rPr>
            </w:pPr>
            <w:r>
              <w:rPr>
                <w:rFonts w:hint="eastAsia" w:ascii="宋体" w:hAnsi="宋体" w:eastAsia="宋体" w:cs="Calibri"/>
                <w:kern w:val="0"/>
                <w:sz w:val="24"/>
              </w:rPr>
              <w:t>招标文件条目号</w:t>
            </w:r>
          </w:p>
        </w:tc>
        <w:tc>
          <w:tcPr>
            <w:tcW w:w="1583" w:type="pct"/>
            <w:tcBorders>
              <w:top w:val="double" w:color="auto" w:sz="4" w:space="0"/>
            </w:tcBorders>
            <w:vAlign w:val="center"/>
          </w:tcPr>
          <w:p w14:paraId="02E4B56D">
            <w:pPr>
              <w:adjustRightInd w:val="0"/>
              <w:snapToGrid w:val="0"/>
              <w:spacing w:line="400" w:lineRule="exact"/>
              <w:jc w:val="both"/>
              <w:textAlignment w:val="baseline"/>
              <w:rPr>
                <w:rFonts w:ascii="宋体" w:hAnsi="宋体" w:eastAsia="宋体" w:cs="Calibri"/>
                <w:kern w:val="0"/>
                <w:sz w:val="24"/>
              </w:rPr>
            </w:pPr>
            <w:r>
              <w:rPr>
                <w:rFonts w:hint="eastAsia" w:ascii="宋体" w:hAnsi="宋体" w:eastAsia="宋体" w:cs="Calibri"/>
                <w:kern w:val="0"/>
                <w:sz w:val="24"/>
              </w:rPr>
              <w:t>招标文件采购需求的内容与数值</w:t>
            </w:r>
          </w:p>
        </w:tc>
        <w:tc>
          <w:tcPr>
            <w:tcW w:w="1333" w:type="pct"/>
            <w:tcBorders>
              <w:top w:val="double" w:color="auto" w:sz="4" w:space="0"/>
            </w:tcBorders>
            <w:vAlign w:val="center"/>
          </w:tcPr>
          <w:p w14:paraId="74093133">
            <w:pPr>
              <w:adjustRightInd w:val="0"/>
              <w:snapToGrid w:val="0"/>
              <w:spacing w:line="400" w:lineRule="exact"/>
              <w:jc w:val="both"/>
              <w:textAlignment w:val="baseline"/>
              <w:rPr>
                <w:rFonts w:ascii="宋体" w:hAnsi="宋体" w:eastAsia="宋体" w:cs="Calibri"/>
                <w:kern w:val="0"/>
                <w:sz w:val="24"/>
              </w:rPr>
            </w:pPr>
            <w:r>
              <w:rPr>
                <w:rFonts w:hint="eastAsia" w:ascii="宋体" w:hAnsi="宋体" w:eastAsia="宋体" w:cs="Calibri"/>
                <w:kern w:val="0"/>
                <w:sz w:val="24"/>
              </w:rPr>
              <w:t>投标人响应内容与数值</w:t>
            </w:r>
          </w:p>
        </w:tc>
        <w:tc>
          <w:tcPr>
            <w:tcW w:w="905" w:type="pct"/>
            <w:tcBorders>
              <w:top w:val="double" w:color="auto" w:sz="4" w:space="0"/>
            </w:tcBorders>
            <w:vAlign w:val="center"/>
          </w:tcPr>
          <w:p w14:paraId="1A4E0BF1">
            <w:pPr>
              <w:adjustRightInd w:val="0"/>
              <w:snapToGrid w:val="0"/>
              <w:spacing w:line="400" w:lineRule="exact"/>
              <w:ind w:left="600" w:leftChars="150" w:hanging="180" w:hangingChars="75"/>
              <w:jc w:val="both"/>
              <w:textAlignment w:val="baseline"/>
              <w:rPr>
                <w:rFonts w:ascii="宋体" w:hAnsi="宋体" w:eastAsia="宋体" w:cs="Calibri"/>
                <w:kern w:val="0"/>
                <w:sz w:val="24"/>
              </w:rPr>
            </w:pPr>
            <w:r>
              <w:rPr>
                <w:rFonts w:hint="eastAsia" w:ascii="宋体" w:hAnsi="宋体" w:eastAsia="宋体" w:cs="Calibri"/>
                <w:kern w:val="0"/>
                <w:sz w:val="24"/>
              </w:rPr>
              <w:t>备注</w:t>
            </w:r>
          </w:p>
          <w:p w14:paraId="6B11B6AC">
            <w:pPr>
              <w:adjustRightInd w:val="0"/>
              <w:snapToGrid w:val="0"/>
              <w:spacing w:line="400" w:lineRule="exact"/>
              <w:ind w:left="540" w:hanging="540" w:hangingChars="225"/>
              <w:jc w:val="both"/>
              <w:textAlignment w:val="baseline"/>
              <w:rPr>
                <w:rFonts w:ascii="宋体" w:hAnsi="宋体" w:eastAsia="宋体" w:cs="Calibri"/>
                <w:kern w:val="0"/>
                <w:sz w:val="24"/>
              </w:rPr>
            </w:pPr>
            <w:r>
              <w:rPr>
                <w:rFonts w:ascii="宋体" w:hAnsi="宋体" w:eastAsia="宋体" w:cs="Calibri"/>
                <w:kern w:val="0"/>
                <w:sz w:val="24"/>
              </w:rPr>
              <w:t>(</w:t>
            </w:r>
            <w:r>
              <w:rPr>
                <w:rFonts w:hint="eastAsia" w:ascii="宋体" w:hAnsi="宋体" w:eastAsia="宋体" w:cs="Calibri"/>
                <w:kern w:val="0"/>
                <w:sz w:val="24"/>
              </w:rPr>
              <w:t>偏差说明</w:t>
            </w:r>
            <w:r>
              <w:rPr>
                <w:rFonts w:ascii="宋体" w:hAnsi="宋体" w:eastAsia="宋体" w:cs="Calibri"/>
                <w:kern w:val="0"/>
                <w:sz w:val="24"/>
              </w:rPr>
              <w:t>)</w:t>
            </w:r>
          </w:p>
        </w:tc>
      </w:tr>
      <w:tr w14:paraId="651AB2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3EA466FD">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2A34352D">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3DE4017A">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2BDEAD01">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7EBD08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26B7F8B4">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0760E5EE">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114495E6">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66002B88">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61672D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4B905BC4">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4D6BC983">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2E414A99">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0517F6C8">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36B5E0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35F0F7BA">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1E42B98B">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291C145F">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0030D061">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50BD74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41F97743">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25AE1C8F">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4E1173E7">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2809B894">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1E8179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635A9FE2">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36500D7D">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02D14C7D">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60C4CE6F">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130A32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498A2D7E">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751E8DA9">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41DB9A77">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778D4BB6">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04C1B0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vAlign w:val="center"/>
          </w:tcPr>
          <w:p w14:paraId="01C415E3">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vAlign w:val="center"/>
          </w:tcPr>
          <w:p w14:paraId="30256AA1">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vAlign w:val="center"/>
          </w:tcPr>
          <w:p w14:paraId="04B8739D">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vAlign w:val="center"/>
          </w:tcPr>
          <w:p w14:paraId="423ED5AB">
            <w:pPr>
              <w:adjustRightInd w:val="0"/>
              <w:snapToGrid w:val="0"/>
              <w:spacing w:line="400" w:lineRule="exact"/>
              <w:ind w:left="540" w:hanging="540" w:hangingChars="225"/>
              <w:jc w:val="both"/>
              <w:textAlignment w:val="baseline"/>
              <w:rPr>
                <w:rFonts w:ascii="宋体" w:hAnsi="宋体" w:eastAsia="宋体" w:cs="Calibri"/>
                <w:kern w:val="0"/>
                <w:sz w:val="24"/>
              </w:rPr>
            </w:pPr>
          </w:p>
        </w:tc>
      </w:tr>
      <w:tr w14:paraId="40DA50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178" w:type="pct"/>
            <w:tcBorders>
              <w:bottom w:val="double" w:color="auto" w:sz="4" w:space="0"/>
            </w:tcBorders>
            <w:vAlign w:val="center"/>
          </w:tcPr>
          <w:p w14:paraId="5E51F126">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583" w:type="pct"/>
            <w:tcBorders>
              <w:bottom w:val="double" w:color="auto" w:sz="4" w:space="0"/>
            </w:tcBorders>
            <w:vAlign w:val="center"/>
          </w:tcPr>
          <w:p w14:paraId="5ECD3463">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1333" w:type="pct"/>
            <w:tcBorders>
              <w:bottom w:val="double" w:color="auto" w:sz="4" w:space="0"/>
            </w:tcBorders>
            <w:vAlign w:val="center"/>
          </w:tcPr>
          <w:p w14:paraId="6791C985">
            <w:pPr>
              <w:adjustRightInd w:val="0"/>
              <w:snapToGrid w:val="0"/>
              <w:spacing w:line="400" w:lineRule="exact"/>
              <w:ind w:left="540" w:hanging="540" w:hangingChars="225"/>
              <w:jc w:val="both"/>
              <w:textAlignment w:val="baseline"/>
              <w:rPr>
                <w:rFonts w:ascii="宋体" w:hAnsi="宋体" w:eastAsia="宋体" w:cs="Calibri"/>
                <w:kern w:val="0"/>
                <w:sz w:val="24"/>
              </w:rPr>
            </w:pPr>
          </w:p>
        </w:tc>
        <w:tc>
          <w:tcPr>
            <w:tcW w:w="905" w:type="pct"/>
            <w:tcBorders>
              <w:bottom w:val="double" w:color="auto" w:sz="4" w:space="0"/>
            </w:tcBorders>
            <w:vAlign w:val="center"/>
          </w:tcPr>
          <w:p w14:paraId="16F776BB">
            <w:pPr>
              <w:adjustRightInd w:val="0"/>
              <w:snapToGrid w:val="0"/>
              <w:spacing w:line="400" w:lineRule="exact"/>
              <w:ind w:left="540" w:hanging="540" w:hangingChars="225"/>
              <w:jc w:val="both"/>
              <w:textAlignment w:val="baseline"/>
              <w:rPr>
                <w:rFonts w:ascii="宋体" w:hAnsi="宋体" w:eastAsia="宋体" w:cs="Calibri"/>
                <w:kern w:val="0"/>
                <w:sz w:val="24"/>
              </w:rPr>
            </w:pPr>
          </w:p>
        </w:tc>
      </w:tr>
    </w:tbl>
    <w:p w14:paraId="6E907CBF">
      <w:pPr>
        <w:adjustRightInd w:val="0"/>
        <w:snapToGrid w:val="0"/>
        <w:spacing w:line="400" w:lineRule="exact"/>
        <w:ind w:left="540" w:hanging="540" w:hangingChars="225"/>
        <w:jc w:val="left"/>
        <w:textAlignment w:val="baseline"/>
        <w:rPr>
          <w:rFonts w:ascii="宋体" w:hAnsi="宋体" w:eastAsia="宋体" w:cs="Calibri"/>
          <w:kern w:val="0"/>
          <w:sz w:val="24"/>
        </w:rPr>
      </w:pPr>
    </w:p>
    <w:p w14:paraId="0C7BF518">
      <w:pPr>
        <w:adjustRightInd w:val="0"/>
        <w:snapToGrid w:val="0"/>
        <w:spacing w:line="360" w:lineRule="auto"/>
        <w:ind w:firstLine="480" w:firstLineChars="200"/>
        <w:jc w:val="left"/>
        <w:textAlignment w:val="baseline"/>
        <w:rPr>
          <w:rFonts w:ascii="宋体" w:hAnsi="宋体" w:eastAsia="宋体" w:cs="Calibri"/>
          <w:kern w:val="0"/>
          <w:sz w:val="24"/>
        </w:rPr>
      </w:pPr>
      <w:r>
        <w:rPr>
          <w:rFonts w:hint="eastAsia" w:ascii="宋体" w:hAnsi="宋体" w:eastAsia="宋体" w:cs="Calibri"/>
          <w:kern w:val="0"/>
          <w:sz w:val="24"/>
        </w:rPr>
        <w:t>注：</w:t>
      </w:r>
    </w:p>
    <w:p w14:paraId="6F34D1F2">
      <w:pPr>
        <w:tabs>
          <w:tab w:val="left" w:pos="1080"/>
        </w:tabs>
        <w:adjustRightInd w:val="0"/>
        <w:snapToGrid w:val="0"/>
        <w:spacing w:line="360" w:lineRule="auto"/>
        <w:ind w:firstLine="480" w:firstLineChars="200"/>
        <w:jc w:val="left"/>
        <w:textAlignment w:val="baseline"/>
        <w:rPr>
          <w:rFonts w:ascii="宋体" w:hAnsi="宋体" w:eastAsia="宋体" w:cs="Calibri"/>
          <w:kern w:val="0"/>
          <w:sz w:val="24"/>
        </w:rPr>
      </w:pPr>
      <w:r>
        <w:rPr>
          <w:rFonts w:ascii="宋体" w:hAnsi="宋体" w:eastAsia="宋体" w:cs="Calibri"/>
          <w:kern w:val="0"/>
          <w:sz w:val="24"/>
        </w:rPr>
        <w:t>1.</w:t>
      </w:r>
      <w:r>
        <w:rPr>
          <w:rFonts w:hint="eastAsia" w:ascii="宋体" w:hAnsi="宋体" w:eastAsia="宋体" w:cs="Calibri"/>
          <w:kern w:val="0"/>
          <w:sz w:val="24"/>
        </w:rPr>
        <w:t>投标人应针对招标文件第三章采购需求的要求，只须在本表上填写响应有偏离的条款，如无偏离，可不填写此表，视为投标人完全响应招标文件的技术或服务条款。</w:t>
      </w:r>
    </w:p>
    <w:p w14:paraId="29A9D3D6">
      <w:pPr>
        <w:adjustRightInd w:val="0"/>
        <w:snapToGrid w:val="0"/>
        <w:spacing w:line="360" w:lineRule="auto"/>
        <w:ind w:firstLine="480" w:firstLineChars="200"/>
        <w:jc w:val="left"/>
        <w:textAlignment w:val="baseline"/>
        <w:rPr>
          <w:rFonts w:ascii="宋体" w:hAnsi="宋体" w:eastAsia="宋体" w:cs="Calibri"/>
          <w:kern w:val="0"/>
          <w:sz w:val="24"/>
        </w:rPr>
      </w:pPr>
      <w:r>
        <w:rPr>
          <w:rFonts w:ascii="宋体" w:hAnsi="宋体" w:eastAsia="宋体" w:cs="Calibri"/>
          <w:kern w:val="0"/>
          <w:sz w:val="24"/>
        </w:rPr>
        <w:t>2.</w:t>
      </w:r>
      <w:r>
        <w:rPr>
          <w:rFonts w:hint="eastAsia" w:ascii="宋体" w:hAnsi="宋体" w:eastAsia="宋体" w:cs="Calibri"/>
          <w:kern w:val="0"/>
          <w:sz w:val="24"/>
        </w:rPr>
        <w:t>除招标文件第三章采购需求中的技术或服务</w:t>
      </w:r>
      <w:r>
        <w:rPr>
          <w:rFonts w:ascii="宋体" w:hAnsi="宋体" w:eastAsia="宋体" w:cs="Calibri"/>
          <w:kern w:val="0"/>
          <w:sz w:val="24"/>
        </w:rPr>
        <w:t>需求</w:t>
      </w:r>
      <w:r>
        <w:rPr>
          <w:rFonts w:hint="eastAsia" w:ascii="宋体" w:hAnsi="宋体" w:eastAsia="宋体" w:cs="Calibri"/>
          <w:kern w:val="0"/>
          <w:sz w:val="24"/>
        </w:rPr>
        <w:t>以外，投标服务有超出招标要求的</w:t>
      </w:r>
      <w:r>
        <w:rPr>
          <w:rFonts w:hint="eastAsia" w:ascii="宋体" w:hAnsi="宋体" w:eastAsia="宋体" w:cs="宋体"/>
          <w:kern w:val="0"/>
          <w:sz w:val="24"/>
        </w:rPr>
        <w:t>技术或服务</w:t>
      </w:r>
      <w:r>
        <w:rPr>
          <w:rFonts w:hint="eastAsia" w:ascii="宋体" w:hAnsi="宋体" w:eastAsia="宋体" w:cs="Calibri"/>
          <w:kern w:val="0"/>
          <w:sz w:val="24"/>
        </w:rPr>
        <w:t>内容，也可在本表列明。</w:t>
      </w:r>
    </w:p>
    <w:p w14:paraId="36D9C8E3">
      <w:pPr>
        <w:adjustRightInd w:val="0"/>
        <w:snapToGrid w:val="0"/>
        <w:spacing w:line="400" w:lineRule="exact"/>
        <w:ind w:firstLine="480" w:firstLineChars="200"/>
        <w:jc w:val="left"/>
        <w:textAlignment w:val="baseline"/>
        <w:rPr>
          <w:rFonts w:ascii="宋体" w:hAnsi="宋体" w:eastAsia="宋体" w:cs="Calibri"/>
          <w:kern w:val="0"/>
          <w:sz w:val="24"/>
        </w:rPr>
      </w:pPr>
    </w:p>
    <w:p w14:paraId="1FB62766">
      <w:pPr>
        <w:adjustRightInd w:val="0"/>
        <w:snapToGrid w:val="0"/>
        <w:spacing w:line="400" w:lineRule="exact"/>
        <w:ind w:firstLine="480" w:firstLineChars="200"/>
        <w:jc w:val="left"/>
        <w:textAlignment w:val="baseline"/>
        <w:rPr>
          <w:rFonts w:ascii="宋体" w:hAnsi="宋体" w:eastAsia="宋体" w:cs="Calibri"/>
          <w:kern w:val="0"/>
          <w:sz w:val="24"/>
        </w:rPr>
      </w:pPr>
    </w:p>
    <w:p w14:paraId="1AE2E01A">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投标人名称：（单位公章）</w:t>
      </w:r>
    </w:p>
    <w:p w14:paraId="18E8801F">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投标人法定代表人或其授权代表：</w:t>
      </w:r>
      <w:r>
        <w:rPr>
          <w:rFonts w:ascii="宋体" w:hAnsi="宋体" w:eastAsia="宋体" w:cs="Times New Roman"/>
          <w:sz w:val="24"/>
          <w:szCs w:val="24"/>
          <w:lang w:val="en-US" w:eastAsia="zh-CN" w:bidi="ar-SA"/>
        </w:rPr>
        <w:t xml:space="preserve">  </w:t>
      </w:r>
      <w:r>
        <w:rPr>
          <w:rFonts w:hint="eastAsia" w:ascii="宋体" w:hAnsi="宋体" w:eastAsia="宋体" w:cs="Times New Roman"/>
          <w:sz w:val="24"/>
          <w:szCs w:val="24"/>
          <w:lang w:val="en-US" w:eastAsia="zh-CN" w:bidi="ar-SA"/>
        </w:rPr>
        <w:t>（签字）</w:t>
      </w:r>
    </w:p>
    <w:p w14:paraId="391E674D">
      <w:pPr>
        <w:widowControl w:val="0"/>
        <w:adjustRightInd w:val="0"/>
        <w:snapToGrid w:val="0"/>
        <w:spacing w:line="360" w:lineRule="auto"/>
        <w:ind w:firstLine="240" w:firstLineChars="100"/>
        <w:jc w:val="both"/>
        <w:textAlignment w:val="auto"/>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日期：</w:t>
      </w:r>
      <w:r>
        <w:rPr>
          <w:rFonts w:ascii="宋体" w:hAnsi="宋体" w:eastAsia="宋体" w:cs="Times New Roman"/>
          <w:sz w:val="24"/>
          <w:szCs w:val="24"/>
          <w:lang w:val="en-US" w:eastAsia="zh-CN" w:bidi="ar-SA"/>
        </w:rPr>
        <w:t xml:space="preserve">      </w:t>
      </w:r>
    </w:p>
    <w:p w14:paraId="57E8E692">
      <w:pPr>
        <w:widowControl/>
        <w:adjustRightInd/>
        <w:spacing w:line="240" w:lineRule="auto"/>
        <w:jc w:val="left"/>
        <w:textAlignment w:val="auto"/>
        <w:rPr>
          <w:rFonts w:ascii="Calibri" w:hAnsi="宋体" w:eastAsia="宋体" w:cs="宋体"/>
          <w:kern w:val="0"/>
          <w:sz w:val="24"/>
        </w:rPr>
        <w:sectPr>
          <w:pgSz w:w="11906" w:h="16838"/>
          <w:pgMar w:top="1417" w:right="1361" w:bottom="709" w:left="1361" w:header="851" w:footer="992" w:gutter="0"/>
          <w:cols w:space="425" w:num="1"/>
          <w:docGrid w:type="lines" w:linePitch="312" w:charSpace="0"/>
        </w:sectPr>
      </w:pPr>
    </w:p>
    <w:p w14:paraId="3409E0D0">
      <w:pPr>
        <w:widowControl w:val="0"/>
        <w:tabs>
          <w:tab w:val="left" w:pos="9072"/>
        </w:tabs>
        <w:adjustRightInd w:val="0"/>
        <w:snapToGrid w:val="0"/>
        <w:spacing w:line="400" w:lineRule="exact"/>
        <w:jc w:val="center"/>
        <w:textAlignment w:val="auto"/>
        <w:outlineLvl w:val="0"/>
        <w:rPr>
          <w:rFonts w:ascii="宋体" w:hAnsi="宋体" w:eastAsia="宋体" w:cs="宋体"/>
          <w:b/>
          <w:sz w:val="24"/>
          <w:szCs w:val="20"/>
          <w:lang w:val="en-US" w:eastAsia="zh-CN" w:bidi="ar-SA"/>
        </w:rPr>
      </w:pPr>
      <w:bookmarkStart w:id="56" w:name="_Toc196656354"/>
      <w:r>
        <w:rPr>
          <w:rFonts w:hint="eastAsia" w:ascii="宋体" w:hAnsi="宋体" w:eastAsia="宋体" w:cs="宋体"/>
          <w:b/>
          <w:sz w:val="24"/>
          <w:szCs w:val="20"/>
          <w:lang w:val="en-US" w:eastAsia="zh-CN" w:bidi="ar-SA"/>
        </w:rPr>
        <w:t>6-6、商务条款偏离表</w:t>
      </w:r>
      <w:bookmarkEnd w:id="56"/>
    </w:p>
    <w:p w14:paraId="419DA2A8">
      <w:pPr>
        <w:tabs>
          <w:tab w:val="left" w:pos="1800"/>
          <w:tab w:val="left" w:pos="5580"/>
        </w:tabs>
        <w:adjustRightInd w:val="0"/>
        <w:snapToGrid w:val="0"/>
        <w:spacing w:line="400" w:lineRule="exact"/>
        <w:jc w:val="left"/>
        <w:textAlignment w:val="baseline"/>
        <w:rPr>
          <w:rFonts w:ascii="宋体" w:hAnsi="宋体" w:eastAsia="宋体" w:cs="宋体"/>
          <w:kern w:val="0"/>
          <w:sz w:val="24"/>
        </w:rPr>
      </w:pPr>
    </w:p>
    <w:p w14:paraId="37D7E547">
      <w:pPr>
        <w:tabs>
          <w:tab w:val="left" w:pos="1800"/>
          <w:tab w:val="left" w:pos="5580"/>
        </w:tabs>
        <w:adjustRightInd w:val="0"/>
        <w:snapToGrid w:val="0"/>
        <w:spacing w:line="400" w:lineRule="exact"/>
        <w:jc w:val="left"/>
        <w:textAlignment w:val="baseline"/>
        <w:rPr>
          <w:rFonts w:ascii="宋体" w:hAnsi="宋体" w:eastAsia="宋体" w:cs="Times New Roman"/>
          <w:kern w:val="0"/>
          <w:sz w:val="24"/>
          <w:u w:val="single"/>
        </w:rPr>
      </w:pPr>
      <w:r>
        <w:rPr>
          <w:rFonts w:hint="eastAsia" w:ascii="宋体" w:hAnsi="宋体" w:eastAsia="宋体" w:cs="宋体"/>
          <w:kern w:val="0"/>
          <w:sz w:val="24"/>
        </w:rPr>
        <w:t>投标人名称：</w:t>
      </w:r>
    </w:p>
    <w:p w14:paraId="1B9DB87F">
      <w:pPr>
        <w:tabs>
          <w:tab w:val="left" w:pos="1800"/>
          <w:tab w:val="left" w:pos="5580"/>
        </w:tabs>
        <w:adjustRightInd w:val="0"/>
        <w:snapToGrid w:val="0"/>
        <w:spacing w:line="400" w:lineRule="exact"/>
        <w:jc w:val="left"/>
        <w:textAlignment w:val="baseline"/>
        <w:rPr>
          <w:rFonts w:ascii="宋体" w:hAnsi="宋体" w:eastAsia="宋体" w:cs="Times New Roman"/>
          <w:kern w:val="0"/>
          <w:sz w:val="24"/>
          <w:u w:val="single"/>
        </w:rPr>
      </w:pPr>
      <w:r>
        <w:rPr>
          <w:rFonts w:hint="eastAsia" w:ascii="宋体" w:hAnsi="宋体" w:eastAsia="宋体" w:cs="宋体"/>
          <w:kern w:val="0"/>
          <w:sz w:val="24"/>
        </w:rPr>
        <w:t>项目名称：</w:t>
      </w:r>
    </w:p>
    <w:tbl>
      <w:tblPr>
        <w:tblStyle w:val="10"/>
        <w:tblW w:w="500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744"/>
        <w:gridCol w:w="2129"/>
        <w:gridCol w:w="2137"/>
        <w:gridCol w:w="1264"/>
        <w:gridCol w:w="1254"/>
      </w:tblGrid>
      <w:tr w14:paraId="46F7D6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454" w:hRule="atLeast"/>
          <w:jc w:val="center"/>
        </w:trPr>
        <w:tc>
          <w:tcPr>
            <w:tcW w:w="1023" w:type="pct"/>
            <w:tcBorders>
              <w:top w:val="double" w:color="auto" w:sz="4" w:space="0"/>
            </w:tcBorders>
            <w:vAlign w:val="center"/>
          </w:tcPr>
          <w:p w14:paraId="39118042">
            <w:pPr>
              <w:adjustRightInd w:val="0"/>
              <w:snapToGrid w:val="0"/>
              <w:spacing w:line="400" w:lineRule="exact"/>
              <w:jc w:val="center"/>
              <w:textAlignment w:val="baseline"/>
              <w:rPr>
                <w:rFonts w:ascii="宋体" w:hAnsi="宋体" w:eastAsia="宋体" w:cs="宋体"/>
                <w:kern w:val="0"/>
                <w:sz w:val="24"/>
              </w:rPr>
            </w:pPr>
            <w:r>
              <w:rPr>
                <w:rFonts w:hint="eastAsia" w:ascii="宋体" w:hAnsi="宋体" w:eastAsia="宋体" w:cs="宋体"/>
                <w:kern w:val="0"/>
                <w:sz w:val="24"/>
              </w:rPr>
              <w:t>招标文件条目号</w:t>
            </w:r>
          </w:p>
        </w:tc>
        <w:tc>
          <w:tcPr>
            <w:tcW w:w="1248" w:type="pct"/>
            <w:tcBorders>
              <w:top w:val="double" w:color="auto" w:sz="4" w:space="0"/>
            </w:tcBorders>
            <w:vAlign w:val="center"/>
          </w:tcPr>
          <w:p w14:paraId="4642812B">
            <w:pPr>
              <w:adjustRightInd w:val="0"/>
              <w:snapToGrid w:val="0"/>
              <w:spacing w:line="400" w:lineRule="exact"/>
              <w:jc w:val="center"/>
              <w:textAlignment w:val="baseline"/>
              <w:rPr>
                <w:rFonts w:ascii="宋体" w:hAnsi="宋体" w:eastAsia="宋体" w:cs="宋体"/>
                <w:kern w:val="0"/>
                <w:sz w:val="24"/>
              </w:rPr>
            </w:pPr>
            <w:r>
              <w:rPr>
                <w:rFonts w:hint="eastAsia" w:ascii="宋体" w:hAnsi="宋体" w:eastAsia="宋体" w:cs="宋体"/>
                <w:kern w:val="0"/>
                <w:sz w:val="24"/>
              </w:rPr>
              <w:t>招标文件的商务条款</w:t>
            </w:r>
          </w:p>
        </w:tc>
        <w:tc>
          <w:tcPr>
            <w:tcW w:w="1253" w:type="pct"/>
            <w:tcBorders>
              <w:top w:val="double" w:color="auto" w:sz="4" w:space="0"/>
            </w:tcBorders>
            <w:vAlign w:val="center"/>
          </w:tcPr>
          <w:p w14:paraId="73DCCAED">
            <w:pPr>
              <w:adjustRightInd w:val="0"/>
              <w:snapToGrid w:val="0"/>
              <w:spacing w:line="400" w:lineRule="exact"/>
              <w:jc w:val="center"/>
              <w:textAlignment w:val="baseline"/>
              <w:rPr>
                <w:rFonts w:ascii="宋体" w:hAnsi="宋体" w:eastAsia="宋体" w:cs="宋体"/>
                <w:kern w:val="0"/>
                <w:sz w:val="24"/>
              </w:rPr>
            </w:pPr>
            <w:r>
              <w:rPr>
                <w:rFonts w:hint="eastAsia" w:ascii="宋体" w:hAnsi="宋体" w:eastAsia="宋体" w:cs="宋体"/>
                <w:kern w:val="0"/>
                <w:sz w:val="24"/>
              </w:rPr>
              <w:t>投标文件的商务条款</w:t>
            </w:r>
          </w:p>
        </w:tc>
        <w:tc>
          <w:tcPr>
            <w:tcW w:w="741" w:type="pct"/>
            <w:tcBorders>
              <w:top w:val="double" w:color="auto" w:sz="4" w:space="0"/>
            </w:tcBorders>
            <w:vAlign w:val="center"/>
          </w:tcPr>
          <w:p w14:paraId="67BEFEBC">
            <w:pPr>
              <w:adjustRightInd w:val="0"/>
              <w:snapToGrid w:val="0"/>
              <w:spacing w:line="400" w:lineRule="exact"/>
              <w:jc w:val="center"/>
              <w:textAlignment w:val="baseline"/>
              <w:rPr>
                <w:rFonts w:ascii="宋体" w:hAnsi="宋体" w:eastAsia="宋体" w:cs="宋体"/>
                <w:kern w:val="0"/>
                <w:sz w:val="24"/>
              </w:rPr>
            </w:pPr>
            <w:r>
              <w:rPr>
                <w:rFonts w:hint="eastAsia" w:ascii="宋体" w:hAnsi="宋体" w:eastAsia="宋体" w:cs="宋体"/>
                <w:kern w:val="0"/>
                <w:sz w:val="24"/>
              </w:rPr>
              <w:t>响应</w:t>
            </w:r>
            <w:r>
              <w:rPr>
                <w:rFonts w:ascii="宋体" w:hAnsi="宋体" w:eastAsia="宋体" w:cs="宋体"/>
                <w:kern w:val="0"/>
                <w:sz w:val="24"/>
              </w:rPr>
              <w:t>/</w:t>
            </w:r>
            <w:r>
              <w:rPr>
                <w:rFonts w:hint="eastAsia" w:ascii="宋体" w:hAnsi="宋体" w:eastAsia="宋体" w:cs="宋体"/>
                <w:kern w:val="0"/>
                <w:sz w:val="24"/>
              </w:rPr>
              <w:t>偏离</w:t>
            </w:r>
          </w:p>
        </w:tc>
        <w:tc>
          <w:tcPr>
            <w:tcW w:w="736" w:type="pct"/>
            <w:tcBorders>
              <w:top w:val="double" w:color="auto" w:sz="4" w:space="0"/>
            </w:tcBorders>
            <w:vAlign w:val="center"/>
          </w:tcPr>
          <w:p w14:paraId="7EE8578A">
            <w:pPr>
              <w:adjustRightInd w:val="0"/>
              <w:snapToGrid w:val="0"/>
              <w:spacing w:line="400" w:lineRule="exact"/>
              <w:jc w:val="center"/>
              <w:textAlignment w:val="baseline"/>
              <w:rPr>
                <w:rFonts w:ascii="宋体" w:hAnsi="宋体" w:eastAsia="宋体" w:cs="宋体"/>
                <w:kern w:val="0"/>
                <w:sz w:val="24"/>
              </w:rPr>
            </w:pPr>
            <w:r>
              <w:rPr>
                <w:rFonts w:hint="eastAsia" w:ascii="宋体" w:hAnsi="宋体" w:eastAsia="宋体" w:cs="宋体"/>
                <w:kern w:val="0"/>
                <w:sz w:val="24"/>
              </w:rPr>
              <w:t>说明</w:t>
            </w:r>
          </w:p>
        </w:tc>
      </w:tr>
      <w:tr w14:paraId="0E1224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3" w:type="pct"/>
            <w:vAlign w:val="center"/>
          </w:tcPr>
          <w:p w14:paraId="0D25B8DD">
            <w:pPr>
              <w:adjustRightInd w:val="0"/>
              <w:snapToGrid w:val="0"/>
              <w:spacing w:line="400" w:lineRule="exact"/>
              <w:jc w:val="center"/>
              <w:textAlignment w:val="baseline"/>
              <w:rPr>
                <w:rFonts w:ascii="宋体" w:hAnsi="宋体" w:eastAsia="宋体" w:cs="宋体"/>
                <w:kern w:val="0"/>
                <w:sz w:val="24"/>
              </w:rPr>
            </w:pPr>
          </w:p>
        </w:tc>
        <w:tc>
          <w:tcPr>
            <w:tcW w:w="1248" w:type="pct"/>
            <w:vAlign w:val="center"/>
          </w:tcPr>
          <w:p w14:paraId="64089380">
            <w:pPr>
              <w:adjustRightInd w:val="0"/>
              <w:snapToGrid w:val="0"/>
              <w:spacing w:line="400" w:lineRule="exact"/>
              <w:jc w:val="center"/>
              <w:textAlignment w:val="baseline"/>
              <w:rPr>
                <w:rFonts w:ascii="宋体" w:hAnsi="宋体" w:eastAsia="宋体" w:cs="宋体"/>
                <w:kern w:val="0"/>
                <w:sz w:val="24"/>
              </w:rPr>
            </w:pPr>
          </w:p>
        </w:tc>
        <w:tc>
          <w:tcPr>
            <w:tcW w:w="1253" w:type="pct"/>
            <w:vAlign w:val="center"/>
          </w:tcPr>
          <w:p w14:paraId="257558F9">
            <w:pPr>
              <w:adjustRightInd w:val="0"/>
              <w:snapToGrid w:val="0"/>
              <w:spacing w:line="400" w:lineRule="exact"/>
              <w:jc w:val="center"/>
              <w:textAlignment w:val="baseline"/>
              <w:rPr>
                <w:rFonts w:ascii="宋体" w:hAnsi="宋体" w:eastAsia="宋体" w:cs="宋体"/>
                <w:kern w:val="0"/>
                <w:sz w:val="24"/>
              </w:rPr>
            </w:pPr>
          </w:p>
        </w:tc>
        <w:tc>
          <w:tcPr>
            <w:tcW w:w="741" w:type="pct"/>
            <w:vAlign w:val="center"/>
          </w:tcPr>
          <w:p w14:paraId="4DF93303">
            <w:pPr>
              <w:adjustRightInd w:val="0"/>
              <w:snapToGrid w:val="0"/>
              <w:spacing w:line="400" w:lineRule="exact"/>
              <w:jc w:val="center"/>
              <w:textAlignment w:val="baseline"/>
              <w:rPr>
                <w:rFonts w:ascii="宋体" w:hAnsi="宋体" w:eastAsia="宋体" w:cs="宋体"/>
                <w:kern w:val="0"/>
                <w:sz w:val="24"/>
              </w:rPr>
            </w:pPr>
          </w:p>
        </w:tc>
        <w:tc>
          <w:tcPr>
            <w:tcW w:w="736" w:type="pct"/>
            <w:vAlign w:val="center"/>
          </w:tcPr>
          <w:p w14:paraId="60BB0A27">
            <w:pPr>
              <w:adjustRightInd w:val="0"/>
              <w:snapToGrid w:val="0"/>
              <w:spacing w:line="400" w:lineRule="exact"/>
              <w:jc w:val="center"/>
              <w:textAlignment w:val="baseline"/>
              <w:rPr>
                <w:rFonts w:ascii="宋体" w:hAnsi="宋体" w:eastAsia="宋体" w:cs="宋体"/>
                <w:kern w:val="0"/>
                <w:sz w:val="24"/>
              </w:rPr>
            </w:pPr>
          </w:p>
        </w:tc>
      </w:tr>
      <w:tr w14:paraId="0DF73A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3" w:type="pct"/>
            <w:vAlign w:val="center"/>
          </w:tcPr>
          <w:p w14:paraId="65BB777C">
            <w:pPr>
              <w:adjustRightInd w:val="0"/>
              <w:snapToGrid w:val="0"/>
              <w:spacing w:line="400" w:lineRule="exact"/>
              <w:jc w:val="center"/>
              <w:textAlignment w:val="baseline"/>
              <w:rPr>
                <w:rFonts w:ascii="宋体" w:hAnsi="宋体" w:eastAsia="宋体" w:cs="宋体"/>
                <w:kern w:val="0"/>
                <w:sz w:val="24"/>
              </w:rPr>
            </w:pPr>
          </w:p>
        </w:tc>
        <w:tc>
          <w:tcPr>
            <w:tcW w:w="1248" w:type="pct"/>
            <w:vAlign w:val="center"/>
          </w:tcPr>
          <w:p w14:paraId="2FFA5E23">
            <w:pPr>
              <w:adjustRightInd w:val="0"/>
              <w:snapToGrid w:val="0"/>
              <w:spacing w:line="400" w:lineRule="exact"/>
              <w:jc w:val="center"/>
              <w:textAlignment w:val="baseline"/>
              <w:rPr>
                <w:rFonts w:ascii="宋体" w:hAnsi="宋体" w:eastAsia="宋体" w:cs="宋体"/>
                <w:kern w:val="0"/>
                <w:sz w:val="24"/>
              </w:rPr>
            </w:pPr>
          </w:p>
        </w:tc>
        <w:tc>
          <w:tcPr>
            <w:tcW w:w="1253" w:type="pct"/>
            <w:vAlign w:val="center"/>
          </w:tcPr>
          <w:p w14:paraId="3D0218B4">
            <w:pPr>
              <w:adjustRightInd w:val="0"/>
              <w:snapToGrid w:val="0"/>
              <w:spacing w:line="400" w:lineRule="exact"/>
              <w:jc w:val="center"/>
              <w:textAlignment w:val="baseline"/>
              <w:rPr>
                <w:rFonts w:ascii="宋体" w:hAnsi="宋体" w:eastAsia="宋体" w:cs="宋体"/>
                <w:kern w:val="0"/>
                <w:sz w:val="24"/>
              </w:rPr>
            </w:pPr>
          </w:p>
        </w:tc>
        <w:tc>
          <w:tcPr>
            <w:tcW w:w="741" w:type="pct"/>
            <w:vAlign w:val="center"/>
          </w:tcPr>
          <w:p w14:paraId="3B8F8A22">
            <w:pPr>
              <w:adjustRightInd w:val="0"/>
              <w:snapToGrid w:val="0"/>
              <w:spacing w:line="400" w:lineRule="exact"/>
              <w:jc w:val="center"/>
              <w:textAlignment w:val="baseline"/>
              <w:rPr>
                <w:rFonts w:ascii="宋体" w:hAnsi="宋体" w:eastAsia="宋体" w:cs="宋体"/>
                <w:kern w:val="0"/>
                <w:sz w:val="24"/>
              </w:rPr>
            </w:pPr>
          </w:p>
        </w:tc>
        <w:tc>
          <w:tcPr>
            <w:tcW w:w="736" w:type="pct"/>
            <w:vAlign w:val="center"/>
          </w:tcPr>
          <w:p w14:paraId="66878602">
            <w:pPr>
              <w:adjustRightInd w:val="0"/>
              <w:snapToGrid w:val="0"/>
              <w:spacing w:line="400" w:lineRule="exact"/>
              <w:jc w:val="center"/>
              <w:textAlignment w:val="baseline"/>
              <w:rPr>
                <w:rFonts w:ascii="宋体" w:hAnsi="宋体" w:eastAsia="宋体" w:cs="宋体"/>
                <w:kern w:val="0"/>
                <w:sz w:val="24"/>
              </w:rPr>
            </w:pPr>
          </w:p>
        </w:tc>
      </w:tr>
      <w:tr w14:paraId="323234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3" w:type="pct"/>
            <w:vAlign w:val="center"/>
          </w:tcPr>
          <w:p w14:paraId="031573F3">
            <w:pPr>
              <w:adjustRightInd w:val="0"/>
              <w:snapToGrid w:val="0"/>
              <w:spacing w:line="400" w:lineRule="exact"/>
              <w:jc w:val="center"/>
              <w:textAlignment w:val="baseline"/>
              <w:rPr>
                <w:rFonts w:ascii="宋体" w:hAnsi="宋体" w:eastAsia="宋体" w:cs="宋体"/>
                <w:kern w:val="0"/>
                <w:sz w:val="24"/>
              </w:rPr>
            </w:pPr>
          </w:p>
        </w:tc>
        <w:tc>
          <w:tcPr>
            <w:tcW w:w="1248" w:type="pct"/>
            <w:vAlign w:val="center"/>
          </w:tcPr>
          <w:p w14:paraId="52C31B62">
            <w:pPr>
              <w:adjustRightInd w:val="0"/>
              <w:snapToGrid w:val="0"/>
              <w:spacing w:line="400" w:lineRule="exact"/>
              <w:jc w:val="center"/>
              <w:textAlignment w:val="baseline"/>
              <w:rPr>
                <w:rFonts w:ascii="宋体" w:hAnsi="宋体" w:eastAsia="宋体" w:cs="宋体"/>
                <w:kern w:val="0"/>
                <w:sz w:val="24"/>
              </w:rPr>
            </w:pPr>
          </w:p>
        </w:tc>
        <w:tc>
          <w:tcPr>
            <w:tcW w:w="1253" w:type="pct"/>
            <w:vAlign w:val="center"/>
          </w:tcPr>
          <w:p w14:paraId="3E5EEA99">
            <w:pPr>
              <w:adjustRightInd w:val="0"/>
              <w:snapToGrid w:val="0"/>
              <w:spacing w:line="400" w:lineRule="exact"/>
              <w:jc w:val="center"/>
              <w:textAlignment w:val="baseline"/>
              <w:rPr>
                <w:rFonts w:ascii="宋体" w:hAnsi="宋体" w:eastAsia="宋体" w:cs="宋体"/>
                <w:kern w:val="0"/>
                <w:sz w:val="24"/>
              </w:rPr>
            </w:pPr>
          </w:p>
        </w:tc>
        <w:tc>
          <w:tcPr>
            <w:tcW w:w="741" w:type="pct"/>
            <w:vAlign w:val="center"/>
          </w:tcPr>
          <w:p w14:paraId="7DA2702F">
            <w:pPr>
              <w:adjustRightInd w:val="0"/>
              <w:snapToGrid w:val="0"/>
              <w:spacing w:line="400" w:lineRule="exact"/>
              <w:jc w:val="center"/>
              <w:textAlignment w:val="baseline"/>
              <w:rPr>
                <w:rFonts w:ascii="宋体" w:hAnsi="宋体" w:eastAsia="宋体" w:cs="宋体"/>
                <w:kern w:val="0"/>
                <w:sz w:val="24"/>
              </w:rPr>
            </w:pPr>
          </w:p>
        </w:tc>
        <w:tc>
          <w:tcPr>
            <w:tcW w:w="736" w:type="pct"/>
            <w:vAlign w:val="center"/>
          </w:tcPr>
          <w:p w14:paraId="555C11E0">
            <w:pPr>
              <w:adjustRightInd w:val="0"/>
              <w:snapToGrid w:val="0"/>
              <w:spacing w:line="400" w:lineRule="exact"/>
              <w:jc w:val="center"/>
              <w:textAlignment w:val="baseline"/>
              <w:rPr>
                <w:rFonts w:ascii="宋体" w:hAnsi="宋体" w:eastAsia="宋体" w:cs="宋体"/>
                <w:kern w:val="0"/>
                <w:sz w:val="24"/>
              </w:rPr>
            </w:pPr>
          </w:p>
        </w:tc>
      </w:tr>
      <w:tr w14:paraId="5BBD27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3" w:type="pct"/>
            <w:vAlign w:val="center"/>
          </w:tcPr>
          <w:p w14:paraId="0A1AEEDA">
            <w:pPr>
              <w:adjustRightInd w:val="0"/>
              <w:snapToGrid w:val="0"/>
              <w:spacing w:line="400" w:lineRule="exact"/>
              <w:jc w:val="center"/>
              <w:textAlignment w:val="baseline"/>
              <w:rPr>
                <w:rFonts w:ascii="宋体" w:hAnsi="宋体" w:eastAsia="宋体" w:cs="宋体"/>
                <w:kern w:val="0"/>
                <w:sz w:val="24"/>
              </w:rPr>
            </w:pPr>
          </w:p>
        </w:tc>
        <w:tc>
          <w:tcPr>
            <w:tcW w:w="1248" w:type="pct"/>
            <w:vAlign w:val="center"/>
          </w:tcPr>
          <w:p w14:paraId="2A54E409">
            <w:pPr>
              <w:adjustRightInd w:val="0"/>
              <w:snapToGrid w:val="0"/>
              <w:spacing w:line="400" w:lineRule="exact"/>
              <w:jc w:val="center"/>
              <w:textAlignment w:val="baseline"/>
              <w:rPr>
                <w:rFonts w:ascii="宋体" w:hAnsi="宋体" w:eastAsia="宋体" w:cs="宋体"/>
                <w:kern w:val="0"/>
                <w:sz w:val="24"/>
              </w:rPr>
            </w:pPr>
          </w:p>
        </w:tc>
        <w:tc>
          <w:tcPr>
            <w:tcW w:w="1253" w:type="pct"/>
            <w:vAlign w:val="center"/>
          </w:tcPr>
          <w:p w14:paraId="3F257552">
            <w:pPr>
              <w:adjustRightInd w:val="0"/>
              <w:snapToGrid w:val="0"/>
              <w:spacing w:line="400" w:lineRule="exact"/>
              <w:jc w:val="center"/>
              <w:textAlignment w:val="baseline"/>
              <w:rPr>
                <w:rFonts w:ascii="宋体" w:hAnsi="宋体" w:eastAsia="宋体" w:cs="宋体"/>
                <w:kern w:val="0"/>
                <w:sz w:val="24"/>
              </w:rPr>
            </w:pPr>
          </w:p>
        </w:tc>
        <w:tc>
          <w:tcPr>
            <w:tcW w:w="741" w:type="pct"/>
            <w:vAlign w:val="center"/>
          </w:tcPr>
          <w:p w14:paraId="4D028721">
            <w:pPr>
              <w:adjustRightInd w:val="0"/>
              <w:snapToGrid w:val="0"/>
              <w:spacing w:line="400" w:lineRule="exact"/>
              <w:jc w:val="center"/>
              <w:textAlignment w:val="baseline"/>
              <w:rPr>
                <w:rFonts w:ascii="宋体" w:hAnsi="宋体" w:eastAsia="宋体" w:cs="宋体"/>
                <w:kern w:val="0"/>
                <w:sz w:val="24"/>
              </w:rPr>
            </w:pPr>
          </w:p>
        </w:tc>
        <w:tc>
          <w:tcPr>
            <w:tcW w:w="736" w:type="pct"/>
            <w:vAlign w:val="center"/>
          </w:tcPr>
          <w:p w14:paraId="573473E9">
            <w:pPr>
              <w:adjustRightInd w:val="0"/>
              <w:snapToGrid w:val="0"/>
              <w:spacing w:line="400" w:lineRule="exact"/>
              <w:jc w:val="center"/>
              <w:textAlignment w:val="baseline"/>
              <w:rPr>
                <w:rFonts w:ascii="宋体" w:hAnsi="宋体" w:eastAsia="宋体" w:cs="宋体"/>
                <w:kern w:val="0"/>
                <w:sz w:val="24"/>
              </w:rPr>
            </w:pPr>
          </w:p>
        </w:tc>
      </w:tr>
      <w:tr w14:paraId="2983D0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1023" w:type="pct"/>
            <w:vAlign w:val="center"/>
          </w:tcPr>
          <w:p w14:paraId="2BA32EF1">
            <w:pPr>
              <w:adjustRightInd w:val="0"/>
              <w:snapToGrid w:val="0"/>
              <w:spacing w:line="400" w:lineRule="exact"/>
              <w:jc w:val="center"/>
              <w:textAlignment w:val="baseline"/>
              <w:rPr>
                <w:rFonts w:ascii="宋体" w:hAnsi="宋体" w:eastAsia="宋体" w:cs="宋体"/>
                <w:kern w:val="0"/>
                <w:sz w:val="24"/>
              </w:rPr>
            </w:pPr>
          </w:p>
        </w:tc>
        <w:tc>
          <w:tcPr>
            <w:tcW w:w="1248" w:type="pct"/>
            <w:vAlign w:val="center"/>
          </w:tcPr>
          <w:p w14:paraId="0A8969FA">
            <w:pPr>
              <w:adjustRightInd w:val="0"/>
              <w:snapToGrid w:val="0"/>
              <w:spacing w:line="400" w:lineRule="exact"/>
              <w:jc w:val="center"/>
              <w:textAlignment w:val="baseline"/>
              <w:rPr>
                <w:rFonts w:ascii="宋体" w:hAnsi="宋体" w:eastAsia="宋体" w:cs="宋体"/>
                <w:kern w:val="0"/>
                <w:sz w:val="24"/>
              </w:rPr>
            </w:pPr>
          </w:p>
        </w:tc>
        <w:tc>
          <w:tcPr>
            <w:tcW w:w="1253" w:type="pct"/>
            <w:vAlign w:val="center"/>
          </w:tcPr>
          <w:p w14:paraId="373ECD09">
            <w:pPr>
              <w:adjustRightInd w:val="0"/>
              <w:snapToGrid w:val="0"/>
              <w:spacing w:line="400" w:lineRule="exact"/>
              <w:jc w:val="center"/>
              <w:textAlignment w:val="baseline"/>
              <w:rPr>
                <w:rFonts w:ascii="宋体" w:hAnsi="宋体" w:eastAsia="宋体" w:cs="宋体"/>
                <w:kern w:val="0"/>
                <w:sz w:val="24"/>
              </w:rPr>
            </w:pPr>
          </w:p>
        </w:tc>
        <w:tc>
          <w:tcPr>
            <w:tcW w:w="741" w:type="pct"/>
            <w:vAlign w:val="center"/>
          </w:tcPr>
          <w:p w14:paraId="3972ACAB">
            <w:pPr>
              <w:adjustRightInd w:val="0"/>
              <w:snapToGrid w:val="0"/>
              <w:spacing w:line="400" w:lineRule="exact"/>
              <w:jc w:val="center"/>
              <w:textAlignment w:val="baseline"/>
              <w:rPr>
                <w:rFonts w:ascii="宋体" w:hAnsi="宋体" w:eastAsia="宋体" w:cs="宋体"/>
                <w:kern w:val="0"/>
                <w:sz w:val="24"/>
              </w:rPr>
            </w:pPr>
          </w:p>
        </w:tc>
        <w:tc>
          <w:tcPr>
            <w:tcW w:w="736" w:type="pct"/>
            <w:vAlign w:val="center"/>
          </w:tcPr>
          <w:p w14:paraId="59B5BABC">
            <w:pPr>
              <w:adjustRightInd w:val="0"/>
              <w:snapToGrid w:val="0"/>
              <w:spacing w:line="400" w:lineRule="exact"/>
              <w:jc w:val="center"/>
              <w:textAlignment w:val="baseline"/>
              <w:rPr>
                <w:rFonts w:ascii="宋体" w:hAnsi="宋体" w:eastAsia="宋体" w:cs="宋体"/>
                <w:kern w:val="0"/>
                <w:sz w:val="24"/>
              </w:rPr>
            </w:pPr>
          </w:p>
        </w:tc>
      </w:tr>
      <w:tr w14:paraId="45F776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413" w:hRule="atLeast"/>
          <w:jc w:val="center"/>
        </w:trPr>
        <w:tc>
          <w:tcPr>
            <w:tcW w:w="1023" w:type="pct"/>
            <w:tcBorders>
              <w:bottom w:val="double" w:color="auto" w:sz="4" w:space="0"/>
            </w:tcBorders>
            <w:vAlign w:val="center"/>
          </w:tcPr>
          <w:p w14:paraId="37C206FF">
            <w:pPr>
              <w:adjustRightInd w:val="0"/>
              <w:snapToGrid w:val="0"/>
              <w:spacing w:line="400" w:lineRule="exact"/>
              <w:jc w:val="center"/>
              <w:textAlignment w:val="baseline"/>
              <w:rPr>
                <w:rFonts w:ascii="宋体" w:hAnsi="宋体" w:eastAsia="宋体" w:cs="宋体"/>
                <w:kern w:val="0"/>
                <w:sz w:val="24"/>
              </w:rPr>
            </w:pPr>
          </w:p>
        </w:tc>
        <w:tc>
          <w:tcPr>
            <w:tcW w:w="1248" w:type="pct"/>
            <w:tcBorders>
              <w:bottom w:val="double" w:color="auto" w:sz="4" w:space="0"/>
            </w:tcBorders>
            <w:vAlign w:val="center"/>
          </w:tcPr>
          <w:p w14:paraId="16A232FC">
            <w:pPr>
              <w:adjustRightInd w:val="0"/>
              <w:snapToGrid w:val="0"/>
              <w:spacing w:line="400" w:lineRule="exact"/>
              <w:jc w:val="center"/>
              <w:textAlignment w:val="baseline"/>
              <w:rPr>
                <w:rFonts w:ascii="宋体" w:hAnsi="宋体" w:eastAsia="宋体" w:cs="宋体"/>
                <w:kern w:val="0"/>
                <w:sz w:val="24"/>
              </w:rPr>
            </w:pPr>
          </w:p>
        </w:tc>
        <w:tc>
          <w:tcPr>
            <w:tcW w:w="1253" w:type="pct"/>
            <w:tcBorders>
              <w:bottom w:val="double" w:color="auto" w:sz="4" w:space="0"/>
            </w:tcBorders>
            <w:vAlign w:val="center"/>
          </w:tcPr>
          <w:p w14:paraId="2B75A1D9">
            <w:pPr>
              <w:adjustRightInd w:val="0"/>
              <w:snapToGrid w:val="0"/>
              <w:spacing w:line="400" w:lineRule="exact"/>
              <w:jc w:val="center"/>
              <w:textAlignment w:val="baseline"/>
              <w:rPr>
                <w:rFonts w:ascii="宋体" w:hAnsi="宋体" w:eastAsia="宋体" w:cs="宋体"/>
                <w:kern w:val="0"/>
                <w:sz w:val="24"/>
              </w:rPr>
            </w:pPr>
          </w:p>
        </w:tc>
        <w:tc>
          <w:tcPr>
            <w:tcW w:w="741" w:type="pct"/>
            <w:tcBorders>
              <w:bottom w:val="double" w:color="auto" w:sz="4" w:space="0"/>
            </w:tcBorders>
            <w:vAlign w:val="center"/>
          </w:tcPr>
          <w:p w14:paraId="56CFBAD8">
            <w:pPr>
              <w:adjustRightInd w:val="0"/>
              <w:snapToGrid w:val="0"/>
              <w:spacing w:line="400" w:lineRule="exact"/>
              <w:jc w:val="center"/>
              <w:textAlignment w:val="baseline"/>
              <w:rPr>
                <w:rFonts w:ascii="宋体" w:hAnsi="宋体" w:eastAsia="宋体" w:cs="宋体"/>
                <w:kern w:val="0"/>
                <w:sz w:val="24"/>
              </w:rPr>
            </w:pPr>
          </w:p>
        </w:tc>
        <w:tc>
          <w:tcPr>
            <w:tcW w:w="736" w:type="pct"/>
            <w:tcBorders>
              <w:bottom w:val="double" w:color="auto" w:sz="4" w:space="0"/>
            </w:tcBorders>
            <w:vAlign w:val="center"/>
          </w:tcPr>
          <w:p w14:paraId="3BF6C5F4">
            <w:pPr>
              <w:adjustRightInd w:val="0"/>
              <w:snapToGrid w:val="0"/>
              <w:spacing w:line="400" w:lineRule="exact"/>
              <w:jc w:val="center"/>
              <w:textAlignment w:val="baseline"/>
              <w:rPr>
                <w:rFonts w:ascii="宋体" w:hAnsi="宋体" w:eastAsia="宋体" w:cs="宋体"/>
                <w:kern w:val="0"/>
                <w:sz w:val="24"/>
              </w:rPr>
            </w:pPr>
          </w:p>
        </w:tc>
      </w:tr>
    </w:tbl>
    <w:p w14:paraId="0EB2D036">
      <w:pPr>
        <w:adjustRightInd w:val="0"/>
        <w:snapToGrid w:val="0"/>
        <w:spacing w:line="400" w:lineRule="exact"/>
        <w:ind w:left="747" w:leftChars="100" w:hanging="467" w:hangingChars="194"/>
        <w:jc w:val="left"/>
        <w:textAlignment w:val="baseline"/>
        <w:rPr>
          <w:rFonts w:ascii="宋体" w:hAnsi="宋体" w:eastAsia="宋体" w:cs="宋体"/>
          <w:b/>
          <w:kern w:val="0"/>
          <w:sz w:val="24"/>
        </w:rPr>
      </w:pPr>
      <w:bookmarkStart w:id="57" w:name="_Toc469484220"/>
      <w:bookmarkStart w:id="58" w:name="_Toc477185307"/>
      <w:r>
        <w:rPr>
          <w:rFonts w:hint="eastAsia" w:ascii="宋体" w:hAnsi="宋体" w:eastAsia="宋体" w:cs="宋体"/>
          <w:b/>
          <w:kern w:val="0"/>
          <w:sz w:val="24"/>
        </w:rPr>
        <w:t>注：投标人如对包括</w:t>
      </w:r>
      <w:r>
        <w:rPr>
          <w:rFonts w:ascii="宋体" w:hAnsi="宋体" w:eastAsia="宋体" w:cs="宋体"/>
          <w:b/>
          <w:kern w:val="0"/>
          <w:sz w:val="24"/>
        </w:rPr>
        <w:t>服务期</w:t>
      </w:r>
      <w:r>
        <w:rPr>
          <w:rFonts w:hint="eastAsia" w:ascii="宋体" w:hAnsi="宋体" w:eastAsia="宋体" w:cs="宋体"/>
          <w:b/>
          <w:kern w:val="0"/>
          <w:sz w:val="24"/>
        </w:rPr>
        <w:t>等商务条款的响应有任何偏离，请在本表中详细填写；如投标人完全同意招标文件的商务条款，可不填写此表</w:t>
      </w:r>
      <w:bookmarkEnd w:id="57"/>
      <w:r>
        <w:rPr>
          <w:rFonts w:hint="eastAsia" w:ascii="宋体" w:hAnsi="宋体" w:eastAsia="宋体" w:cs="宋体"/>
          <w:b/>
          <w:kern w:val="0"/>
          <w:sz w:val="24"/>
        </w:rPr>
        <w:t>。</w:t>
      </w:r>
      <w:bookmarkEnd w:id="58"/>
    </w:p>
    <w:p w14:paraId="611AB407">
      <w:pPr>
        <w:adjustRightInd w:val="0"/>
        <w:snapToGrid w:val="0"/>
        <w:spacing w:line="400" w:lineRule="exact"/>
        <w:jc w:val="left"/>
        <w:textAlignment w:val="baseline"/>
        <w:rPr>
          <w:rFonts w:ascii="宋体" w:hAnsi="宋体" w:eastAsia="宋体" w:cs="宋体"/>
          <w:kern w:val="0"/>
          <w:sz w:val="24"/>
        </w:rPr>
      </w:pPr>
    </w:p>
    <w:p w14:paraId="0FD865BF">
      <w:pPr>
        <w:adjustRightInd w:val="0"/>
        <w:snapToGrid w:val="0"/>
        <w:spacing w:line="360" w:lineRule="auto"/>
        <w:ind w:firstLine="240" w:firstLineChars="100"/>
        <w:jc w:val="left"/>
        <w:textAlignment w:val="baseline"/>
        <w:rPr>
          <w:rFonts w:ascii="宋体" w:hAnsi="宋体" w:eastAsia="宋体" w:cs="宋体"/>
          <w:kern w:val="0"/>
          <w:sz w:val="24"/>
        </w:rPr>
      </w:pPr>
      <w:r>
        <w:rPr>
          <w:rFonts w:hint="eastAsia" w:ascii="宋体" w:hAnsi="宋体" w:eastAsia="宋体" w:cs="宋体"/>
          <w:kern w:val="0"/>
          <w:sz w:val="24"/>
        </w:rPr>
        <w:t>投标人名称</w:t>
      </w:r>
      <w:r>
        <w:rPr>
          <w:rFonts w:ascii="宋体" w:hAnsi="宋体" w:eastAsia="宋体" w:cs="宋体"/>
          <w:kern w:val="0"/>
          <w:sz w:val="24"/>
        </w:rPr>
        <w:t>(</w:t>
      </w:r>
      <w:r>
        <w:rPr>
          <w:rFonts w:hint="eastAsia" w:ascii="宋体" w:hAnsi="宋体" w:eastAsia="宋体" w:cs="宋体"/>
          <w:kern w:val="0"/>
          <w:sz w:val="24"/>
        </w:rPr>
        <w:t>盖单位公章</w:t>
      </w:r>
      <w:r>
        <w:rPr>
          <w:rFonts w:ascii="宋体" w:hAnsi="宋体" w:eastAsia="宋体" w:cs="宋体"/>
          <w:kern w:val="0"/>
          <w:sz w:val="24"/>
        </w:rPr>
        <w:t>)</w:t>
      </w:r>
      <w:r>
        <w:rPr>
          <w:rFonts w:hint="eastAsia" w:ascii="宋体" w:hAnsi="宋体" w:eastAsia="宋体" w:cs="宋体"/>
          <w:kern w:val="0"/>
          <w:sz w:val="24"/>
        </w:rPr>
        <w:t>：</w:t>
      </w:r>
      <w:bookmarkStart w:id="59" w:name="_Toc469484221"/>
    </w:p>
    <w:p w14:paraId="1B2D20A6">
      <w:pPr>
        <w:adjustRightInd w:val="0"/>
        <w:snapToGrid w:val="0"/>
        <w:spacing w:line="360" w:lineRule="auto"/>
        <w:ind w:firstLine="240" w:firstLineChars="100"/>
        <w:jc w:val="left"/>
        <w:textAlignment w:val="baseline"/>
        <w:rPr>
          <w:rFonts w:ascii="宋体" w:hAnsi="宋体" w:eastAsia="宋体" w:cs="宋体"/>
          <w:kern w:val="0"/>
          <w:sz w:val="24"/>
        </w:rPr>
      </w:pPr>
      <w:bookmarkStart w:id="60" w:name="_Hlk96947944"/>
      <w:bookmarkStart w:id="61" w:name="_Toc477185308"/>
      <w:r>
        <w:rPr>
          <w:rFonts w:hint="eastAsia" w:ascii="宋体" w:hAnsi="宋体" w:eastAsia="宋体" w:cs="宋体"/>
          <w:kern w:val="0"/>
          <w:sz w:val="24"/>
        </w:rPr>
        <w:t>投标人</w:t>
      </w:r>
      <w:bookmarkEnd w:id="60"/>
      <w:r>
        <w:rPr>
          <w:rFonts w:hint="eastAsia" w:ascii="宋体" w:hAnsi="宋体" w:eastAsia="宋体" w:cs="宋体"/>
          <w:kern w:val="0"/>
          <w:sz w:val="24"/>
        </w:rPr>
        <w:t>法定代表人或其授权代表签</w:t>
      </w:r>
      <w:bookmarkEnd w:id="59"/>
      <w:r>
        <w:rPr>
          <w:rFonts w:hint="eastAsia" w:ascii="宋体" w:hAnsi="宋体" w:eastAsia="宋体" w:cs="宋体"/>
          <w:kern w:val="0"/>
          <w:sz w:val="24"/>
        </w:rPr>
        <w:t>字：</w:t>
      </w:r>
      <w:bookmarkEnd w:id="61"/>
    </w:p>
    <w:p w14:paraId="7555DE40">
      <w:pPr>
        <w:adjustRightInd w:val="0"/>
        <w:snapToGrid w:val="0"/>
        <w:spacing w:line="360" w:lineRule="auto"/>
        <w:ind w:left="745" w:leftChars="100" w:hanging="465" w:hangingChars="194"/>
        <w:jc w:val="left"/>
        <w:textAlignment w:val="baseline"/>
        <w:rPr>
          <w:rFonts w:ascii="宋体" w:hAnsi="宋体" w:eastAsia="宋体" w:cs="Calibri"/>
          <w:kern w:val="0"/>
          <w:sz w:val="24"/>
          <w:u w:val="single"/>
        </w:rPr>
      </w:pPr>
      <w:bookmarkStart w:id="62" w:name="_Toc477185309"/>
      <w:r>
        <w:rPr>
          <w:rFonts w:hint="eastAsia" w:ascii="宋体" w:hAnsi="宋体" w:eastAsia="宋体" w:cs="宋体"/>
          <w:kern w:val="0"/>
          <w:sz w:val="24"/>
        </w:rPr>
        <w:t>日期</w:t>
      </w:r>
      <w:r>
        <w:rPr>
          <w:rFonts w:hint="eastAsia" w:ascii="宋体" w:hAnsi="宋体" w:eastAsia="宋体" w:cs="Calibri"/>
          <w:kern w:val="0"/>
          <w:sz w:val="24"/>
        </w:rPr>
        <w:t>：</w:t>
      </w:r>
      <w:bookmarkEnd w:id="62"/>
    </w:p>
    <w:p w14:paraId="5F1C202E">
      <w:pPr>
        <w:adjustRightInd w:val="0"/>
        <w:snapToGrid w:val="0"/>
        <w:spacing w:line="360" w:lineRule="auto"/>
        <w:jc w:val="left"/>
        <w:rPr>
          <w:rFonts w:hAnsi="宋体"/>
          <w:b w:val="0"/>
        </w:rPr>
        <w:sectPr>
          <w:pgSz w:w="11906" w:h="16838"/>
          <w:pgMar w:top="1440" w:right="1797" w:bottom="1440" w:left="1797" w:header="851" w:footer="992" w:gutter="0"/>
          <w:cols w:space="425" w:num="1"/>
          <w:docGrid w:linePitch="326" w:charSpace="0"/>
        </w:sectPr>
      </w:pPr>
    </w:p>
    <w:p w14:paraId="4B876FB9">
      <w:pPr>
        <w:widowControl w:val="0"/>
        <w:adjustRightInd w:val="0"/>
        <w:snapToGrid w:val="0"/>
        <w:spacing w:line="400" w:lineRule="exact"/>
        <w:jc w:val="center"/>
        <w:textAlignment w:val="auto"/>
        <w:outlineLvl w:val="0"/>
        <w:rPr>
          <w:rFonts w:ascii="宋体" w:hAnsi="宋体" w:eastAsia="宋体" w:cs="Times New Roman"/>
          <w:b/>
          <w:sz w:val="32"/>
          <w:szCs w:val="32"/>
          <w:lang w:val="en-US" w:eastAsia="zh-CN" w:bidi="ar-SA"/>
        </w:rPr>
      </w:pPr>
      <w:bookmarkStart w:id="63" w:name="_Toc196656357"/>
      <w:r>
        <w:rPr>
          <w:rFonts w:hint="eastAsia" w:ascii="宋体" w:hAnsi="宋体" w:eastAsia="宋体" w:cs="宋体"/>
          <w:b/>
          <w:sz w:val="24"/>
          <w:szCs w:val="20"/>
          <w:lang w:val="en-US" w:eastAsia="zh-CN" w:bidi="ar-SA"/>
        </w:rPr>
        <w:t>七、技术文件</w:t>
      </w:r>
      <w:bookmarkEnd w:id="63"/>
    </w:p>
    <w:p w14:paraId="595B36BF">
      <w:pPr>
        <w:adjustRightInd w:val="0"/>
        <w:spacing w:line="360" w:lineRule="auto"/>
        <w:ind w:firstLine="480" w:firstLineChars="200"/>
        <w:jc w:val="left"/>
        <w:textAlignment w:val="baseline"/>
        <w:rPr>
          <w:rFonts w:hint="eastAsia" w:ascii="宋体" w:hAnsi="宋体" w:eastAsia="宋体" w:cs="Calibri"/>
          <w:kern w:val="0"/>
          <w:sz w:val="24"/>
        </w:rPr>
      </w:pPr>
      <w:bookmarkStart w:id="64" w:name="_Hlk192251159"/>
    </w:p>
    <w:p w14:paraId="2B10AEA6">
      <w:pPr>
        <w:adjustRightInd w:val="0"/>
        <w:spacing w:line="360" w:lineRule="auto"/>
        <w:ind w:firstLine="480" w:firstLineChars="200"/>
        <w:jc w:val="left"/>
        <w:textAlignment w:val="baseline"/>
        <w:rPr>
          <w:rFonts w:ascii="宋体" w:hAnsi="宋体" w:eastAsia="宋体" w:cs="Calibri"/>
          <w:kern w:val="0"/>
          <w:sz w:val="24"/>
        </w:rPr>
      </w:pPr>
      <w:r>
        <w:rPr>
          <w:rFonts w:hint="eastAsia" w:ascii="宋体" w:hAnsi="宋体" w:eastAsia="宋体" w:cs="Calibri"/>
          <w:kern w:val="0"/>
          <w:sz w:val="24"/>
        </w:rPr>
        <w:t>投标人应合理安排施工计划，充分考虑平行施工的施工组织设计。做好所有施工、管理人员的安全防护。针对本项目难点进行分析并制定出切实有效的措施、计划。采购人不提供投标人施工人员的住宿、办公等场所，投标人应自行安排。</w:t>
      </w:r>
    </w:p>
    <w:p w14:paraId="520FFFE7">
      <w:pPr>
        <w:adjustRightInd w:val="0"/>
        <w:spacing w:line="360" w:lineRule="auto"/>
        <w:ind w:firstLine="480" w:firstLineChars="200"/>
        <w:jc w:val="left"/>
        <w:textAlignment w:val="baseline"/>
        <w:rPr>
          <w:rFonts w:ascii="宋体" w:hAnsi="宋体" w:eastAsia="宋体" w:cs="Calibri"/>
          <w:kern w:val="0"/>
          <w:sz w:val="24"/>
        </w:rPr>
      </w:pPr>
      <w:r>
        <w:rPr>
          <w:rFonts w:hint="eastAsia" w:ascii="宋体" w:hAnsi="宋体" w:eastAsia="宋体" w:cs="Calibri"/>
          <w:kern w:val="0"/>
          <w:sz w:val="24"/>
        </w:rPr>
        <w:t>针对招标文件第三章“采购需求”的要求，投标人编制的技术文件及方案，包括但不限于以下内容：</w:t>
      </w:r>
    </w:p>
    <w:p w14:paraId="222DFAF7">
      <w:pPr>
        <w:adjustRightInd w:val="0"/>
        <w:spacing w:line="360" w:lineRule="auto"/>
        <w:ind w:firstLine="480" w:firstLineChars="200"/>
        <w:jc w:val="left"/>
        <w:textAlignment w:val="baseline"/>
        <w:rPr>
          <w:rFonts w:ascii="宋体" w:hAnsi="宋体" w:eastAsia="宋体" w:cs="Calibri"/>
          <w:kern w:val="0"/>
          <w:sz w:val="24"/>
        </w:rPr>
      </w:pPr>
      <w:r>
        <w:rPr>
          <w:rFonts w:hint="eastAsia" w:ascii="宋体" w:hAnsi="宋体" w:eastAsia="宋体" w:cs="Calibri"/>
          <w:kern w:val="0"/>
          <w:sz w:val="24"/>
        </w:rPr>
        <w:t>（1）</w:t>
      </w:r>
      <w:r>
        <w:rPr>
          <w:rFonts w:hint="eastAsia" w:ascii="宋体" w:hAnsi="宋体" w:eastAsia="宋体" w:cs="Calibri"/>
          <w:kern w:val="0"/>
          <w:sz w:val="24"/>
          <w:szCs w:val="21"/>
        </w:rPr>
        <w:t>维修服务方案与技术措施</w:t>
      </w:r>
      <w:r>
        <w:rPr>
          <w:rFonts w:hint="eastAsia" w:ascii="宋体" w:hAnsi="宋体" w:eastAsia="宋体" w:cs="Calibri"/>
          <w:kern w:val="0"/>
          <w:sz w:val="24"/>
        </w:rPr>
        <w:t>；</w:t>
      </w:r>
    </w:p>
    <w:p w14:paraId="65592B17">
      <w:pPr>
        <w:adjustRightInd w:val="0"/>
        <w:spacing w:line="360" w:lineRule="auto"/>
        <w:ind w:firstLine="480" w:firstLineChars="200"/>
        <w:jc w:val="left"/>
        <w:textAlignment w:val="baseline"/>
        <w:rPr>
          <w:rFonts w:ascii="宋体" w:hAnsi="宋体" w:eastAsia="宋体" w:cs="Calibri"/>
          <w:kern w:val="0"/>
          <w:sz w:val="24"/>
        </w:rPr>
      </w:pPr>
      <w:r>
        <w:rPr>
          <w:rFonts w:hint="eastAsia" w:ascii="宋体" w:hAnsi="宋体" w:eastAsia="宋体" w:cs="Calibri"/>
          <w:kern w:val="0"/>
          <w:sz w:val="24"/>
        </w:rPr>
        <w:t>（2）</w:t>
      </w:r>
      <w:r>
        <w:rPr>
          <w:rFonts w:hint="eastAsia" w:ascii="宋体" w:hAnsi="宋体" w:eastAsia="宋体" w:cs="Calibri"/>
          <w:kern w:val="0"/>
          <w:sz w:val="24"/>
          <w:szCs w:val="21"/>
        </w:rPr>
        <w:t>质量管理体系与服务保证及保修措施</w:t>
      </w:r>
      <w:r>
        <w:rPr>
          <w:rFonts w:hint="eastAsia" w:ascii="宋体" w:hAnsi="宋体" w:eastAsia="宋体" w:cs="Calibri"/>
          <w:kern w:val="0"/>
          <w:sz w:val="24"/>
        </w:rPr>
        <w:t>；</w:t>
      </w:r>
    </w:p>
    <w:p w14:paraId="120D726D">
      <w:pPr>
        <w:adjustRightInd w:val="0"/>
        <w:spacing w:line="360" w:lineRule="auto"/>
        <w:ind w:firstLine="480" w:firstLineChars="200"/>
        <w:jc w:val="left"/>
        <w:textAlignment w:val="baseline"/>
        <w:rPr>
          <w:rFonts w:ascii="宋体" w:hAnsi="宋体" w:eastAsia="宋体" w:cs="Calibri"/>
          <w:kern w:val="0"/>
          <w:sz w:val="24"/>
        </w:rPr>
      </w:pPr>
      <w:r>
        <w:rPr>
          <w:rFonts w:hint="eastAsia" w:ascii="宋体" w:hAnsi="宋体" w:eastAsia="宋体" w:cs="Calibri"/>
          <w:kern w:val="0"/>
          <w:sz w:val="24"/>
        </w:rPr>
        <w:t>（3）</w:t>
      </w:r>
      <w:r>
        <w:rPr>
          <w:rFonts w:hint="eastAsia" w:ascii="宋体" w:hAnsi="宋体" w:eastAsia="宋体" w:cs="Calibri"/>
          <w:kern w:val="0"/>
          <w:sz w:val="24"/>
          <w:szCs w:val="21"/>
        </w:rPr>
        <w:t>安全和绿色施工保障措施</w:t>
      </w:r>
      <w:r>
        <w:rPr>
          <w:rFonts w:hint="eastAsia" w:ascii="宋体" w:hAnsi="宋体" w:eastAsia="宋体" w:cs="Calibri"/>
          <w:kern w:val="0"/>
          <w:sz w:val="24"/>
        </w:rPr>
        <w:t>；</w:t>
      </w:r>
    </w:p>
    <w:p w14:paraId="38CD6776">
      <w:pPr>
        <w:adjustRightInd w:val="0"/>
        <w:spacing w:line="360" w:lineRule="auto"/>
        <w:ind w:firstLine="480" w:firstLineChars="200"/>
        <w:jc w:val="left"/>
        <w:textAlignment w:val="baseline"/>
        <w:rPr>
          <w:rFonts w:ascii="宋体" w:hAnsi="宋体" w:eastAsia="宋体" w:cs="Calibri"/>
          <w:kern w:val="0"/>
          <w:sz w:val="24"/>
        </w:rPr>
      </w:pPr>
      <w:r>
        <w:rPr>
          <w:rFonts w:hint="eastAsia" w:ascii="宋体" w:hAnsi="宋体" w:eastAsia="宋体" w:cs="Calibri"/>
          <w:kern w:val="0"/>
          <w:sz w:val="24"/>
        </w:rPr>
        <w:t xml:space="preserve">（4）应急抢修方案； </w:t>
      </w:r>
    </w:p>
    <w:bookmarkEnd w:id="64"/>
    <w:p w14:paraId="3E3E981A">
      <w:pPr>
        <w:widowControl/>
        <w:adjustRightInd/>
        <w:spacing w:line="240" w:lineRule="auto"/>
        <w:jc w:val="left"/>
        <w:textAlignment w:val="auto"/>
        <w:rPr>
          <w:rFonts w:ascii="Calibri" w:hAnsi="宋体" w:eastAsia="宋体" w:cs="宋体"/>
          <w:kern w:val="0"/>
          <w:sz w:val="24"/>
        </w:rPr>
        <w:sectPr>
          <w:pgSz w:w="11906" w:h="16838"/>
          <w:pgMar w:top="1417" w:right="1361" w:bottom="709" w:left="1361" w:header="851" w:footer="992" w:gutter="0"/>
          <w:cols w:space="425" w:num="1"/>
          <w:docGrid w:type="lines" w:linePitch="312" w:charSpace="0"/>
        </w:sectPr>
      </w:pPr>
    </w:p>
    <w:p w14:paraId="4EB47A66">
      <w:pPr>
        <w:pStyle w:val="26"/>
        <w:adjustRightInd w:val="0"/>
        <w:snapToGrid w:val="0"/>
        <w:spacing w:line="400" w:lineRule="exact"/>
        <w:jc w:val="left"/>
        <w:rPr>
          <w:rFonts w:hAnsi="宋体" w:cs="宋体"/>
        </w:rPr>
      </w:pPr>
      <w:r>
        <w:rPr>
          <w:rFonts w:hint="eastAsia" w:hAnsi="宋体" w:cs="宋体"/>
        </w:rPr>
        <w:t>鼓励制作投标文件封书脊（参考示例如下）</w:t>
      </w:r>
    </w:p>
    <w:tbl>
      <w:tblPr>
        <w:tblStyle w:val="10"/>
        <w:tblpPr w:leftFromText="180" w:rightFromText="180" w:vertAnchor="text" w:horzAnchor="page" w:tblpX="4665" w:tblpY="444"/>
        <w:tblOverlap w:val="never"/>
        <w:tblW w:w="1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tblGrid>
      <w:tr w14:paraId="740C5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5" w:hRule="atLeast"/>
        </w:trPr>
        <w:tc>
          <w:tcPr>
            <w:tcW w:w="1969" w:type="dxa"/>
          </w:tcPr>
          <w:p w14:paraId="7BB6E119">
            <w:pPr>
              <w:jc w:val="center"/>
              <w:rPr>
                <w:rFonts w:hint="eastAsia" w:asciiTheme="minorEastAsia" w:hAnsiTheme="minorEastAsia" w:eastAsiaTheme="minorEastAsia" w:cstheme="minorEastAsia"/>
                <w:sz w:val="28"/>
                <w:szCs w:val="28"/>
              </w:rPr>
            </w:pPr>
          </w:p>
          <w:p w14:paraId="31E68341">
            <w:pPr>
              <w:jc w:val="center"/>
              <w:rPr>
                <w:rFonts w:hint="eastAsia" w:asciiTheme="minorEastAsia" w:hAnsiTheme="minorEastAsia" w:eastAsiaTheme="minorEastAsia" w:cstheme="minorEastAsia"/>
                <w:sz w:val="28"/>
                <w:szCs w:val="28"/>
              </w:rPr>
            </w:pPr>
          </w:p>
          <w:p w14:paraId="73462229">
            <w:pPr>
              <w:jc w:val="center"/>
              <w:rPr>
                <w:rFonts w:hint="eastAsia" w:asciiTheme="minorEastAsia" w:hAnsiTheme="minorEastAsia" w:eastAsiaTheme="minorEastAsia" w:cstheme="minorEastAsia"/>
                <w:sz w:val="28"/>
                <w:szCs w:val="28"/>
              </w:rPr>
            </w:pPr>
          </w:p>
          <w:p w14:paraId="64997F05">
            <w:pPr>
              <w:jc w:val="center"/>
              <w:rPr>
                <w:rFonts w:hint="eastAsia" w:asciiTheme="minorEastAsia" w:hAnsiTheme="minorEastAsia" w:eastAsiaTheme="minorEastAsia" w:cstheme="minorEastAsia"/>
                <w:sz w:val="28"/>
                <w:szCs w:val="28"/>
              </w:rPr>
            </w:pPr>
          </w:p>
          <w:p w14:paraId="6FAAD408">
            <w:pPr>
              <w:jc w:val="center"/>
              <w:rPr>
                <w:rFonts w:hint="eastAsia" w:asciiTheme="minorEastAsia" w:hAnsiTheme="minorEastAsia" w:eastAsiaTheme="minorEastAsia" w:cstheme="minorEastAsia"/>
                <w:sz w:val="28"/>
                <w:szCs w:val="28"/>
              </w:rPr>
            </w:pPr>
          </w:p>
          <w:p w14:paraId="0795225B">
            <w:pPr>
              <w:rPr>
                <w:rFonts w:hint="eastAsia" w:asciiTheme="minorEastAsia" w:hAnsiTheme="minorEastAsia" w:eastAsiaTheme="minorEastAsia" w:cstheme="minorEastAsia"/>
                <w:sz w:val="28"/>
                <w:szCs w:val="28"/>
              </w:rPr>
            </w:pPr>
          </w:p>
          <w:p w14:paraId="7F53C2D0">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包</w:t>
            </w:r>
          </w:p>
          <w:p w14:paraId="4B65A9E3">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号</w:t>
            </w:r>
          </w:p>
          <w:p w14:paraId="16333AEA">
            <w:pPr>
              <w:jc w:val="center"/>
              <w:rPr>
                <w:rFonts w:hint="eastAsia" w:asciiTheme="minorEastAsia" w:hAnsiTheme="minorEastAsia" w:eastAsiaTheme="minorEastAsia" w:cstheme="minorEastAsia"/>
                <w:sz w:val="28"/>
                <w:szCs w:val="28"/>
              </w:rPr>
            </w:pPr>
          </w:p>
          <w:p w14:paraId="4667E77E">
            <w:pPr>
              <w:jc w:val="center"/>
              <w:rPr>
                <w:rFonts w:hint="eastAsia" w:asciiTheme="minorEastAsia" w:hAnsiTheme="minorEastAsia" w:eastAsiaTheme="minorEastAsia" w:cstheme="minorEastAsia"/>
                <w:sz w:val="28"/>
                <w:szCs w:val="28"/>
              </w:rPr>
            </w:pPr>
          </w:p>
          <w:p w14:paraId="1B28A75D">
            <w:pPr>
              <w:jc w:val="center"/>
              <w:rPr>
                <w:rFonts w:hint="eastAsia" w:asciiTheme="minorEastAsia" w:hAnsiTheme="minorEastAsia" w:eastAsiaTheme="minorEastAsia" w:cstheme="minorEastAsia"/>
                <w:sz w:val="28"/>
                <w:szCs w:val="28"/>
              </w:rPr>
            </w:pPr>
          </w:p>
          <w:p w14:paraId="01A9656B">
            <w:pPr>
              <w:jc w:val="center"/>
              <w:rPr>
                <w:rFonts w:hint="eastAsia" w:asciiTheme="minorEastAsia" w:hAnsiTheme="minorEastAsia" w:eastAsiaTheme="minorEastAsia" w:cstheme="minorEastAsia"/>
                <w:sz w:val="28"/>
                <w:szCs w:val="28"/>
              </w:rPr>
            </w:pPr>
          </w:p>
          <w:p w14:paraId="5AA46A0C">
            <w:pPr>
              <w:jc w:val="center"/>
              <w:rPr>
                <w:rFonts w:hint="eastAsia" w:asciiTheme="minorEastAsia" w:hAnsiTheme="minorEastAsia" w:eastAsiaTheme="minorEastAsia" w:cstheme="minorEastAsia"/>
                <w:sz w:val="28"/>
                <w:szCs w:val="28"/>
              </w:rPr>
            </w:pPr>
          </w:p>
          <w:p w14:paraId="708546B1">
            <w:pPr>
              <w:jc w:val="center"/>
              <w:rPr>
                <w:rFonts w:hint="eastAsia" w:asciiTheme="minorEastAsia" w:hAnsiTheme="minorEastAsia" w:eastAsiaTheme="minorEastAsia" w:cstheme="minorEastAsia"/>
                <w:sz w:val="28"/>
                <w:szCs w:val="28"/>
              </w:rPr>
            </w:pPr>
          </w:p>
          <w:p w14:paraId="43F5F507">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w:t>
            </w:r>
          </w:p>
          <w:p w14:paraId="4DC5E9C7">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标</w:t>
            </w:r>
          </w:p>
          <w:p w14:paraId="3CA66823">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人</w:t>
            </w:r>
          </w:p>
          <w:p w14:paraId="56F5CF52">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w:t>
            </w:r>
          </w:p>
          <w:p w14:paraId="2F1F5701">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位</w:t>
            </w:r>
          </w:p>
          <w:p w14:paraId="60598F83">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名</w:t>
            </w:r>
          </w:p>
          <w:p w14:paraId="66E37FBC">
            <w:pPr>
              <w:jc w:val="center"/>
              <w:rPr>
                <w:rFonts w:ascii="宋体" w:hAnsi="宋体" w:cs="宋体"/>
                <w:sz w:val="28"/>
                <w:szCs w:val="28"/>
              </w:rPr>
            </w:pPr>
            <w:r>
              <w:rPr>
                <w:rFonts w:hint="eastAsia" w:asciiTheme="minorEastAsia" w:hAnsiTheme="minorEastAsia" w:eastAsiaTheme="minorEastAsia" w:cstheme="minorEastAsia"/>
                <w:sz w:val="28"/>
                <w:szCs w:val="28"/>
              </w:rPr>
              <w:t>称</w:t>
            </w:r>
          </w:p>
          <w:p w14:paraId="40A845C2">
            <w:pPr>
              <w:jc w:val="center"/>
              <w:rPr>
                <w:rFonts w:ascii="宋体" w:hAnsi="宋体" w:cs="宋体"/>
                <w:sz w:val="28"/>
                <w:szCs w:val="28"/>
              </w:rPr>
            </w:pPr>
          </w:p>
          <w:p w14:paraId="128903FD">
            <w:pPr>
              <w:rPr>
                <w:rFonts w:ascii="宋体" w:hAnsi="宋体" w:cs="宋体"/>
                <w:sz w:val="28"/>
                <w:szCs w:val="28"/>
              </w:rPr>
            </w:pPr>
          </w:p>
          <w:p w14:paraId="2D6AB297">
            <w:pPr>
              <w:jc w:val="center"/>
              <w:rPr>
                <w:rFonts w:ascii="宋体" w:hAnsi="宋体" w:cs="宋体"/>
                <w:sz w:val="28"/>
                <w:szCs w:val="28"/>
              </w:rPr>
            </w:pPr>
          </w:p>
          <w:p w14:paraId="71520EBD">
            <w:pPr>
              <w:jc w:val="center"/>
              <w:rPr>
                <w:rFonts w:ascii="宋体" w:hAnsi="宋体" w:cs="宋体"/>
                <w:sz w:val="28"/>
                <w:szCs w:val="28"/>
              </w:rPr>
            </w:pPr>
          </w:p>
        </w:tc>
      </w:tr>
    </w:tbl>
    <w:p w14:paraId="18A194BF">
      <w:pPr>
        <w:rPr>
          <w:rFonts w:ascii="宋体" w:hAnsi="宋体"/>
        </w:rPr>
      </w:pPr>
    </w:p>
    <w:p w14:paraId="09D4179E">
      <w:pPr>
        <w:rPr>
          <w:rFonts w:ascii="宋体" w:hAnsi="宋体"/>
        </w:rPr>
      </w:pPr>
    </w:p>
    <w:p w14:paraId="289AACAA">
      <w:pPr>
        <w:jc w:val="center"/>
        <w:rPr>
          <w:rFonts w:ascii="宋体" w:hAnsi="宋体"/>
        </w:rPr>
      </w:pPr>
    </w:p>
    <w:p w14:paraId="55D45EC2">
      <w:pPr>
        <w:widowControl/>
        <w:adjustRightInd/>
        <w:spacing w:line="240" w:lineRule="auto"/>
        <w:jc w:val="left"/>
        <w:textAlignment w:val="auto"/>
        <w:rPr>
          <w:rFonts w:ascii="Calibri" w:hAnsi="宋体" w:eastAsia="宋体" w:cs="宋体"/>
          <w:kern w:val="0"/>
          <w:sz w:val="24"/>
        </w:rPr>
      </w:pPr>
    </w:p>
    <w:p w14:paraId="27F3F578">
      <w:pPr>
        <w:widowControl/>
        <w:adjustRightInd/>
        <w:spacing w:line="240" w:lineRule="auto"/>
        <w:jc w:val="left"/>
        <w:textAlignment w:val="auto"/>
        <w:rPr>
          <w:rFonts w:ascii="Calibri" w:hAnsi="宋体" w:eastAsia="宋体" w:cs="宋体"/>
          <w:kern w:val="0"/>
          <w:sz w:val="24"/>
        </w:rPr>
      </w:pPr>
    </w:p>
    <w:p w14:paraId="3E462B09">
      <w:pPr>
        <w:widowControl/>
        <w:adjustRightInd/>
        <w:spacing w:line="240" w:lineRule="auto"/>
        <w:jc w:val="left"/>
        <w:textAlignment w:val="auto"/>
        <w:rPr>
          <w:rFonts w:ascii="Calibri" w:hAnsi="宋体" w:eastAsia="宋体" w:cs="宋体"/>
          <w:kern w:val="0"/>
          <w:sz w:val="24"/>
        </w:rPr>
      </w:pPr>
    </w:p>
    <w:p w14:paraId="6A49C448">
      <w:pPr>
        <w:widowControl/>
        <w:adjustRightInd/>
        <w:spacing w:line="240" w:lineRule="auto"/>
        <w:jc w:val="left"/>
        <w:textAlignment w:val="auto"/>
        <w:rPr>
          <w:rFonts w:hint="eastAsia" w:asciiTheme="minorEastAsia" w:hAnsiTheme="minorEastAsia" w:eastAsiaTheme="minorEastAsia" w:cstheme="minorEastAsia"/>
          <w:sz w:val="24"/>
          <w:szCs w:val="24"/>
        </w:rPr>
      </w:pPr>
    </w:p>
    <w:sectPr>
      <w:pgSz w:w="11906" w:h="16838"/>
      <w:pgMar w:top="1417" w:right="1361" w:bottom="709" w:left="136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7863437-27D1-4192-AF49-9004E70F5E5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755D1A41-63FD-4D46-8637-28910191841C}"/>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方正小标宋简体">
    <w:panose1 w:val="02000000000000000000"/>
    <w:charset w:val="86"/>
    <w:family w:val="script"/>
    <w:pitch w:val="default"/>
    <w:sig w:usb0="A00002BF" w:usb1="184F6CFA" w:usb2="00000012" w:usb3="00000000" w:csb0="00040001" w:csb1="00000000"/>
    <w:embedRegular r:id="rId3" w:fontKey="{1869D7FA-6F4D-43ED-A155-53C3E3A0C134}"/>
  </w:font>
  <w:font w:name="楷体_GB2312">
    <w:panose1 w:val="02010609030101010101"/>
    <w:charset w:val="86"/>
    <w:family w:val="modern"/>
    <w:pitch w:val="default"/>
    <w:sig w:usb0="00000001" w:usb1="080E0000" w:usb2="00000000" w:usb3="00000000" w:csb0="00040000" w:csb1="00000000"/>
    <w:embedRegular r:id="rId4" w:fontKey="{1F6B3772-95C9-4FDF-93FE-26BB1931C4BE}"/>
  </w:font>
  <w:font w:name="等线">
    <w:panose1 w:val="02010600030101010101"/>
    <w:charset w:val="86"/>
    <w:family w:val="auto"/>
    <w:pitch w:val="default"/>
    <w:sig w:usb0="A00002BF" w:usb1="38CF7CFA" w:usb2="00000016" w:usb3="00000000" w:csb0="0004000F" w:csb1="00000000"/>
    <w:embedRegular r:id="rId5" w:fontKey="{C94918CE-284C-4063-95F9-BCB4612530C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7246F0"/>
    <w:multiLevelType w:val="singleLevel"/>
    <w:tmpl w:val="837246F0"/>
    <w:lvl w:ilvl="0" w:tentative="0">
      <w:start w:val="1"/>
      <w:numFmt w:val="decimal"/>
      <w:lvlText w:val="%1)"/>
      <w:lvlJc w:val="left"/>
      <w:pPr>
        <w:ind w:left="425" w:hanging="425"/>
      </w:pPr>
      <w:rPr>
        <w:rFonts w:hint="default"/>
      </w:rPr>
    </w:lvl>
  </w:abstractNum>
  <w:abstractNum w:abstractNumId="1">
    <w:nsid w:val="84E3638E"/>
    <w:multiLevelType w:val="singleLevel"/>
    <w:tmpl w:val="84E3638E"/>
    <w:lvl w:ilvl="0" w:tentative="0">
      <w:start w:val="1"/>
      <w:numFmt w:val="decimal"/>
      <w:lvlText w:val="%1)"/>
      <w:lvlJc w:val="left"/>
      <w:pPr>
        <w:tabs>
          <w:tab w:val="left" w:pos="420"/>
        </w:tabs>
        <w:ind w:left="845" w:hanging="425"/>
      </w:pPr>
      <w:rPr>
        <w:rFonts w:hint="default"/>
      </w:rPr>
    </w:lvl>
  </w:abstractNum>
  <w:abstractNum w:abstractNumId="2">
    <w:nsid w:val="85A8E2D9"/>
    <w:multiLevelType w:val="singleLevel"/>
    <w:tmpl w:val="85A8E2D9"/>
    <w:lvl w:ilvl="0" w:tentative="0">
      <w:start w:val="1"/>
      <w:numFmt w:val="decimal"/>
      <w:lvlText w:val="%1."/>
      <w:lvlJc w:val="left"/>
      <w:pPr>
        <w:ind w:left="425" w:hanging="425"/>
      </w:pPr>
      <w:rPr>
        <w:rFonts w:hint="default"/>
      </w:rPr>
    </w:lvl>
  </w:abstractNum>
  <w:abstractNum w:abstractNumId="3">
    <w:nsid w:val="85B4277E"/>
    <w:multiLevelType w:val="singleLevel"/>
    <w:tmpl w:val="85B4277E"/>
    <w:lvl w:ilvl="0" w:tentative="0">
      <w:start w:val="1"/>
      <w:numFmt w:val="decimal"/>
      <w:lvlText w:val="%1)"/>
      <w:lvlJc w:val="left"/>
      <w:pPr>
        <w:tabs>
          <w:tab w:val="left" w:pos="840"/>
        </w:tabs>
        <w:ind w:left="1265" w:hanging="425"/>
      </w:pPr>
      <w:rPr>
        <w:rFonts w:hint="default"/>
      </w:rPr>
    </w:lvl>
  </w:abstractNum>
  <w:abstractNum w:abstractNumId="4">
    <w:nsid w:val="95D67370"/>
    <w:multiLevelType w:val="singleLevel"/>
    <w:tmpl w:val="95D67370"/>
    <w:lvl w:ilvl="0" w:tentative="0">
      <w:start w:val="1"/>
      <w:numFmt w:val="decimal"/>
      <w:lvlText w:val="%1)"/>
      <w:lvlJc w:val="left"/>
      <w:pPr>
        <w:ind w:left="425" w:hanging="425"/>
      </w:pPr>
      <w:rPr>
        <w:rFonts w:hint="default"/>
      </w:rPr>
    </w:lvl>
  </w:abstractNum>
  <w:abstractNum w:abstractNumId="5">
    <w:nsid w:val="9854BABB"/>
    <w:multiLevelType w:val="singleLevel"/>
    <w:tmpl w:val="9854BABB"/>
    <w:lvl w:ilvl="0" w:tentative="0">
      <w:start w:val="1"/>
      <w:numFmt w:val="bullet"/>
      <w:lvlText w:val=""/>
      <w:lvlJc w:val="left"/>
      <w:pPr>
        <w:ind w:left="420" w:hanging="420"/>
      </w:pPr>
      <w:rPr>
        <w:rFonts w:hint="default" w:ascii="Wingdings" w:hAnsi="Wingdings"/>
      </w:rPr>
    </w:lvl>
  </w:abstractNum>
  <w:abstractNum w:abstractNumId="6">
    <w:nsid w:val="A27C1E6A"/>
    <w:multiLevelType w:val="singleLevel"/>
    <w:tmpl w:val="A27C1E6A"/>
    <w:lvl w:ilvl="0" w:tentative="0">
      <w:start w:val="1"/>
      <w:numFmt w:val="decimal"/>
      <w:lvlText w:val="%1."/>
      <w:lvlJc w:val="left"/>
      <w:pPr>
        <w:ind w:left="425" w:hanging="425"/>
      </w:pPr>
      <w:rPr>
        <w:rFonts w:hint="default"/>
      </w:rPr>
    </w:lvl>
  </w:abstractNum>
  <w:abstractNum w:abstractNumId="7">
    <w:nsid w:val="CD690D5D"/>
    <w:multiLevelType w:val="singleLevel"/>
    <w:tmpl w:val="CD690D5D"/>
    <w:lvl w:ilvl="0" w:tentative="0">
      <w:start w:val="1"/>
      <w:numFmt w:val="decimal"/>
      <w:lvlText w:val="%1)"/>
      <w:lvlJc w:val="left"/>
      <w:pPr>
        <w:ind w:left="425" w:hanging="425"/>
      </w:pPr>
      <w:rPr>
        <w:rFonts w:hint="default"/>
      </w:rPr>
    </w:lvl>
  </w:abstractNum>
  <w:abstractNum w:abstractNumId="8">
    <w:nsid w:val="D015095B"/>
    <w:multiLevelType w:val="singleLevel"/>
    <w:tmpl w:val="D015095B"/>
    <w:lvl w:ilvl="0" w:tentative="0">
      <w:start w:val="1"/>
      <w:numFmt w:val="decimal"/>
      <w:lvlText w:val="%1)"/>
      <w:lvlJc w:val="left"/>
      <w:pPr>
        <w:ind w:left="425" w:hanging="425"/>
      </w:pPr>
      <w:rPr>
        <w:rFonts w:hint="default"/>
      </w:rPr>
    </w:lvl>
  </w:abstractNum>
  <w:abstractNum w:abstractNumId="9">
    <w:nsid w:val="E0BCF04B"/>
    <w:multiLevelType w:val="singleLevel"/>
    <w:tmpl w:val="E0BCF04B"/>
    <w:lvl w:ilvl="0" w:tentative="0">
      <w:start w:val="1"/>
      <w:numFmt w:val="decimal"/>
      <w:lvlText w:val="%1."/>
      <w:lvlJc w:val="left"/>
      <w:pPr>
        <w:ind w:left="425" w:hanging="425"/>
      </w:pPr>
      <w:rPr>
        <w:rFonts w:hint="default"/>
      </w:rPr>
    </w:lvl>
  </w:abstractNum>
  <w:abstractNum w:abstractNumId="10">
    <w:nsid w:val="E80B4C82"/>
    <w:multiLevelType w:val="singleLevel"/>
    <w:tmpl w:val="E80B4C82"/>
    <w:lvl w:ilvl="0" w:tentative="0">
      <w:start w:val="1"/>
      <w:numFmt w:val="decimal"/>
      <w:lvlText w:val="%1."/>
      <w:lvlJc w:val="left"/>
      <w:pPr>
        <w:ind w:left="425" w:hanging="425"/>
      </w:pPr>
      <w:rPr>
        <w:rFonts w:hint="default"/>
      </w:rPr>
    </w:lvl>
  </w:abstractNum>
  <w:abstractNum w:abstractNumId="11">
    <w:nsid w:val="EE2A42C9"/>
    <w:multiLevelType w:val="singleLevel"/>
    <w:tmpl w:val="EE2A42C9"/>
    <w:lvl w:ilvl="0" w:tentative="0">
      <w:start w:val="1"/>
      <w:numFmt w:val="decimal"/>
      <w:lvlText w:val="%1)"/>
      <w:lvlJc w:val="left"/>
      <w:pPr>
        <w:ind w:left="425" w:hanging="425"/>
      </w:pPr>
      <w:rPr>
        <w:rFonts w:hint="default"/>
      </w:rPr>
    </w:lvl>
  </w:abstractNum>
  <w:abstractNum w:abstractNumId="12">
    <w:nsid w:val="F196BD71"/>
    <w:multiLevelType w:val="singleLevel"/>
    <w:tmpl w:val="F196BD71"/>
    <w:lvl w:ilvl="0" w:tentative="0">
      <w:start w:val="1"/>
      <w:numFmt w:val="decimal"/>
      <w:lvlText w:val="%1."/>
      <w:lvlJc w:val="left"/>
      <w:pPr>
        <w:ind w:left="425" w:hanging="425"/>
      </w:pPr>
      <w:rPr>
        <w:rFonts w:hint="default"/>
      </w:rPr>
    </w:lvl>
  </w:abstractNum>
  <w:abstractNum w:abstractNumId="13">
    <w:nsid w:val="FD1184F4"/>
    <w:multiLevelType w:val="singleLevel"/>
    <w:tmpl w:val="FD1184F4"/>
    <w:lvl w:ilvl="0" w:tentative="0">
      <w:start w:val="1"/>
      <w:numFmt w:val="decimal"/>
      <w:lvlText w:val="%1."/>
      <w:lvlJc w:val="left"/>
      <w:pPr>
        <w:ind w:left="425" w:hanging="425"/>
      </w:pPr>
      <w:rPr>
        <w:rFonts w:hint="default"/>
      </w:rPr>
    </w:lvl>
  </w:abstractNum>
  <w:abstractNum w:abstractNumId="14">
    <w:nsid w:val="0BFBA340"/>
    <w:multiLevelType w:val="singleLevel"/>
    <w:tmpl w:val="0BFBA340"/>
    <w:lvl w:ilvl="0" w:tentative="0">
      <w:start w:val="1"/>
      <w:numFmt w:val="decimal"/>
      <w:lvlText w:val="%1)"/>
      <w:lvlJc w:val="left"/>
      <w:pPr>
        <w:ind w:left="425" w:hanging="425"/>
      </w:pPr>
      <w:rPr>
        <w:rFonts w:hint="default"/>
      </w:rPr>
    </w:lvl>
  </w:abstractNum>
  <w:abstractNum w:abstractNumId="15">
    <w:nsid w:val="0FC4E8BE"/>
    <w:multiLevelType w:val="singleLevel"/>
    <w:tmpl w:val="0FC4E8BE"/>
    <w:lvl w:ilvl="0" w:tentative="0">
      <w:start w:val="1"/>
      <w:numFmt w:val="decimal"/>
      <w:lvlText w:val="(%1)"/>
      <w:lvlJc w:val="left"/>
      <w:pPr>
        <w:ind w:left="425" w:hanging="425"/>
      </w:pPr>
      <w:rPr>
        <w:rFonts w:hint="default"/>
      </w:rPr>
    </w:lvl>
  </w:abstractNum>
  <w:abstractNum w:abstractNumId="16">
    <w:nsid w:val="20C8523A"/>
    <w:multiLevelType w:val="singleLevel"/>
    <w:tmpl w:val="20C8523A"/>
    <w:lvl w:ilvl="0" w:tentative="0">
      <w:start w:val="1"/>
      <w:numFmt w:val="decimal"/>
      <w:lvlText w:val="%1."/>
      <w:lvlJc w:val="left"/>
      <w:pPr>
        <w:ind w:left="425" w:hanging="425"/>
      </w:pPr>
      <w:rPr>
        <w:rFonts w:hint="default"/>
      </w:rPr>
    </w:lvl>
  </w:abstractNum>
  <w:abstractNum w:abstractNumId="17">
    <w:nsid w:val="28EB87ED"/>
    <w:multiLevelType w:val="singleLevel"/>
    <w:tmpl w:val="28EB87ED"/>
    <w:lvl w:ilvl="0" w:tentative="0">
      <w:start w:val="1"/>
      <w:numFmt w:val="decimal"/>
      <w:lvlText w:val="%1)"/>
      <w:lvlJc w:val="left"/>
      <w:pPr>
        <w:ind w:left="425" w:hanging="425"/>
      </w:pPr>
      <w:rPr>
        <w:rFonts w:hint="default"/>
      </w:rPr>
    </w:lvl>
  </w:abstractNum>
  <w:abstractNum w:abstractNumId="18">
    <w:nsid w:val="482A4C14"/>
    <w:multiLevelType w:val="singleLevel"/>
    <w:tmpl w:val="482A4C14"/>
    <w:lvl w:ilvl="0" w:tentative="0">
      <w:start w:val="1"/>
      <w:numFmt w:val="decimal"/>
      <w:lvlText w:val="%1)"/>
      <w:lvlJc w:val="left"/>
      <w:pPr>
        <w:ind w:left="425" w:hanging="425"/>
      </w:pPr>
      <w:rPr>
        <w:rFonts w:hint="default"/>
      </w:rPr>
    </w:lvl>
  </w:abstractNum>
  <w:abstractNum w:abstractNumId="19">
    <w:nsid w:val="4AAF70B5"/>
    <w:multiLevelType w:val="multilevel"/>
    <w:tmpl w:val="4AAF70B5"/>
    <w:lvl w:ilvl="0" w:tentative="0">
      <w:start w:val="1"/>
      <w:numFmt w:val="japaneseCounting"/>
      <w:lvlText w:val="%1、"/>
      <w:lvlJc w:val="left"/>
      <w:pPr>
        <w:ind w:left="480" w:hanging="48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4F8ABE57"/>
    <w:multiLevelType w:val="singleLevel"/>
    <w:tmpl w:val="4F8ABE57"/>
    <w:lvl w:ilvl="0" w:tentative="0">
      <w:start w:val="1"/>
      <w:numFmt w:val="decimal"/>
      <w:lvlText w:val="%1."/>
      <w:lvlJc w:val="left"/>
      <w:pPr>
        <w:ind w:left="425" w:hanging="425"/>
      </w:pPr>
      <w:rPr>
        <w:rFonts w:hint="default"/>
      </w:rPr>
    </w:lvl>
  </w:abstractNum>
  <w:abstractNum w:abstractNumId="21">
    <w:nsid w:val="4F984C33"/>
    <w:multiLevelType w:val="multilevel"/>
    <w:tmpl w:val="4F984C3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04BF973"/>
    <w:multiLevelType w:val="singleLevel"/>
    <w:tmpl w:val="504BF973"/>
    <w:lvl w:ilvl="0" w:tentative="0">
      <w:start w:val="1"/>
      <w:numFmt w:val="decimal"/>
      <w:lvlText w:val="%1."/>
      <w:lvlJc w:val="left"/>
      <w:pPr>
        <w:tabs>
          <w:tab w:val="left" w:pos="0"/>
        </w:tabs>
        <w:ind w:left="425" w:hanging="425"/>
      </w:pPr>
      <w:rPr>
        <w:rFonts w:hint="default"/>
      </w:rPr>
    </w:lvl>
  </w:abstractNum>
  <w:abstractNum w:abstractNumId="23">
    <w:nsid w:val="5461E20E"/>
    <w:multiLevelType w:val="singleLevel"/>
    <w:tmpl w:val="5461E20E"/>
    <w:lvl w:ilvl="0" w:tentative="0">
      <w:start w:val="1"/>
      <w:numFmt w:val="chineseCounting"/>
      <w:suff w:val="nothing"/>
      <w:lvlText w:val="%1、"/>
      <w:lvlJc w:val="left"/>
      <w:rPr>
        <w:rFonts w:hint="eastAsia"/>
      </w:rPr>
    </w:lvl>
  </w:abstractNum>
  <w:abstractNum w:abstractNumId="24">
    <w:nsid w:val="555FA856"/>
    <w:multiLevelType w:val="singleLevel"/>
    <w:tmpl w:val="555FA856"/>
    <w:lvl w:ilvl="0" w:tentative="0">
      <w:start w:val="1"/>
      <w:numFmt w:val="decimal"/>
      <w:lvlText w:val="%1)"/>
      <w:lvlJc w:val="left"/>
      <w:pPr>
        <w:ind w:left="425" w:hanging="425"/>
      </w:pPr>
      <w:rPr>
        <w:rFonts w:hint="default"/>
      </w:rPr>
    </w:lvl>
  </w:abstractNum>
  <w:abstractNum w:abstractNumId="25">
    <w:nsid w:val="6463FCFB"/>
    <w:multiLevelType w:val="singleLevel"/>
    <w:tmpl w:val="6463FCFB"/>
    <w:lvl w:ilvl="0" w:tentative="0">
      <w:start w:val="1"/>
      <w:numFmt w:val="decimal"/>
      <w:suff w:val="nothing"/>
      <w:lvlText w:val="%1）"/>
      <w:lvlJc w:val="left"/>
    </w:lvl>
  </w:abstractNum>
  <w:abstractNum w:abstractNumId="26">
    <w:nsid w:val="777D58FB"/>
    <w:multiLevelType w:val="singleLevel"/>
    <w:tmpl w:val="777D58FB"/>
    <w:lvl w:ilvl="0" w:tentative="0">
      <w:start w:val="1"/>
      <w:numFmt w:val="decimal"/>
      <w:lvlText w:val="%1)"/>
      <w:lvlJc w:val="left"/>
      <w:pPr>
        <w:ind w:left="425" w:hanging="425"/>
      </w:pPr>
      <w:rPr>
        <w:rFonts w:hint="default"/>
      </w:rPr>
    </w:lvl>
  </w:abstractNum>
  <w:abstractNum w:abstractNumId="27">
    <w:nsid w:val="790D7D81"/>
    <w:multiLevelType w:val="singleLevel"/>
    <w:tmpl w:val="790D7D81"/>
    <w:lvl w:ilvl="0" w:tentative="0">
      <w:start w:val="1"/>
      <w:numFmt w:val="decimal"/>
      <w:lvlText w:val="%1."/>
      <w:lvlJc w:val="left"/>
      <w:pPr>
        <w:tabs>
          <w:tab w:val="left" w:pos="420"/>
        </w:tabs>
        <w:ind w:left="845" w:hanging="425"/>
      </w:pPr>
      <w:rPr>
        <w:rFonts w:hint="default"/>
      </w:rPr>
    </w:lvl>
  </w:abstractNum>
  <w:abstractNum w:abstractNumId="28">
    <w:nsid w:val="79117197"/>
    <w:multiLevelType w:val="singleLevel"/>
    <w:tmpl w:val="79117197"/>
    <w:lvl w:ilvl="0" w:tentative="0">
      <w:start w:val="1"/>
      <w:numFmt w:val="decimal"/>
      <w:lvlText w:val="%1."/>
      <w:lvlJc w:val="left"/>
      <w:pPr>
        <w:ind w:left="425" w:hanging="425"/>
      </w:pPr>
      <w:rPr>
        <w:rFonts w:hint="default"/>
      </w:rPr>
    </w:lvl>
  </w:abstractNum>
  <w:num w:numId="1">
    <w:abstractNumId w:val="3"/>
  </w:num>
  <w:num w:numId="2">
    <w:abstractNumId w:val="27"/>
  </w:num>
  <w:num w:numId="3">
    <w:abstractNumId w:val="1"/>
  </w:num>
  <w:num w:numId="4">
    <w:abstractNumId w:val="22"/>
  </w:num>
  <w:num w:numId="5">
    <w:abstractNumId w:val="21"/>
  </w:num>
  <w:num w:numId="6">
    <w:abstractNumId w:val="15"/>
  </w:num>
  <w:num w:numId="7">
    <w:abstractNumId w:val="11"/>
  </w:num>
  <w:num w:numId="8">
    <w:abstractNumId w:val="17"/>
  </w:num>
  <w:num w:numId="9">
    <w:abstractNumId w:val="5"/>
  </w:num>
  <w:num w:numId="10">
    <w:abstractNumId w:val="0"/>
  </w:num>
  <w:num w:numId="11">
    <w:abstractNumId w:val="4"/>
  </w:num>
  <w:num w:numId="12">
    <w:abstractNumId w:val="24"/>
  </w:num>
  <w:num w:numId="13">
    <w:abstractNumId w:val="7"/>
  </w:num>
  <w:num w:numId="14">
    <w:abstractNumId w:val="26"/>
  </w:num>
  <w:num w:numId="15">
    <w:abstractNumId w:val="14"/>
  </w:num>
  <w:num w:numId="16">
    <w:abstractNumId w:val="8"/>
  </w:num>
  <w:num w:numId="17">
    <w:abstractNumId w:val="18"/>
  </w:num>
  <w:num w:numId="18">
    <w:abstractNumId w:val="16"/>
  </w:num>
  <w:num w:numId="19">
    <w:abstractNumId w:val="2"/>
  </w:num>
  <w:num w:numId="20">
    <w:abstractNumId w:val="9"/>
  </w:num>
  <w:num w:numId="21">
    <w:abstractNumId w:val="12"/>
  </w:num>
  <w:num w:numId="22">
    <w:abstractNumId w:val="20"/>
  </w:num>
  <w:num w:numId="23">
    <w:abstractNumId w:val="25"/>
  </w:num>
  <w:num w:numId="24">
    <w:abstractNumId w:val="23"/>
  </w:num>
  <w:num w:numId="25">
    <w:abstractNumId w:val="10"/>
  </w:num>
  <w:num w:numId="26">
    <w:abstractNumId w:val="13"/>
  </w:num>
  <w:num w:numId="27">
    <w:abstractNumId w:val="6"/>
  </w:num>
  <w:num w:numId="28">
    <w:abstractNumId w:val="28"/>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0340F2"/>
    <w:rsid w:val="00175B06"/>
    <w:rsid w:val="001B459D"/>
    <w:rsid w:val="00280102"/>
    <w:rsid w:val="00294242"/>
    <w:rsid w:val="002D2EBB"/>
    <w:rsid w:val="002E1F6F"/>
    <w:rsid w:val="0035206F"/>
    <w:rsid w:val="004119AE"/>
    <w:rsid w:val="00496DB2"/>
    <w:rsid w:val="004A67B5"/>
    <w:rsid w:val="004D67A7"/>
    <w:rsid w:val="004F59AB"/>
    <w:rsid w:val="00584C72"/>
    <w:rsid w:val="005A11F7"/>
    <w:rsid w:val="005F4E0E"/>
    <w:rsid w:val="008873E9"/>
    <w:rsid w:val="009C28AA"/>
    <w:rsid w:val="00A00E09"/>
    <w:rsid w:val="00DB7DEF"/>
    <w:rsid w:val="00E428F7"/>
    <w:rsid w:val="00FA6E0C"/>
    <w:rsid w:val="010F3447"/>
    <w:rsid w:val="01102D0A"/>
    <w:rsid w:val="01350B65"/>
    <w:rsid w:val="014A102B"/>
    <w:rsid w:val="01624504"/>
    <w:rsid w:val="01674738"/>
    <w:rsid w:val="0170305C"/>
    <w:rsid w:val="017C4F63"/>
    <w:rsid w:val="01815176"/>
    <w:rsid w:val="01867004"/>
    <w:rsid w:val="018E4B42"/>
    <w:rsid w:val="01A15628"/>
    <w:rsid w:val="01A34E1D"/>
    <w:rsid w:val="01C355B7"/>
    <w:rsid w:val="01C87001"/>
    <w:rsid w:val="01CA1379"/>
    <w:rsid w:val="01D01F55"/>
    <w:rsid w:val="01D21CCD"/>
    <w:rsid w:val="01D7680C"/>
    <w:rsid w:val="01D80702"/>
    <w:rsid w:val="01E717C8"/>
    <w:rsid w:val="01E950EE"/>
    <w:rsid w:val="01E97DDB"/>
    <w:rsid w:val="01F80E62"/>
    <w:rsid w:val="01FE2285"/>
    <w:rsid w:val="020035A0"/>
    <w:rsid w:val="02097954"/>
    <w:rsid w:val="022E3AFE"/>
    <w:rsid w:val="02385662"/>
    <w:rsid w:val="023E1D21"/>
    <w:rsid w:val="024C10F8"/>
    <w:rsid w:val="024D0F2E"/>
    <w:rsid w:val="02520EE0"/>
    <w:rsid w:val="028C642A"/>
    <w:rsid w:val="029521F2"/>
    <w:rsid w:val="02A01AF2"/>
    <w:rsid w:val="02A94EF5"/>
    <w:rsid w:val="02B05718"/>
    <w:rsid w:val="02B17C88"/>
    <w:rsid w:val="02BA64DC"/>
    <w:rsid w:val="02C51D32"/>
    <w:rsid w:val="02C700B9"/>
    <w:rsid w:val="02CC2890"/>
    <w:rsid w:val="02E87ED3"/>
    <w:rsid w:val="030E5D95"/>
    <w:rsid w:val="03120BD3"/>
    <w:rsid w:val="0318487B"/>
    <w:rsid w:val="031E7E61"/>
    <w:rsid w:val="032F4AFC"/>
    <w:rsid w:val="033A6E7B"/>
    <w:rsid w:val="033C2684"/>
    <w:rsid w:val="03405358"/>
    <w:rsid w:val="035E620B"/>
    <w:rsid w:val="03686E07"/>
    <w:rsid w:val="038C5164"/>
    <w:rsid w:val="03A13F5E"/>
    <w:rsid w:val="03BA5314"/>
    <w:rsid w:val="03D91EA2"/>
    <w:rsid w:val="03E2226C"/>
    <w:rsid w:val="03EF46E6"/>
    <w:rsid w:val="03FB0762"/>
    <w:rsid w:val="03FD5A42"/>
    <w:rsid w:val="04081588"/>
    <w:rsid w:val="040E5F1D"/>
    <w:rsid w:val="04106C04"/>
    <w:rsid w:val="042F50F1"/>
    <w:rsid w:val="043C3E7F"/>
    <w:rsid w:val="043F47BC"/>
    <w:rsid w:val="04523630"/>
    <w:rsid w:val="045A0D9B"/>
    <w:rsid w:val="045A4BEA"/>
    <w:rsid w:val="04652BEB"/>
    <w:rsid w:val="04885CAA"/>
    <w:rsid w:val="048A78F4"/>
    <w:rsid w:val="049232A2"/>
    <w:rsid w:val="04A4201A"/>
    <w:rsid w:val="04AD5959"/>
    <w:rsid w:val="04B45025"/>
    <w:rsid w:val="04C641AD"/>
    <w:rsid w:val="04E06C6C"/>
    <w:rsid w:val="04E3538C"/>
    <w:rsid w:val="04F5229D"/>
    <w:rsid w:val="04F644A7"/>
    <w:rsid w:val="051A6FDF"/>
    <w:rsid w:val="05254656"/>
    <w:rsid w:val="0526309F"/>
    <w:rsid w:val="052901D2"/>
    <w:rsid w:val="052A108F"/>
    <w:rsid w:val="05382152"/>
    <w:rsid w:val="05727246"/>
    <w:rsid w:val="05735CCF"/>
    <w:rsid w:val="05771C46"/>
    <w:rsid w:val="05780231"/>
    <w:rsid w:val="05982F07"/>
    <w:rsid w:val="05A256BC"/>
    <w:rsid w:val="05AC5A7A"/>
    <w:rsid w:val="05B15B7F"/>
    <w:rsid w:val="05B62611"/>
    <w:rsid w:val="05B77C17"/>
    <w:rsid w:val="05CC7EC9"/>
    <w:rsid w:val="05D01497"/>
    <w:rsid w:val="05EF6D6F"/>
    <w:rsid w:val="060321A6"/>
    <w:rsid w:val="061F091E"/>
    <w:rsid w:val="06203B24"/>
    <w:rsid w:val="06240862"/>
    <w:rsid w:val="064868C0"/>
    <w:rsid w:val="06546B93"/>
    <w:rsid w:val="065663FB"/>
    <w:rsid w:val="066E537C"/>
    <w:rsid w:val="067121EC"/>
    <w:rsid w:val="06883772"/>
    <w:rsid w:val="06914F49"/>
    <w:rsid w:val="069219D2"/>
    <w:rsid w:val="06AC2E99"/>
    <w:rsid w:val="06C07699"/>
    <w:rsid w:val="06C27738"/>
    <w:rsid w:val="06C842ED"/>
    <w:rsid w:val="06DD569B"/>
    <w:rsid w:val="06E15377"/>
    <w:rsid w:val="06E45203"/>
    <w:rsid w:val="06E4521A"/>
    <w:rsid w:val="06EA6F10"/>
    <w:rsid w:val="06FB29E5"/>
    <w:rsid w:val="06FB78BA"/>
    <w:rsid w:val="0701222B"/>
    <w:rsid w:val="070526BF"/>
    <w:rsid w:val="070E7E1B"/>
    <w:rsid w:val="072B14E6"/>
    <w:rsid w:val="073F0F06"/>
    <w:rsid w:val="07505803"/>
    <w:rsid w:val="07836997"/>
    <w:rsid w:val="07A63FDB"/>
    <w:rsid w:val="07AA2823"/>
    <w:rsid w:val="07B239EF"/>
    <w:rsid w:val="07C274FD"/>
    <w:rsid w:val="07CE591B"/>
    <w:rsid w:val="080409F7"/>
    <w:rsid w:val="080544FB"/>
    <w:rsid w:val="080639F7"/>
    <w:rsid w:val="080B1566"/>
    <w:rsid w:val="080D7C50"/>
    <w:rsid w:val="08193F3C"/>
    <w:rsid w:val="082104E5"/>
    <w:rsid w:val="0822476E"/>
    <w:rsid w:val="0829793B"/>
    <w:rsid w:val="082F0371"/>
    <w:rsid w:val="083932B6"/>
    <w:rsid w:val="083A1C40"/>
    <w:rsid w:val="08470259"/>
    <w:rsid w:val="084C57C5"/>
    <w:rsid w:val="08631C0F"/>
    <w:rsid w:val="08645D51"/>
    <w:rsid w:val="086F0CC7"/>
    <w:rsid w:val="08725A1E"/>
    <w:rsid w:val="08894F47"/>
    <w:rsid w:val="089B5245"/>
    <w:rsid w:val="089D70C5"/>
    <w:rsid w:val="08AC0CE7"/>
    <w:rsid w:val="08C5279B"/>
    <w:rsid w:val="08E27A81"/>
    <w:rsid w:val="08FB4D96"/>
    <w:rsid w:val="090D7608"/>
    <w:rsid w:val="092170E5"/>
    <w:rsid w:val="092565F3"/>
    <w:rsid w:val="092B3001"/>
    <w:rsid w:val="09444E67"/>
    <w:rsid w:val="0975089B"/>
    <w:rsid w:val="097952E5"/>
    <w:rsid w:val="09840D97"/>
    <w:rsid w:val="098B3B09"/>
    <w:rsid w:val="098B50E0"/>
    <w:rsid w:val="09A67B4E"/>
    <w:rsid w:val="09B3221F"/>
    <w:rsid w:val="09B87446"/>
    <w:rsid w:val="09CA235C"/>
    <w:rsid w:val="0A0D4380"/>
    <w:rsid w:val="0A186C94"/>
    <w:rsid w:val="0A344D90"/>
    <w:rsid w:val="0A38536C"/>
    <w:rsid w:val="0A5848FA"/>
    <w:rsid w:val="0A5F3C23"/>
    <w:rsid w:val="0A6A3B79"/>
    <w:rsid w:val="0A6A4D3B"/>
    <w:rsid w:val="0A763562"/>
    <w:rsid w:val="0A9A56D7"/>
    <w:rsid w:val="0ACA1077"/>
    <w:rsid w:val="0AD56731"/>
    <w:rsid w:val="0AD6267A"/>
    <w:rsid w:val="0AD80528"/>
    <w:rsid w:val="0AE27106"/>
    <w:rsid w:val="0AE95C83"/>
    <w:rsid w:val="0AFB6A0D"/>
    <w:rsid w:val="0B044614"/>
    <w:rsid w:val="0B1C13DF"/>
    <w:rsid w:val="0B20626D"/>
    <w:rsid w:val="0B335894"/>
    <w:rsid w:val="0B36426C"/>
    <w:rsid w:val="0B440899"/>
    <w:rsid w:val="0B4A018A"/>
    <w:rsid w:val="0B5E5F54"/>
    <w:rsid w:val="0B617136"/>
    <w:rsid w:val="0B68300A"/>
    <w:rsid w:val="0B704A14"/>
    <w:rsid w:val="0B762ED9"/>
    <w:rsid w:val="0B92378F"/>
    <w:rsid w:val="0B937402"/>
    <w:rsid w:val="0B9C0764"/>
    <w:rsid w:val="0BA61164"/>
    <w:rsid w:val="0BAB0A40"/>
    <w:rsid w:val="0BB61010"/>
    <w:rsid w:val="0BB65A19"/>
    <w:rsid w:val="0BBA2F6B"/>
    <w:rsid w:val="0BBC2771"/>
    <w:rsid w:val="0BBE39C7"/>
    <w:rsid w:val="0BD010DF"/>
    <w:rsid w:val="0BDC0D6C"/>
    <w:rsid w:val="0BE56879"/>
    <w:rsid w:val="0BEF23E3"/>
    <w:rsid w:val="0BF63670"/>
    <w:rsid w:val="0C2E0A4B"/>
    <w:rsid w:val="0C3167AC"/>
    <w:rsid w:val="0C54339E"/>
    <w:rsid w:val="0C653E55"/>
    <w:rsid w:val="0C663241"/>
    <w:rsid w:val="0C7944D6"/>
    <w:rsid w:val="0C842997"/>
    <w:rsid w:val="0C924802"/>
    <w:rsid w:val="0CA214F9"/>
    <w:rsid w:val="0CB10D7C"/>
    <w:rsid w:val="0CB531C5"/>
    <w:rsid w:val="0CBC675B"/>
    <w:rsid w:val="0CCB4689"/>
    <w:rsid w:val="0CCB4C97"/>
    <w:rsid w:val="0CDB6FDB"/>
    <w:rsid w:val="0CDD16DB"/>
    <w:rsid w:val="0CF237A1"/>
    <w:rsid w:val="0CF87C84"/>
    <w:rsid w:val="0D1A2BD1"/>
    <w:rsid w:val="0D1B516B"/>
    <w:rsid w:val="0D1F0C57"/>
    <w:rsid w:val="0D232F82"/>
    <w:rsid w:val="0D271845"/>
    <w:rsid w:val="0D2934F3"/>
    <w:rsid w:val="0D360B19"/>
    <w:rsid w:val="0D485AE9"/>
    <w:rsid w:val="0D68184F"/>
    <w:rsid w:val="0D6F7BC9"/>
    <w:rsid w:val="0D7E5FF1"/>
    <w:rsid w:val="0DB079B0"/>
    <w:rsid w:val="0DCB383F"/>
    <w:rsid w:val="0DD513CC"/>
    <w:rsid w:val="0DD57B1F"/>
    <w:rsid w:val="0DE117F4"/>
    <w:rsid w:val="0DF454E2"/>
    <w:rsid w:val="0E175D8F"/>
    <w:rsid w:val="0E1F3682"/>
    <w:rsid w:val="0E373BF4"/>
    <w:rsid w:val="0E4355C5"/>
    <w:rsid w:val="0E461966"/>
    <w:rsid w:val="0E497460"/>
    <w:rsid w:val="0E4E7DB8"/>
    <w:rsid w:val="0E4F66C2"/>
    <w:rsid w:val="0E502CF4"/>
    <w:rsid w:val="0E5F0EDE"/>
    <w:rsid w:val="0E631537"/>
    <w:rsid w:val="0E7960E5"/>
    <w:rsid w:val="0E7D7235"/>
    <w:rsid w:val="0E9870B3"/>
    <w:rsid w:val="0EA14597"/>
    <w:rsid w:val="0EA543DC"/>
    <w:rsid w:val="0EB6148D"/>
    <w:rsid w:val="0EC43D12"/>
    <w:rsid w:val="0EE35F91"/>
    <w:rsid w:val="0EE475BB"/>
    <w:rsid w:val="0EEE609B"/>
    <w:rsid w:val="0EFC3473"/>
    <w:rsid w:val="0EFD7F39"/>
    <w:rsid w:val="0F012187"/>
    <w:rsid w:val="0F067026"/>
    <w:rsid w:val="0F0B3F5F"/>
    <w:rsid w:val="0F0C0FB5"/>
    <w:rsid w:val="0F28404A"/>
    <w:rsid w:val="0F2E381D"/>
    <w:rsid w:val="0F3D7C67"/>
    <w:rsid w:val="0F497366"/>
    <w:rsid w:val="0F517B3E"/>
    <w:rsid w:val="0F7E6F1E"/>
    <w:rsid w:val="0F8A1E6F"/>
    <w:rsid w:val="0F9811B3"/>
    <w:rsid w:val="0FA41AD0"/>
    <w:rsid w:val="0FC8053D"/>
    <w:rsid w:val="0FFD2403"/>
    <w:rsid w:val="100808D3"/>
    <w:rsid w:val="100C7AC3"/>
    <w:rsid w:val="101F3DFC"/>
    <w:rsid w:val="103510C3"/>
    <w:rsid w:val="103D7FFC"/>
    <w:rsid w:val="107A0501"/>
    <w:rsid w:val="10817019"/>
    <w:rsid w:val="108176B5"/>
    <w:rsid w:val="108300B5"/>
    <w:rsid w:val="109C6786"/>
    <w:rsid w:val="10A150D4"/>
    <w:rsid w:val="10A44F3A"/>
    <w:rsid w:val="10A63219"/>
    <w:rsid w:val="10C533B1"/>
    <w:rsid w:val="10D547AC"/>
    <w:rsid w:val="10DE52EC"/>
    <w:rsid w:val="10E91AB1"/>
    <w:rsid w:val="10F12E67"/>
    <w:rsid w:val="11177DBD"/>
    <w:rsid w:val="111E1909"/>
    <w:rsid w:val="11222029"/>
    <w:rsid w:val="112757DB"/>
    <w:rsid w:val="11385605"/>
    <w:rsid w:val="1156218E"/>
    <w:rsid w:val="11605E34"/>
    <w:rsid w:val="117F3C7B"/>
    <w:rsid w:val="118E2CB4"/>
    <w:rsid w:val="11B61AF9"/>
    <w:rsid w:val="11C55BF4"/>
    <w:rsid w:val="11CA1897"/>
    <w:rsid w:val="11E22773"/>
    <w:rsid w:val="11F461CA"/>
    <w:rsid w:val="11FE254B"/>
    <w:rsid w:val="12140E2E"/>
    <w:rsid w:val="12252C92"/>
    <w:rsid w:val="12295173"/>
    <w:rsid w:val="12454FE3"/>
    <w:rsid w:val="127163C0"/>
    <w:rsid w:val="12757792"/>
    <w:rsid w:val="128A075D"/>
    <w:rsid w:val="12960A2D"/>
    <w:rsid w:val="129739A4"/>
    <w:rsid w:val="12A04F4F"/>
    <w:rsid w:val="12A855D7"/>
    <w:rsid w:val="12BA523E"/>
    <w:rsid w:val="12C60A93"/>
    <w:rsid w:val="12EB50B7"/>
    <w:rsid w:val="130105E3"/>
    <w:rsid w:val="13012C43"/>
    <w:rsid w:val="13193216"/>
    <w:rsid w:val="131A61AC"/>
    <w:rsid w:val="131F0EF7"/>
    <w:rsid w:val="13491276"/>
    <w:rsid w:val="134D196A"/>
    <w:rsid w:val="13553815"/>
    <w:rsid w:val="1355399A"/>
    <w:rsid w:val="137452FE"/>
    <w:rsid w:val="1382714E"/>
    <w:rsid w:val="138F30FE"/>
    <w:rsid w:val="139D7698"/>
    <w:rsid w:val="13A50A5E"/>
    <w:rsid w:val="13C33D5A"/>
    <w:rsid w:val="13C55310"/>
    <w:rsid w:val="13D65DFE"/>
    <w:rsid w:val="13D71F0D"/>
    <w:rsid w:val="13DC7227"/>
    <w:rsid w:val="13E72436"/>
    <w:rsid w:val="13E8148C"/>
    <w:rsid w:val="13EC2DEC"/>
    <w:rsid w:val="13F41AD8"/>
    <w:rsid w:val="14194530"/>
    <w:rsid w:val="142E1815"/>
    <w:rsid w:val="14302302"/>
    <w:rsid w:val="143344D7"/>
    <w:rsid w:val="143D12AE"/>
    <w:rsid w:val="144E3D82"/>
    <w:rsid w:val="14533EAA"/>
    <w:rsid w:val="145A0F82"/>
    <w:rsid w:val="149834B9"/>
    <w:rsid w:val="149A4529"/>
    <w:rsid w:val="14A04D51"/>
    <w:rsid w:val="14D50ADC"/>
    <w:rsid w:val="14D6118A"/>
    <w:rsid w:val="14D66D73"/>
    <w:rsid w:val="14E77650"/>
    <w:rsid w:val="14E8015B"/>
    <w:rsid w:val="14F672C0"/>
    <w:rsid w:val="14FC2577"/>
    <w:rsid w:val="150743CC"/>
    <w:rsid w:val="150962F5"/>
    <w:rsid w:val="150E38C6"/>
    <w:rsid w:val="15175400"/>
    <w:rsid w:val="15267261"/>
    <w:rsid w:val="156B3906"/>
    <w:rsid w:val="15703E79"/>
    <w:rsid w:val="158E0DF1"/>
    <w:rsid w:val="15911E33"/>
    <w:rsid w:val="159A0F59"/>
    <w:rsid w:val="15D363B0"/>
    <w:rsid w:val="15E95115"/>
    <w:rsid w:val="15EB646F"/>
    <w:rsid w:val="15ED5BFB"/>
    <w:rsid w:val="15F50081"/>
    <w:rsid w:val="1609392F"/>
    <w:rsid w:val="16133764"/>
    <w:rsid w:val="16223099"/>
    <w:rsid w:val="16740144"/>
    <w:rsid w:val="169277D7"/>
    <w:rsid w:val="169C4B52"/>
    <w:rsid w:val="16A16739"/>
    <w:rsid w:val="16C05B17"/>
    <w:rsid w:val="16E12FAE"/>
    <w:rsid w:val="16E468B5"/>
    <w:rsid w:val="16EF0AC8"/>
    <w:rsid w:val="16F31B66"/>
    <w:rsid w:val="16F639A5"/>
    <w:rsid w:val="170B447C"/>
    <w:rsid w:val="17210D48"/>
    <w:rsid w:val="172424ED"/>
    <w:rsid w:val="173369EC"/>
    <w:rsid w:val="173E51C5"/>
    <w:rsid w:val="174B7C52"/>
    <w:rsid w:val="174C618D"/>
    <w:rsid w:val="174F379B"/>
    <w:rsid w:val="17506A0E"/>
    <w:rsid w:val="17580216"/>
    <w:rsid w:val="175D41D9"/>
    <w:rsid w:val="177B26A6"/>
    <w:rsid w:val="177B6A24"/>
    <w:rsid w:val="17AE101E"/>
    <w:rsid w:val="17BA1A71"/>
    <w:rsid w:val="17BB6EE7"/>
    <w:rsid w:val="17ED4E7B"/>
    <w:rsid w:val="181538D8"/>
    <w:rsid w:val="18216BB0"/>
    <w:rsid w:val="18376DBE"/>
    <w:rsid w:val="183A39DC"/>
    <w:rsid w:val="185C0D71"/>
    <w:rsid w:val="18731027"/>
    <w:rsid w:val="18836E1E"/>
    <w:rsid w:val="189574F0"/>
    <w:rsid w:val="18B44C4E"/>
    <w:rsid w:val="18C30C4C"/>
    <w:rsid w:val="18CA58C2"/>
    <w:rsid w:val="18F94BE1"/>
    <w:rsid w:val="19070E81"/>
    <w:rsid w:val="1917600E"/>
    <w:rsid w:val="191C014E"/>
    <w:rsid w:val="192E3FE1"/>
    <w:rsid w:val="194A3278"/>
    <w:rsid w:val="198977E7"/>
    <w:rsid w:val="19991A32"/>
    <w:rsid w:val="199D17FC"/>
    <w:rsid w:val="19A14F62"/>
    <w:rsid w:val="19D029F6"/>
    <w:rsid w:val="19EA151B"/>
    <w:rsid w:val="19EC2454"/>
    <w:rsid w:val="19F37B64"/>
    <w:rsid w:val="1A0C4C78"/>
    <w:rsid w:val="1A311BA5"/>
    <w:rsid w:val="1A3B78BE"/>
    <w:rsid w:val="1A422A49"/>
    <w:rsid w:val="1A4B63E6"/>
    <w:rsid w:val="1A8A70DD"/>
    <w:rsid w:val="1A9D7751"/>
    <w:rsid w:val="1AAC59F9"/>
    <w:rsid w:val="1AB940CC"/>
    <w:rsid w:val="1AC401F8"/>
    <w:rsid w:val="1AC729E4"/>
    <w:rsid w:val="1AD1424C"/>
    <w:rsid w:val="1ADD00C6"/>
    <w:rsid w:val="1ADD1DEE"/>
    <w:rsid w:val="1AE425FA"/>
    <w:rsid w:val="1AE5119E"/>
    <w:rsid w:val="1AE52AD4"/>
    <w:rsid w:val="1AED1FAA"/>
    <w:rsid w:val="1AEE59D6"/>
    <w:rsid w:val="1AEE767A"/>
    <w:rsid w:val="1B026BD1"/>
    <w:rsid w:val="1B2C38F7"/>
    <w:rsid w:val="1B3E3B78"/>
    <w:rsid w:val="1B496E58"/>
    <w:rsid w:val="1B5C5911"/>
    <w:rsid w:val="1B743A69"/>
    <w:rsid w:val="1B79067E"/>
    <w:rsid w:val="1B814468"/>
    <w:rsid w:val="1B841A70"/>
    <w:rsid w:val="1B983D08"/>
    <w:rsid w:val="1B985758"/>
    <w:rsid w:val="1B9C2B75"/>
    <w:rsid w:val="1BA17B11"/>
    <w:rsid w:val="1BB42B03"/>
    <w:rsid w:val="1BC62F44"/>
    <w:rsid w:val="1C191934"/>
    <w:rsid w:val="1C1C4CDD"/>
    <w:rsid w:val="1C1E2434"/>
    <w:rsid w:val="1C1F2CBF"/>
    <w:rsid w:val="1C267B12"/>
    <w:rsid w:val="1C3953DC"/>
    <w:rsid w:val="1C5223CA"/>
    <w:rsid w:val="1C7C476D"/>
    <w:rsid w:val="1C7F4860"/>
    <w:rsid w:val="1C847136"/>
    <w:rsid w:val="1C9921A8"/>
    <w:rsid w:val="1CB71711"/>
    <w:rsid w:val="1CC361CA"/>
    <w:rsid w:val="1CCD2FAF"/>
    <w:rsid w:val="1CD860EA"/>
    <w:rsid w:val="1D015608"/>
    <w:rsid w:val="1D023AE3"/>
    <w:rsid w:val="1D246999"/>
    <w:rsid w:val="1D263E02"/>
    <w:rsid w:val="1D324E25"/>
    <w:rsid w:val="1D3B63FA"/>
    <w:rsid w:val="1D3B7371"/>
    <w:rsid w:val="1D3D61A0"/>
    <w:rsid w:val="1D4D0322"/>
    <w:rsid w:val="1D506224"/>
    <w:rsid w:val="1D561100"/>
    <w:rsid w:val="1D634632"/>
    <w:rsid w:val="1D7078B5"/>
    <w:rsid w:val="1D724A21"/>
    <w:rsid w:val="1D9233C6"/>
    <w:rsid w:val="1D937CB0"/>
    <w:rsid w:val="1D986657"/>
    <w:rsid w:val="1DA32117"/>
    <w:rsid w:val="1DB721AC"/>
    <w:rsid w:val="1DC3399B"/>
    <w:rsid w:val="1DD17CE5"/>
    <w:rsid w:val="1E014A15"/>
    <w:rsid w:val="1E10578E"/>
    <w:rsid w:val="1E201633"/>
    <w:rsid w:val="1E357270"/>
    <w:rsid w:val="1E4F36C4"/>
    <w:rsid w:val="1E522915"/>
    <w:rsid w:val="1E5704D4"/>
    <w:rsid w:val="1E6533E0"/>
    <w:rsid w:val="1E684183"/>
    <w:rsid w:val="1E8026CA"/>
    <w:rsid w:val="1E8E0890"/>
    <w:rsid w:val="1EA45E49"/>
    <w:rsid w:val="1EAF6683"/>
    <w:rsid w:val="1EB64C60"/>
    <w:rsid w:val="1EBD6567"/>
    <w:rsid w:val="1ECC0A94"/>
    <w:rsid w:val="1ECC2DFC"/>
    <w:rsid w:val="1ED14EC8"/>
    <w:rsid w:val="1ED1589F"/>
    <w:rsid w:val="1ED609D3"/>
    <w:rsid w:val="1EE2743E"/>
    <w:rsid w:val="1EE54147"/>
    <w:rsid w:val="1EFF78D2"/>
    <w:rsid w:val="1F046232"/>
    <w:rsid w:val="1F1538A0"/>
    <w:rsid w:val="1F170070"/>
    <w:rsid w:val="1F242816"/>
    <w:rsid w:val="1F3335B6"/>
    <w:rsid w:val="1F3A5324"/>
    <w:rsid w:val="1F3D3287"/>
    <w:rsid w:val="1F4C0EA6"/>
    <w:rsid w:val="1F4D6C4B"/>
    <w:rsid w:val="1F6572C0"/>
    <w:rsid w:val="1F831104"/>
    <w:rsid w:val="1F9712F2"/>
    <w:rsid w:val="1FAA6DBC"/>
    <w:rsid w:val="1FB97DCC"/>
    <w:rsid w:val="1FC80580"/>
    <w:rsid w:val="1FC95988"/>
    <w:rsid w:val="1FC96CA6"/>
    <w:rsid w:val="1FE11C44"/>
    <w:rsid w:val="1FE36326"/>
    <w:rsid w:val="1FF21390"/>
    <w:rsid w:val="1FFB0382"/>
    <w:rsid w:val="2002188C"/>
    <w:rsid w:val="200D1146"/>
    <w:rsid w:val="20130A77"/>
    <w:rsid w:val="20352BAF"/>
    <w:rsid w:val="20427EE8"/>
    <w:rsid w:val="204972E8"/>
    <w:rsid w:val="20705412"/>
    <w:rsid w:val="207E7B29"/>
    <w:rsid w:val="208A4AAE"/>
    <w:rsid w:val="209B1B63"/>
    <w:rsid w:val="20B4208D"/>
    <w:rsid w:val="20C83013"/>
    <w:rsid w:val="21327515"/>
    <w:rsid w:val="2141262A"/>
    <w:rsid w:val="219A08BD"/>
    <w:rsid w:val="21CF05B2"/>
    <w:rsid w:val="21D35860"/>
    <w:rsid w:val="21E44F70"/>
    <w:rsid w:val="21E47EB1"/>
    <w:rsid w:val="22121846"/>
    <w:rsid w:val="22181304"/>
    <w:rsid w:val="222427F3"/>
    <w:rsid w:val="22252578"/>
    <w:rsid w:val="222F78B4"/>
    <w:rsid w:val="22377B5B"/>
    <w:rsid w:val="22644A6B"/>
    <w:rsid w:val="226C1DD5"/>
    <w:rsid w:val="226C30C7"/>
    <w:rsid w:val="228B713F"/>
    <w:rsid w:val="228F28C0"/>
    <w:rsid w:val="228F6446"/>
    <w:rsid w:val="22A73C70"/>
    <w:rsid w:val="22AB4B18"/>
    <w:rsid w:val="22BD7457"/>
    <w:rsid w:val="22D823BA"/>
    <w:rsid w:val="22E423E9"/>
    <w:rsid w:val="22E70E36"/>
    <w:rsid w:val="22F4473B"/>
    <w:rsid w:val="230017E7"/>
    <w:rsid w:val="23043F70"/>
    <w:rsid w:val="23056EAB"/>
    <w:rsid w:val="23095627"/>
    <w:rsid w:val="230C6192"/>
    <w:rsid w:val="230D541D"/>
    <w:rsid w:val="231027A3"/>
    <w:rsid w:val="231E612B"/>
    <w:rsid w:val="23337A38"/>
    <w:rsid w:val="23372648"/>
    <w:rsid w:val="23560449"/>
    <w:rsid w:val="23665142"/>
    <w:rsid w:val="23724364"/>
    <w:rsid w:val="239B025B"/>
    <w:rsid w:val="23A40124"/>
    <w:rsid w:val="23A70EF1"/>
    <w:rsid w:val="23A928D9"/>
    <w:rsid w:val="23BB7CDE"/>
    <w:rsid w:val="23CB685B"/>
    <w:rsid w:val="23CD0408"/>
    <w:rsid w:val="23DF6953"/>
    <w:rsid w:val="23F90DEA"/>
    <w:rsid w:val="23FF7474"/>
    <w:rsid w:val="2400678B"/>
    <w:rsid w:val="2410103E"/>
    <w:rsid w:val="2422622D"/>
    <w:rsid w:val="242C1665"/>
    <w:rsid w:val="243579F5"/>
    <w:rsid w:val="24615C77"/>
    <w:rsid w:val="24717C24"/>
    <w:rsid w:val="247C0CC9"/>
    <w:rsid w:val="247D4E78"/>
    <w:rsid w:val="2484240F"/>
    <w:rsid w:val="24917DA9"/>
    <w:rsid w:val="24A22BCA"/>
    <w:rsid w:val="24A93D65"/>
    <w:rsid w:val="24AD47B0"/>
    <w:rsid w:val="24DE770C"/>
    <w:rsid w:val="24FB4938"/>
    <w:rsid w:val="25111184"/>
    <w:rsid w:val="25194525"/>
    <w:rsid w:val="25472819"/>
    <w:rsid w:val="254A2AD3"/>
    <w:rsid w:val="254E6CBD"/>
    <w:rsid w:val="257D228A"/>
    <w:rsid w:val="2580611E"/>
    <w:rsid w:val="25824D84"/>
    <w:rsid w:val="259E0BDA"/>
    <w:rsid w:val="25A466AC"/>
    <w:rsid w:val="25AB2896"/>
    <w:rsid w:val="25B75169"/>
    <w:rsid w:val="25C05DEE"/>
    <w:rsid w:val="25D1205F"/>
    <w:rsid w:val="25DC2809"/>
    <w:rsid w:val="25DE38A2"/>
    <w:rsid w:val="25E44062"/>
    <w:rsid w:val="25FA416F"/>
    <w:rsid w:val="25FE27A2"/>
    <w:rsid w:val="26021E58"/>
    <w:rsid w:val="260F05D4"/>
    <w:rsid w:val="261A1A61"/>
    <w:rsid w:val="26202C43"/>
    <w:rsid w:val="26311DD1"/>
    <w:rsid w:val="26331978"/>
    <w:rsid w:val="26436389"/>
    <w:rsid w:val="264C1714"/>
    <w:rsid w:val="265010A5"/>
    <w:rsid w:val="26591D47"/>
    <w:rsid w:val="266811EE"/>
    <w:rsid w:val="268C07BE"/>
    <w:rsid w:val="269B2D2E"/>
    <w:rsid w:val="269B3A44"/>
    <w:rsid w:val="269C7D11"/>
    <w:rsid w:val="26A06525"/>
    <w:rsid w:val="26B52D3C"/>
    <w:rsid w:val="26CA4DEE"/>
    <w:rsid w:val="26DA0F73"/>
    <w:rsid w:val="26E237D7"/>
    <w:rsid w:val="26FF4F2D"/>
    <w:rsid w:val="270E5AB2"/>
    <w:rsid w:val="2712290A"/>
    <w:rsid w:val="27174D7F"/>
    <w:rsid w:val="2730675A"/>
    <w:rsid w:val="27462972"/>
    <w:rsid w:val="274E01DC"/>
    <w:rsid w:val="27595286"/>
    <w:rsid w:val="27633126"/>
    <w:rsid w:val="276351C7"/>
    <w:rsid w:val="2764709E"/>
    <w:rsid w:val="276E6692"/>
    <w:rsid w:val="27754EB3"/>
    <w:rsid w:val="27824C4F"/>
    <w:rsid w:val="279F4CA7"/>
    <w:rsid w:val="27C463C8"/>
    <w:rsid w:val="280A7042"/>
    <w:rsid w:val="2820299D"/>
    <w:rsid w:val="282804DE"/>
    <w:rsid w:val="282F0A35"/>
    <w:rsid w:val="28451707"/>
    <w:rsid w:val="28460583"/>
    <w:rsid w:val="284C5517"/>
    <w:rsid w:val="2857697C"/>
    <w:rsid w:val="28716A33"/>
    <w:rsid w:val="28867D20"/>
    <w:rsid w:val="288A4707"/>
    <w:rsid w:val="28BF2CBF"/>
    <w:rsid w:val="28D003D9"/>
    <w:rsid w:val="28D07BCF"/>
    <w:rsid w:val="28E3743B"/>
    <w:rsid w:val="28F44749"/>
    <w:rsid w:val="28FB30DC"/>
    <w:rsid w:val="29131DA9"/>
    <w:rsid w:val="29172C4F"/>
    <w:rsid w:val="29255878"/>
    <w:rsid w:val="29260C67"/>
    <w:rsid w:val="292D52FF"/>
    <w:rsid w:val="293D3584"/>
    <w:rsid w:val="293F6CEF"/>
    <w:rsid w:val="29404411"/>
    <w:rsid w:val="29534A54"/>
    <w:rsid w:val="29553A61"/>
    <w:rsid w:val="295F2B6E"/>
    <w:rsid w:val="29714AF7"/>
    <w:rsid w:val="29796816"/>
    <w:rsid w:val="29823F59"/>
    <w:rsid w:val="298E5988"/>
    <w:rsid w:val="29A12B35"/>
    <w:rsid w:val="29AC0E64"/>
    <w:rsid w:val="29B14EEB"/>
    <w:rsid w:val="29BD384F"/>
    <w:rsid w:val="29C135A4"/>
    <w:rsid w:val="29D62933"/>
    <w:rsid w:val="29DD5C3C"/>
    <w:rsid w:val="29F51F9B"/>
    <w:rsid w:val="29FE6572"/>
    <w:rsid w:val="2A1D07DB"/>
    <w:rsid w:val="2A356866"/>
    <w:rsid w:val="2A390BC5"/>
    <w:rsid w:val="2A3B1B33"/>
    <w:rsid w:val="2A437D51"/>
    <w:rsid w:val="2A4C7238"/>
    <w:rsid w:val="2A575729"/>
    <w:rsid w:val="2A5F243E"/>
    <w:rsid w:val="2A656B5A"/>
    <w:rsid w:val="2A67689F"/>
    <w:rsid w:val="2AA60A62"/>
    <w:rsid w:val="2AC76650"/>
    <w:rsid w:val="2ACC4337"/>
    <w:rsid w:val="2AD2650D"/>
    <w:rsid w:val="2AED719D"/>
    <w:rsid w:val="2AF36D1C"/>
    <w:rsid w:val="2AF71F2A"/>
    <w:rsid w:val="2AFA6CE9"/>
    <w:rsid w:val="2B1B2601"/>
    <w:rsid w:val="2B1F7EA1"/>
    <w:rsid w:val="2B2813E9"/>
    <w:rsid w:val="2B282942"/>
    <w:rsid w:val="2B342280"/>
    <w:rsid w:val="2B411F1A"/>
    <w:rsid w:val="2B4279F6"/>
    <w:rsid w:val="2B687EE2"/>
    <w:rsid w:val="2B6C11E8"/>
    <w:rsid w:val="2B973645"/>
    <w:rsid w:val="2BA84778"/>
    <w:rsid w:val="2BBA37CC"/>
    <w:rsid w:val="2BEA0B91"/>
    <w:rsid w:val="2BF46019"/>
    <w:rsid w:val="2BF84C4D"/>
    <w:rsid w:val="2C07247B"/>
    <w:rsid w:val="2C204822"/>
    <w:rsid w:val="2C221C3C"/>
    <w:rsid w:val="2C2879D5"/>
    <w:rsid w:val="2C4B278B"/>
    <w:rsid w:val="2C5C1B45"/>
    <w:rsid w:val="2C7715AD"/>
    <w:rsid w:val="2C90798A"/>
    <w:rsid w:val="2CAA3006"/>
    <w:rsid w:val="2CB314E9"/>
    <w:rsid w:val="2CCC7486"/>
    <w:rsid w:val="2CD13B25"/>
    <w:rsid w:val="2CF20A6B"/>
    <w:rsid w:val="2D0B1668"/>
    <w:rsid w:val="2D322109"/>
    <w:rsid w:val="2D330FFB"/>
    <w:rsid w:val="2D3948FD"/>
    <w:rsid w:val="2D3C0653"/>
    <w:rsid w:val="2D4405DF"/>
    <w:rsid w:val="2D55443E"/>
    <w:rsid w:val="2D592D21"/>
    <w:rsid w:val="2D61525C"/>
    <w:rsid w:val="2D767805"/>
    <w:rsid w:val="2D774980"/>
    <w:rsid w:val="2D7F420C"/>
    <w:rsid w:val="2D8C5282"/>
    <w:rsid w:val="2D9A4B1B"/>
    <w:rsid w:val="2DA80858"/>
    <w:rsid w:val="2DB46B18"/>
    <w:rsid w:val="2DBF7602"/>
    <w:rsid w:val="2DCC7BEB"/>
    <w:rsid w:val="2DDA61FD"/>
    <w:rsid w:val="2DE07CC9"/>
    <w:rsid w:val="2DF0319E"/>
    <w:rsid w:val="2E145F3C"/>
    <w:rsid w:val="2E156223"/>
    <w:rsid w:val="2E3653F5"/>
    <w:rsid w:val="2E3C6314"/>
    <w:rsid w:val="2E426B5A"/>
    <w:rsid w:val="2E604079"/>
    <w:rsid w:val="2E841FAD"/>
    <w:rsid w:val="2E867284"/>
    <w:rsid w:val="2E8C1162"/>
    <w:rsid w:val="2EA15DDE"/>
    <w:rsid w:val="2EA249A7"/>
    <w:rsid w:val="2EA86063"/>
    <w:rsid w:val="2EBD52E8"/>
    <w:rsid w:val="2ED51456"/>
    <w:rsid w:val="2F0D752F"/>
    <w:rsid w:val="2F1749C8"/>
    <w:rsid w:val="2F1A49DD"/>
    <w:rsid w:val="2F380A01"/>
    <w:rsid w:val="2F3F23F5"/>
    <w:rsid w:val="2F4C08EA"/>
    <w:rsid w:val="2F4C2D3A"/>
    <w:rsid w:val="2F503D74"/>
    <w:rsid w:val="2F580AA4"/>
    <w:rsid w:val="2F5B2847"/>
    <w:rsid w:val="2F820D19"/>
    <w:rsid w:val="2F90781E"/>
    <w:rsid w:val="2FC42CEF"/>
    <w:rsid w:val="2FE820BC"/>
    <w:rsid w:val="2FF441D8"/>
    <w:rsid w:val="2FF81153"/>
    <w:rsid w:val="30080932"/>
    <w:rsid w:val="300E3434"/>
    <w:rsid w:val="301820FE"/>
    <w:rsid w:val="30244B4A"/>
    <w:rsid w:val="30260B0D"/>
    <w:rsid w:val="303417F8"/>
    <w:rsid w:val="306E453B"/>
    <w:rsid w:val="306E79BC"/>
    <w:rsid w:val="30761707"/>
    <w:rsid w:val="307E3BB9"/>
    <w:rsid w:val="30AE74AA"/>
    <w:rsid w:val="30F32FC4"/>
    <w:rsid w:val="30F56B02"/>
    <w:rsid w:val="31054E93"/>
    <w:rsid w:val="31061512"/>
    <w:rsid w:val="31095DD2"/>
    <w:rsid w:val="3110437E"/>
    <w:rsid w:val="311325BD"/>
    <w:rsid w:val="311D1636"/>
    <w:rsid w:val="312F3040"/>
    <w:rsid w:val="31315CB0"/>
    <w:rsid w:val="31393EBD"/>
    <w:rsid w:val="313C6C39"/>
    <w:rsid w:val="314A6911"/>
    <w:rsid w:val="317E2025"/>
    <w:rsid w:val="31880C30"/>
    <w:rsid w:val="319700CF"/>
    <w:rsid w:val="31A87AEB"/>
    <w:rsid w:val="31B429B2"/>
    <w:rsid w:val="31C2348F"/>
    <w:rsid w:val="31DF143E"/>
    <w:rsid w:val="31E97427"/>
    <w:rsid w:val="31F2790E"/>
    <w:rsid w:val="3216043F"/>
    <w:rsid w:val="321A0519"/>
    <w:rsid w:val="32243CE3"/>
    <w:rsid w:val="322E7BC1"/>
    <w:rsid w:val="3247409B"/>
    <w:rsid w:val="325356E2"/>
    <w:rsid w:val="3267574F"/>
    <w:rsid w:val="326C2D22"/>
    <w:rsid w:val="328042EF"/>
    <w:rsid w:val="32955CDE"/>
    <w:rsid w:val="329B30AD"/>
    <w:rsid w:val="32A64B94"/>
    <w:rsid w:val="32AE0B6A"/>
    <w:rsid w:val="32C64123"/>
    <w:rsid w:val="32D402F3"/>
    <w:rsid w:val="32DE7F2D"/>
    <w:rsid w:val="32EC67FA"/>
    <w:rsid w:val="32F12805"/>
    <w:rsid w:val="330943C7"/>
    <w:rsid w:val="33144DD0"/>
    <w:rsid w:val="331D7331"/>
    <w:rsid w:val="332412FE"/>
    <w:rsid w:val="33275678"/>
    <w:rsid w:val="332B6260"/>
    <w:rsid w:val="33487BB6"/>
    <w:rsid w:val="33504237"/>
    <w:rsid w:val="335B2B9B"/>
    <w:rsid w:val="335D68F5"/>
    <w:rsid w:val="3368366E"/>
    <w:rsid w:val="3385723F"/>
    <w:rsid w:val="33996531"/>
    <w:rsid w:val="33A31A98"/>
    <w:rsid w:val="33A663BB"/>
    <w:rsid w:val="33CC2AFC"/>
    <w:rsid w:val="33CD6E97"/>
    <w:rsid w:val="33D36B12"/>
    <w:rsid w:val="33E016B0"/>
    <w:rsid w:val="34125218"/>
    <w:rsid w:val="342406F0"/>
    <w:rsid w:val="34383034"/>
    <w:rsid w:val="343B7277"/>
    <w:rsid w:val="34405624"/>
    <w:rsid w:val="34440642"/>
    <w:rsid w:val="34464799"/>
    <w:rsid w:val="34493D55"/>
    <w:rsid w:val="344E6516"/>
    <w:rsid w:val="34585EA4"/>
    <w:rsid w:val="34652D8D"/>
    <w:rsid w:val="348D652C"/>
    <w:rsid w:val="34A1750A"/>
    <w:rsid w:val="34A209BF"/>
    <w:rsid w:val="34AE052E"/>
    <w:rsid w:val="34AE6C3F"/>
    <w:rsid w:val="34C11E24"/>
    <w:rsid w:val="34CB3214"/>
    <w:rsid w:val="34CB4F2E"/>
    <w:rsid w:val="34EB13EA"/>
    <w:rsid w:val="35026EA1"/>
    <w:rsid w:val="35096A39"/>
    <w:rsid w:val="350D5271"/>
    <w:rsid w:val="3513207D"/>
    <w:rsid w:val="351671BA"/>
    <w:rsid w:val="354B1B8F"/>
    <w:rsid w:val="356A3CE8"/>
    <w:rsid w:val="356E0B00"/>
    <w:rsid w:val="35806570"/>
    <w:rsid w:val="35837826"/>
    <w:rsid w:val="35855979"/>
    <w:rsid w:val="35926D15"/>
    <w:rsid w:val="3595566B"/>
    <w:rsid w:val="359D6EFD"/>
    <w:rsid w:val="35A70173"/>
    <w:rsid w:val="35B15D18"/>
    <w:rsid w:val="35B3771D"/>
    <w:rsid w:val="35BD20E0"/>
    <w:rsid w:val="35DC20B5"/>
    <w:rsid w:val="35DD371B"/>
    <w:rsid w:val="35FD05E2"/>
    <w:rsid w:val="35FD19A3"/>
    <w:rsid w:val="360F0017"/>
    <w:rsid w:val="360F1C7C"/>
    <w:rsid w:val="361C0B29"/>
    <w:rsid w:val="363A6732"/>
    <w:rsid w:val="363F2D53"/>
    <w:rsid w:val="367954E7"/>
    <w:rsid w:val="367B300C"/>
    <w:rsid w:val="36975E79"/>
    <w:rsid w:val="36AE64E3"/>
    <w:rsid w:val="36D720EF"/>
    <w:rsid w:val="370228B0"/>
    <w:rsid w:val="370E521D"/>
    <w:rsid w:val="371745F7"/>
    <w:rsid w:val="37212CFF"/>
    <w:rsid w:val="37371C5C"/>
    <w:rsid w:val="37411352"/>
    <w:rsid w:val="37587B46"/>
    <w:rsid w:val="3784202B"/>
    <w:rsid w:val="37875444"/>
    <w:rsid w:val="378E6106"/>
    <w:rsid w:val="379236BF"/>
    <w:rsid w:val="37A71444"/>
    <w:rsid w:val="37A720A4"/>
    <w:rsid w:val="37AC1182"/>
    <w:rsid w:val="37B84C13"/>
    <w:rsid w:val="37C81F78"/>
    <w:rsid w:val="37CA3FF3"/>
    <w:rsid w:val="37CB6A65"/>
    <w:rsid w:val="37E67BC0"/>
    <w:rsid w:val="37EA03F6"/>
    <w:rsid w:val="37F344DC"/>
    <w:rsid w:val="38030D16"/>
    <w:rsid w:val="380D168A"/>
    <w:rsid w:val="38181125"/>
    <w:rsid w:val="383035CD"/>
    <w:rsid w:val="384A4F28"/>
    <w:rsid w:val="384A76EE"/>
    <w:rsid w:val="384C0534"/>
    <w:rsid w:val="385C04AD"/>
    <w:rsid w:val="385C65A6"/>
    <w:rsid w:val="3865730E"/>
    <w:rsid w:val="38687637"/>
    <w:rsid w:val="387E67B3"/>
    <w:rsid w:val="388736CF"/>
    <w:rsid w:val="388C132B"/>
    <w:rsid w:val="3894435E"/>
    <w:rsid w:val="38B353A5"/>
    <w:rsid w:val="38B7426F"/>
    <w:rsid w:val="38B8064C"/>
    <w:rsid w:val="38BB40B6"/>
    <w:rsid w:val="38C02877"/>
    <w:rsid w:val="38C30429"/>
    <w:rsid w:val="38CA244C"/>
    <w:rsid w:val="38CD3152"/>
    <w:rsid w:val="38E27D2F"/>
    <w:rsid w:val="38E3590C"/>
    <w:rsid w:val="38EA0102"/>
    <w:rsid w:val="38EF68F4"/>
    <w:rsid w:val="38F16B2D"/>
    <w:rsid w:val="39012FB6"/>
    <w:rsid w:val="39216A91"/>
    <w:rsid w:val="392F3C2B"/>
    <w:rsid w:val="39306B59"/>
    <w:rsid w:val="393C74FB"/>
    <w:rsid w:val="39454564"/>
    <w:rsid w:val="394C0C25"/>
    <w:rsid w:val="39775133"/>
    <w:rsid w:val="39785A69"/>
    <w:rsid w:val="398B5197"/>
    <w:rsid w:val="39AC3F28"/>
    <w:rsid w:val="39B601BC"/>
    <w:rsid w:val="39B63968"/>
    <w:rsid w:val="39B74995"/>
    <w:rsid w:val="39B83DCF"/>
    <w:rsid w:val="39C0701F"/>
    <w:rsid w:val="39C86399"/>
    <w:rsid w:val="39D94D5D"/>
    <w:rsid w:val="39DE1FE0"/>
    <w:rsid w:val="39E25980"/>
    <w:rsid w:val="39E81A5A"/>
    <w:rsid w:val="3A011B83"/>
    <w:rsid w:val="3A0270AD"/>
    <w:rsid w:val="3A193FE7"/>
    <w:rsid w:val="3A3D7417"/>
    <w:rsid w:val="3A5428E5"/>
    <w:rsid w:val="3A565EEE"/>
    <w:rsid w:val="3A6A6DBE"/>
    <w:rsid w:val="3A6D7DF6"/>
    <w:rsid w:val="3A6F16EA"/>
    <w:rsid w:val="3A8A5F1D"/>
    <w:rsid w:val="3A8C165E"/>
    <w:rsid w:val="3A9E1599"/>
    <w:rsid w:val="3A9F7963"/>
    <w:rsid w:val="3AA47452"/>
    <w:rsid w:val="3ABC40E3"/>
    <w:rsid w:val="3AD334D3"/>
    <w:rsid w:val="3AF652C1"/>
    <w:rsid w:val="3AFD02B7"/>
    <w:rsid w:val="3B2A7379"/>
    <w:rsid w:val="3B337781"/>
    <w:rsid w:val="3B4F0379"/>
    <w:rsid w:val="3B5F36E3"/>
    <w:rsid w:val="3B631C1E"/>
    <w:rsid w:val="3B7266C3"/>
    <w:rsid w:val="3B9F1277"/>
    <w:rsid w:val="3BA512D8"/>
    <w:rsid w:val="3BBF35BF"/>
    <w:rsid w:val="3BC17C2C"/>
    <w:rsid w:val="3BCC1EA5"/>
    <w:rsid w:val="3BD26A4F"/>
    <w:rsid w:val="3BD61A00"/>
    <w:rsid w:val="3BDA3CAC"/>
    <w:rsid w:val="3BDD4DC5"/>
    <w:rsid w:val="3BDF078A"/>
    <w:rsid w:val="3BE84704"/>
    <w:rsid w:val="3BF12E77"/>
    <w:rsid w:val="3BFA06E0"/>
    <w:rsid w:val="3BFD50AE"/>
    <w:rsid w:val="3C0B53DB"/>
    <w:rsid w:val="3C143213"/>
    <w:rsid w:val="3C246AAB"/>
    <w:rsid w:val="3C3674E8"/>
    <w:rsid w:val="3C462852"/>
    <w:rsid w:val="3C471213"/>
    <w:rsid w:val="3C4F69BC"/>
    <w:rsid w:val="3C771FCD"/>
    <w:rsid w:val="3C7F48AB"/>
    <w:rsid w:val="3C8B0DD4"/>
    <w:rsid w:val="3C932467"/>
    <w:rsid w:val="3C9E5FD5"/>
    <w:rsid w:val="3CBD0224"/>
    <w:rsid w:val="3CBD0607"/>
    <w:rsid w:val="3CBD553B"/>
    <w:rsid w:val="3CC229D7"/>
    <w:rsid w:val="3CE861EA"/>
    <w:rsid w:val="3CE93E12"/>
    <w:rsid w:val="3CEA686E"/>
    <w:rsid w:val="3CF56EB7"/>
    <w:rsid w:val="3D0E7155"/>
    <w:rsid w:val="3D171682"/>
    <w:rsid w:val="3D1D1B54"/>
    <w:rsid w:val="3D3528E3"/>
    <w:rsid w:val="3D4D09CC"/>
    <w:rsid w:val="3D4D7077"/>
    <w:rsid w:val="3D5B5450"/>
    <w:rsid w:val="3D666768"/>
    <w:rsid w:val="3D776AB4"/>
    <w:rsid w:val="3D7A01D0"/>
    <w:rsid w:val="3D8006CA"/>
    <w:rsid w:val="3D9C631A"/>
    <w:rsid w:val="3DAC2880"/>
    <w:rsid w:val="3DCF722B"/>
    <w:rsid w:val="3DD37C45"/>
    <w:rsid w:val="3DF558D1"/>
    <w:rsid w:val="3DF722AC"/>
    <w:rsid w:val="3DFA5F55"/>
    <w:rsid w:val="3E0D7D72"/>
    <w:rsid w:val="3E0F3885"/>
    <w:rsid w:val="3E162037"/>
    <w:rsid w:val="3E192701"/>
    <w:rsid w:val="3E254436"/>
    <w:rsid w:val="3E351F29"/>
    <w:rsid w:val="3E594D82"/>
    <w:rsid w:val="3E60042A"/>
    <w:rsid w:val="3E60177D"/>
    <w:rsid w:val="3E653A43"/>
    <w:rsid w:val="3E9121EC"/>
    <w:rsid w:val="3E97466C"/>
    <w:rsid w:val="3EAA612E"/>
    <w:rsid w:val="3EAD477A"/>
    <w:rsid w:val="3EB169CC"/>
    <w:rsid w:val="3EC86956"/>
    <w:rsid w:val="3ECE4FBB"/>
    <w:rsid w:val="3EDB5CFB"/>
    <w:rsid w:val="3EE12BC9"/>
    <w:rsid w:val="3F0C77B7"/>
    <w:rsid w:val="3F1C1A85"/>
    <w:rsid w:val="3F24441D"/>
    <w:rsid w:val="3F255E3D"/>
    <w:rsid w:val="3F361B79"/>
    <w:rsid w:val="3F392D5F"/>
    <w:rsid w:val="3F542832"/>
    <w:rsid w:val="3F55402A"/>
    <w:rsid w:val="3F623847"/>
    <w:rsid w:val="3F7029EA"/>
    <w:rsid w:val="3F87609B"/>
    <w:rsid w:val="3F8929A5"/>
    <w:rsid w:val="3FB233A8"/>
    <w:rsid w:val="3FB25A9D"/>
    <w:rsid w:val="3FB737DD"/>
    <w:rsid w:val="3FB7646D"/>
    <w:rsid w:val="3FBE60B3"/>
    <w:rsid w:val="3FC91489"/>
    <w:rsid w:val="3FCE625D"/>
    <w:rsid w:val="3FD22834"/>
    <w:rsid w:val="3FD62B72"/>
    <w:rsid w:val="3FDE36C6"/>
    <w:rsid w:val="3FE96D0B"/>
    <w:rsid w:val="3FF62980"/>
    <w:rsid w:val="402064FE"/>
    <w:rsid w:val="402D7AA3"/>
    <w:rsid w:val="4034615F"/>
    <w:rsid w:val="405B756D"/>
    <w:rsid w:val="406627B0"/>
    <w:rsid w:val="40821139"/>
    <w:rsid w:val="408C0E2F"/>
    <w:rsid w:val="40961C45"/>
    <w:rsid w:val="409F7450"/>
    <w:rsid w:val="40A56B7E"/>
    <w:rsid w:val="40A75B61"/>
    <w:rsid w:val="40B26F47"/>
    <w:rsid w:val="40BE5243"/>
    <w:rsid w:val="40C260CD"/>
    <w:rsid w:val="40C8729B"/>
    <w:rsid w:val="40E10928"/>
    <w:rsid w:val="40E64B48"/>
    <w:rsid w:val="40F412CC"/>
    <w:rsid w:val="4111616F"/>
    <w:rsid w:val="4112411B"/>
    <w:rsid w:val="412B5569"/>
    <w:rsid w:val="41330CFD"/>
    <w:rsid w:val="41331639"/>
    <w:rsid w:val="413F1F3A"/>
    <w:rsid w:val="41586990"/>
    <w:rsid w:val="417013BE"/>
    <w:rsid w:val="41780004"/>
    <w:rsid w:val="417E6922"/>
    <w:rsid w:val="418E0908"/>
    <w:rsid w:val="419C1834"/>
    <w:rsid w:val="41A84AE3"/>
    <w:rsid w:val="41DF6593"/>
    <w:rsid w:val="41EE152E"/>
    <w:rsid w:val="41EE27A8"/>
    <w:rsid w:val="41EF6ADA"/>
    <w:rsid w:val="41F72120"/>
    <w:rsid w:val="42025DA5"/>
    <w:rsid w:val="422E67B2"/>
    <w:rsid w:val="42385F82"/>
    <w:rsid w:val="425311DE"/>
    <w:rsid w:val="425D0A71"/>
    <w:rsid w:val="426E5C13"/>
    <w:rsid w:val="42732B01"/>
    <w:rsid w:val="42747B36"/>
    <w:rsid w:val="42782238"/>
    <w:rsid w:val="42850C17"/>
    <w:rsid w:val="42904A48"/>
    <w:rsid w:val="42A62A50"/>
    <w:rsid w:val="42B31BB9"/>
    <w:rsid w:val="42B34D30"/>
    <w:rsid w:val="42C55608"/>
    <w:rsid w:val="42CF2DDA"/>
    <w:rsid w:val="42E723AE"/>
    <w:rsid w:val="42F02AD9"/>
    <w:rsid w:val="42F82D1D"/>
    <w:rsid w:val="42FA3CB4"/>
    <w:rsid w:val="42FF324D"/>
    <w:rsid w:val="4305423B"/>
    <w:rsid w:val="43117E26"/>
    <w:rsid w:val="43151128"/>
    <w:rsid w:val="43340586"/>
    <w:rsid w:val="43453108"/>
    <w:rsid w:val="434904C5"/>
    <w:rsid w:val="434E1CE9"/>
    <w:rsid w:val="43572B58"/>
    <w:rsid w:val="4358201E"/>
    <w:rsid w:val="436B737E"/>
    <w:rsid w:val="4373370A"/>
    <w:rsid w:val="438475E6"/>
    <w:rsid w:val="439041A7"/>
    <w:rsid w:val="43A445B1"/>
    <w:rsid w:val="43CA6B72"/>
    <w:rsid w:val="43CD118E"/>
    <w:rsid w:val="43D17694"/>
    <w:rsid w:val="43D2199F"/>
    <w:rsid w:val="43E279E8"/>
    <w:rsid w:val="43E7553D"/>
    <w:rsid w:val="43FC5E31"/>
    <w:rsid w:val="43FC6EC9"/>
    <w:rsid w:val="44136A10"/>
    <w:rsid w:val="44144663"/>
    <w:rsid w:val="441B7D1B"/>
    <w:rsid w:val="44284113"/>
    <w:rsid w:val="4435173C"/>
    <w:rsid w:val="44401D37"/>
    <w:rsid w:val="444075F3"/>
    <w:rsid w:val="4452304E"/>
    <w:rsid w:val="445E4820"/>
    <w:rsid w:val="446D0129"/>
    <w:rsid w:val="44722489"/>
    <w:rsid w:val="44927CEC"/>
    <w:rsid w:val="44994872"/>
    <w:rsid w:val="44A50FDA"/>
    <w:rsid w:val="44BB5DBD"/>
    <w:rsid w:val="44BD3EA1"/>
    <w:rsid w:val="44D72BD8"/>
    <w:rsid w:val="44D77AAC"/>
    <w:rsid w:val="44E05B92"/>
    <w:rsid w:val="44F21C2D"/>
    <w:rsid w:val="44F3731C"/>
    <w:rsid w:val="451F1B24"/>
    <w:rsid w:val="45284A15"/>
    <w:rsid w:val="452E4A83"/>
    <w:rsid w:val="4531598C"/>
    <w:rsid w:val="453C011D"/>
    <w:rsid w:val="453F728A"/>
    <w:rsid w:val="454669E0"/>
    <w:rsid w:val="455B0930"/>
    <w:rsid w:val="455C7476"/>
    <w:rsid w:val="45803E7A"/>
    <w:rsid w:val="458A7BF1"/>
    <w:rsid w:val="45A66058"/>
    <w:rsid w:val="45C24040"/>
    <w:rsid w:val="45C4554B"/>
    <w:rsid w:val="45C83019"/>
    <w:rsid w:val="45D80732"/>
    <w:rsid w:val="460067FF"/>
    <w:rsid w:val="46110EEB"/>
    <w:rsid w:val="461C0373"/>
    <w:rsid w:val="46244F73"/>
    <w:rsid w:val="46271DFD"/>
    <w:rsid w:val="46335DB4"/>
    <w:rsid w:val="46490E5B"/>
    <w:rsid w:val="466038C3"/>
    <w:rsid w:val="46620C56"/>
    <w:rsid w:val="467F5096"/>
    <w:rsid w:val="46B36068"/>
    <w:rsid w:val="46B90470"/>
    <w:rsid w:val="46CE274F"/>
    <w:rsid w:val="46D20463"/>
    <w:rsid w:val="46DA6F8E"/>
    <w:rsid w:val="46EE6E7B"/>
    <w:rsid w:val="470957AE"/>
    <w:rsid w:val="47173BF7"/>
    <w:rsid w:val="471A30BC"/>
    <w:rsid w:val="47277594"/>
    <w:rsid w:val="474B6EB5"/>
    <w:rsid w:val="477319C3"/>
    <w:rsid w:val="47847C07"/>
    <w:rsid w:val="479137A3"/>
    <w:rsid w:val="47A023DB"/>
    <w:rsid w:val="47AD3A72"/>
    <w:rsid w:val="47D435D3"/>
    <w:rsid w:val="47D54E0E"/>
    <w:rsid w:val="47FD6DD5"/>
    <w:rsid w:val="48426019"/>
    <w:rsid w:val="485A5B1E"/>
    <w:rsid w:val="48742786"/>
    <w:rsid w:val="48834E03"/>
    <w:rsid w:val="488B7175"/>
    <w:rsid w:val="489740E6"/>
    <w:rsid w:val="48B45A90"/>
    <w:rsid w:val="48C95737"/>
    <w:rsid w:val="48D10577"/>
    <w:rsid w:val="48E134C1"/>
    <w:rsid w:val="490E49E0"/>
    <w:rsid w:val="490F6333"/>
    <w:rsid w:val="49186FAD"/>
    <w:rsid w:val="491F74C9"/>
    <w:rsid w:val="4923410C"/>
    <w:rsid w:val="492D05E3"/>
    <w:rsid w:val="492D3361"/>
    <w:rsid w:val="49371B72"/>
    <w:rsid w:val="49470529"/>
    <w:rsid w:val="495473D1"/>
    <w:rsid w:val="497171C8"/>
    <w:rsid w:val="497D6A67"/>
    <w:rsid w:val="498D47B7"/>
    <w:rsid w:val="498E67C8"/>
    <w:rsid w:val="4993785E"/>
    <w:rsid w:val="499C431B"/>
    <w:rsid w:val="49A03672"/>
    <w:rsid w:val="49A864D5"/>
    <w:rsid w:val="49AB0862"/>
    <w:rsid w:val="49CA3F14"/>
    <w:rsid w:val="49CC64F8"/>
    <w:rsid w:val="49CD1538"/>
    <w:rsid w:val="49D80607"/>
    <w:rsid w:val="49DF5774"/>
    <w:rsid w:val="49ED4E03"/>
    <w:rsid w:val="49F21A00"/>
    <w:rsid w:val="49FC6AE9"/>
    <w:rsid w:val="4A085A80"/>
    <w:rsid w:val="4A233683"/>
    <w:rsid w:val="4A2434B0"/>
    <w:rsid w:val="4A3A030F"/>
    <w:rsid w:val="4A3B60BF"/>
    <w:rsid w:val="4A452622"/>
    <w:rsid w:val="4A4C6485"/>
    <w:rsid w:val="4A6370E0"/>
    <w:rsid w:val="4A7168D3"/>
    <w:rsid w:val="4A833563"/>
    <w:rsid w:val="4A853A30"/>
    <w:rsid w:val="4A871728"/>
    <w:rsid w:val="4A9C2E92"/>
    <w:rsid w:val="4AA86947"/>
    <w:rsid w:val="4AD45A67"/>
    <w:rsid w:val="4AD52CE0"/>
    <w:rsid w:val="4AE71582"/>
    <w:rsid w:val="4B06679E"/>
    <w:rsid w:val="4B073F59"/>
    <w:rsid w:val="4B0B6DBF"/>
    <w:rsid w:val="4B1F42A7"/>
    <w:rsid w:val="4B211125"/>
    <w:rsid w:val="4B24755F"/>
    <w:rsid w:val="4B2513F8"/>
    <w:rsid w:val="4B28254A"/>
    <w:rsid w:val="4B374033"/>
    <w:rsid w:val="4B451865"/>
    <w:rsid w:val="4B564C05"/>
    <w:rsid w:val="4B7B09FE"/>
    <w:rsid w:val="4B891FF4"/>
    <w:rsid w:val="4BA40B15"/>
    <w:rsid w:val="4BBC3E48"/>
    <w:rsid w:val="4BD57CF5"/>
    <w:rsid w:val="4BE40A72"/>
    <w:rsid w:val="4BF72827"/>
    <w:rsid w:val="4BFC6779"/>
    <w:rsid w:val="4C053A40"/>
    <w:rsid w:val="4C0B0EAB"/>
    <w:rsid w:val="4C1274C7"/>
    <w:rsid w:val="4C1E2B98"/>
    <w:rsid w:val="4C2F729D"/>
    <w:rsid w:val="4C722D22"/>
    <w:rsid w:val="4C73266E"/>
    <w:rsid w:val="4C793F3B"/>
    <w:rsid w:val="4C89513F"/>
    <w:rsid w:val="4C983C90"/>
    <w:rsid w:val="4CA5057B"/>
    <w:rsid w:val="4CA657D0"/>
    <w:rsid w:val="4CC66044"/>
    <w:rsid w:val="4CDE1C19"/>
    <w:rsid w:val="4CE45F8B"/>
    <w:rsid w:val="4CF97A16"/>
    <w:rsid w:val="4D0428AB"/>
    <w:rsid w:val="4D3F12FA"/>
    <w:rsid w:val="4D4806AE"/>
    <w:rsid w:val="4D654780"/>
    <w:rsid w:val="4D6C775B"/>
    <w:rsid w:val="4D7404E6"/>
    <w:rsid w:val="4D8D164F"/>
    <w:rsid w:val="4D8F51CD"/>
    <w:rsid w:val="4DA20F2B"/>
    <w:rsid w:val="4DAA1382"/>
    <w:rsid w:val="4DB46CD5"/>
    <w:rsid w:val="4DBE1DB5"/>
    <w:rsid w:val="4DD25371"/>
    <w:rsid w:val="4DDD228C"/>
    <w:rsid w:val="4DE26419"/>
    <w:rsid w:val="4E39633F"/>
    <w:rsid w:val="4E56727E"/>
    <w:rsid w:val="4E75455E"/>
    <w:rsid w:val="4E8C48E8"/>
    <w:rsid w:val="4E912BCE"/>
    <w:rsid w:val="4EA455D2"/>
    <w:rsid w:val="4EB963D9"/>
    <w:rsid w:val="4EBB2659"/>
    <w:rsid w:val="4EBF5017"/>
    <w:rsid w:val="4EC4044F"/>
    <w:rsid w:val="4EC74BAB"/>
    <w:rsid w:val="4ED51712"/>
    <w:rsid w:val="4EDD6EC7"/>
    <w:rsid w:val="4EE04F5E"/>
    <w:rsid w:val="4EF23735"/>
    <w:rsid w:val="4F0F55F0"/>
    <w:rsid w:val="4F110FB0"/>
    <w:rsid w:val="4F1B36A3"/>
    <w:rsid w:val="4F296195"/>
    <w:rsid w:val="4F340FE5"/>
    <w:rsid w:val="4F3F1885"/>
    <w:rsid w:val="4F4609B0"/>
    <w:rsid w:val="4F462C23"/>
    <w:rsid w:val="4F4E11F1"/>
    <w:rsid w:val="4F533BBE"/>
    <w:rsid w:val="4F7F4840"/>
    <w:rsid w:val="4F93653E"/>
    <w:rsid w:val="4F967D69"/>
    <w:rsid w:val="4FA0645E"/>
    <w:rsid w:val="4FA933E3"/>
    <w:rsid w:val="4FAB6DDC"/>
    <w:rsid w:val="4FBE59B5"/>
    <w:rsid w:val="4FE95D68"/>
    <w:rsid w:val="500D4CCA"/>
    <w:rsid w:val="50137D9D"/>
    <w:rsid w:val="50191BBD"/>
    <w:rsid w:val="501E309F"/>
    <w:rsid w:val="50263439"/>
    <w:rsid w:val="502703BB"/>
    <w:rsid w:val="502A30F5"/>
    <w:rsid w:val="502C2E0D"/>
    <w:rsid w:val="503D37D2"/>
    <w:rsid w:val="505F39D6"/>
    <w:rsid w:val="506A0961"/>
    <w:rsid w:val="50807DA6"/>
    <w:rsid w:val="50B20C46"/>
    <w:rsid w:val="50BF1464"/>
    <w:rsid w:val="50D10E58"/>
    <w:rsid w:val="50F03FCD"/>
    <w:rsid w:val="50F10A5B"/>
    <w:rsid w:val="50F32DBD"/>
    <w:rsid w:val="510C5DF9"/>
    <w:rsid w:val="51182099"/>
    <w:rsid w:val="511C3661"/>
    <w:rsid w:val="512B1B67"/>
    <w:rsid w:val="513759BA"/>
    <w:rsid w:val="5144224F"/>
    <w:rsid w:val="514F485F"/>
    <w:rsid w:val="516A3BFF"/>
    <w:rsid w:val="516A514B"/>
    <w:rsid w:val="516B1C8D"/>
    <w:rsid w:val="51706E62"/>
    <w:rsid w:val="5186354B"/>
    <w:rsid w:val="51A70539"/>
    <w:rsid w:val="51A9447B"/>
    <w:rsid w:val="51AD4F0C"/>
    <w:rsid w:val="51D64E1B"/>
    <w:rsid w:val="51EA15F7"/>
    <w:rsid w:val="51F51917"/>
    <w:rsid w:val="52156169"/>
    <w:rsid w:val="521F39D6"/>
    <w:rsid w:val="523D72ED"/>
    <w:rsid w:val="52441971"/>
    <w:rsid w:val="524E0344"/>
    <w:rsid w:val="525D6192"/>
    <w:rsid w:val="526302CF"/>
    <w:rsid w:val="526528DA"/>
    <w:rsid w:val="52803DB4"/>
    <w:rsid w:val="5286344A"/>
    <w:rsid w:val="528B6A4D"/>
    <w:rsid w:val="528F7D36"/>
    <w:rsid w:val="5292547C"/>
    <w:rsid w:val="529B371C"/>
    <w:rsid w:val="52A23F14"/>
    <w:rsid w:val="52A25BEA"/>
    <w:rsid w:val="52A83D5D"/>
    <w:rsid w:val="52AA4DC8"/>
    <w:rsid w:val="52CE4740"/>
    <w:rsid w:val="52E06290"/>
    <w:rsid w:val="52F3176B"/>
    <w:rsid w:val="52FA1AC3"/>
    <w:rsid w:val="53212978"/>
    <w:rsid w:val="532B3F5F"/>
    <w:rsid w:val="53592010"/>
    <w:rsid w:val="536E5908"/>
    <w:rsid w:val="53720F29"/>
    <w:rsid w:val="537236E7"/>
    <w:rsid w:val="539310BD"/>
    <w:rsid w:val="53BC092F"/>
    <w:rsid w:val="53C102A5"/>
    <w:rsid w:val="53C13277"/>
    <w:rsid w:val="53D43461"/>
    <w:rsid w:val="53EC109A"/>
    <w:rsid w:val="53F22F8B"/>
    <w:rsid w:val="53F74483"/>
    <w:rsid w:val="53FD49B5"/>
    <w:rsid w:val="540E7F79"/>
    <w:rsid w:val="541766AC"/>
    <w:rsid w:val="5418047A"/>
    <w:rsid w:val="54380F9D"/>
    <w:rsid w:val="54991E1D"/>
    <w:rsid w:val="54AC779C"/>
    <w:rsid w:val="54AD6FE7"/>
    <w:rsid w:val="54C75456"/>
    <w:rsid w:val="54E905FC"/>
    <w:rsid w:val="54EC64EA"/>
    <w:rsid w:val="54F4657E"/>
    <w:rsid w:val="550576E9"/>
    <w:rsid w:val="55212551"/>
    <w:rsid w:val="552D1484"/>
    <w:rsid w:val="554C7143"/>
    <w:rsid w:val="55533FE5"/>
    <w:rsid w:val="556539A9"/>
    <w:rsid w:val="55816D5B"/>
    <w:rsid w:val="559C3547"/>
    <w:rsid w:val="559E31BC"/>
    <w:rsid w:val="55A13F6E"/>
    <w:rsid w:val="55A6312E"/>
    <w:rsid w:val="55AD3837"/>
    <w:rsid w:val="55BC28EE"/>
    <w:rsid w:val="55BE2022"/>
    <w:rsid w:val="55D05151"/>
    <w:rsid w:val="55FB10BF"/>
    <w:rsid w:val="56005F1B"/>
    <w:rsid w:val="560E1FE8"/>
    <w:rsid w:val="564F6103"/>
    <w:rsid w:val="565F6BA6"/>
    <w:rsid w:val="56740C82"/>
    <w:rsid w:val="56897AFF"/>
    <w:rsid w:val="568D2C06"/>
    <w:rsid w:val="569A457C"/>
    <w:rsid w:val="56A46109"/>
    <w:rsid w:val="56A525DB"/>
    <w:rsid w:val="56D355A3"/>
    <w:rsid w:val="56E70B65"/>
    <w:rsid w:val="56E71372"/>
    <w:rsid w:val="56ED61B8"/>
    <w:rsid w:val="56F82A7D"/>
    <w:rsid w:val="570448CF"/>
    <w:rsid w:val="570D55B0"/>
    <w:rsid w:val="570E61B2"/>
    <w:rsid w:val="57124852"/>
    <w:rsid w:val="57195F6B"/>
    <w:rsid w:val="574A0C84"/>
    <w:rsid w:val="574A42F8"/>
    <w:rsid w:val="574E5222"/>
    <w:rsid w:val="575F5725"/>
    <w:rsid w:val="578453AF"/>
    <w:rsid w:val="578D19C4"/>
    <w:rsid w:val="578E4308"/>
    <w:rsid w:val="579406A1"/>
    <w:rsid w:val="579D71F3"/>
    <w:rsid w:val="57B10071"/>
    <w:rsid w:val="57B245B6"/>
    <w:rsid w:val="57B56D26"/>
    <w:rsid w:val="57B926C7"/>
    <w:rsid w:val="57C33546"/>
    <w:rsid w:val="57C749D4"/>
    <w:rsid w:val="57CF3AF2"/>
    <w:rsid w:val="57D62FB4"/>
    <w:rsid w:val="57DF74A7"/>
    <w:rsid w:val="57E06631"/>
    <w:rsid w:val="57EE3633"/>
    <w:rsid w:val="580A5A4C"/>
    <w:rsid w:val="582A5348"/>
    <w:rsid w:val="58433FF1"/>
    <w:rsid w:val="58555FD2"/>
    <w:rsid w:val="58661E15"/>
    <w:rsid w:val="58697460"/>
    <w:rsid w:val="587034A3"/>
    <w:rsid w:val="58857DB7"/>
    <w:rsid w:val="58B350AC"/>
    <w:rsid w:val="58B75808"/>
    <w:rsid w:val="58B8232B"/>
    <w:rsid w:val="58B92F18"/>
    <w:rsid w:val="58F2367A"/>
    <w:rsid w:val="59047F74"/>
    <w:rsid w:val="59194BB8"/>
    <w:rsid w:val="59465721"/>
    <w:rsid w:val="594A2AEB"/>
    <w:rsid w:val="5956243E"/>
    <w:rsid w:val="595C2FF1"/>
    <w:rsid w:val="595E16B3"/>
    <w:rsid w:val="595E3692"/>
    <w:rsid w:val="59806FDC"/>
    <w:rsid w:val="59965C26"/>
    <w:rsid w:val="59A72D0A"/>
    <w:rsid w:val="59AB2E2D"/>
    <w:rsid w:val="59B336DA"/>
    <w:rsid w:val="59B41C65"/>
    <w:rsid w:val="59D06A78"/>
    <w:rsid w:val="59E010BA"/>
    <w:rsid w:val="5A054144"/>
    <w:rsid w:val="5A1F09FA"/>
    <w:rsid w:val="5A2E352F"/>
    <w:rsid w:val="5A327347"/>
    <w:rsid w:val="5A3B3BE8"/>
    <w:rsid w:val="5A3D50C3"/>
    <w:rsid w:val="5A454FD6"/>
    <w:rsid w:val="5A6E49DA"/>
    <w:rsid w:val="5A707DF6"/>
    <w:rsid w:val="5A7F5577"/>
    <w:rsid w:val="5A924D88"/>
    <w:rsid w:val="5AAE5A74"/>
    <w:rsid w:val="5AB6251A"/>
    <w:rsid w:val="5ACA3BF1"/>
    <w:rsid w:val="5ACE7AC6"/>
    <w:rsid w:val="5AD1274E"/>
    <w:rsid w:val="5ADB6385"/>
    <w:rsid w:val="5AE1122D"/>
    <w:rsid w:val="5AEB3EEB"/>
    <w:rsid w:val="5AF26E18"/>
    <w:rsid w:val="5B0F4FCE"/>
    <w:rsid w:val="5B2E5623"/>
    <w:rsid w:val="5B343215"/>
    <w:rsid w:val="5B4B7ACC"/>
    <w:rsid w:val="5B4C0639"/>
    <w:rsid w:val="5B4E1106"/>
    <w:rsid w:val="5B6047F4"/>
    <w:rsid w:val="5B635421"/>
    <w:rsid w:val="5B6D5A6A"/>
    <w:rsid w:val="5B701176"/>
    <w:rsid w:val="5B793F24"/>
    <w:rsid w:val="5B7C7080"/>
    <w:rsid w:val="5B7F0BD9"/>
    <w:rsid w:val="5B8A3ABD"/>
    <w:rsid w:val="5B9A166D"/>
    <w:rsid w:val="5B9E47F2"/>
    <w:rsid w:val="5BD3240C"/>
    <w:rsid w:val="5BF64BFE"/>
    <w:rsid w:val="5BFD6D9B"/>
    <w:rsid w:val="5BFE7CA5"/>
    <w:rsid w:val="5C150AED"/>
    <w:rsid w:val="5C172AE4"/>
    <w:rsid w:val="5C3644B6"/>
    <w:rsid w:val="5C4248AD"/>
    <w:rsid w:val="5C501175"/>
    <w:rsid w:val="5C564372"/>
    <w:rsid w:val="5C766130"/>
    <w:rsid w:val="5C7E1E20"/>
    <w:rsid w:val="5C8B47B3"/>
    <w:rsid w:val="5C8E6A6D"/>
    <w:rsid w:val="5C91415D"/>
    <w:rsid w:val="5CC61EC7"/>
    <w:rsid w:val="5CDA6778"/>
    <w:rsid w:val="5CF24331"/>
    <w:rsid w:val="5CF365C7"/>
    <w:rsid w:val="5D2C61A8"/>
    <w:rsid w:val="5D3339B0"/>
    <w:rsid w:val="5D3459E5"/>
    <w:rsid w:val="5D3C10A2"/>
    <w:rsid w:val="5D3F3D40"/>
    <w:rsid w:val="5D44518A"/>
    <w:rsid w:val="5D496953"/>
    <w:rsid w:val="5D5461BC"/>
    <w:rsid w:val="5D5A13BC"/>
    <w:rsid w:val="5D742B68"/>
    <w:rsid w:val="5D947C44"/>
    <w:rsid w:val="5D9A09A4"/>
    <w:rsid w:val="5DA9422A"/>
    <w:rsid w:val="5DC70A82"/>
    <w:rsid w:val="5DCB63C0"/>
    <w:rsid w:val="5DCD09D7"/>
    <w:rsid w:val="5E097E35"/>
    <w:rsid w:val="5E2E05F4"/>
    <w:rsid w:val="5E2F6774"/>
    <w:rsid w:val="5E351A06"/>
    <w:rsid w:val="5E480E7D"/>
    <w:rsid w:val="5E4D24E9"/>
    <w:rsid w:val="5E553A0F"/>
    <w:rsid w:val="5E5F69C3"/>
    <w:rsid w:val="5E696941"/>
    <w:rsid w:val="5E806664"/>
    <w:rsid w:val="5E841387"/>
    <w:rsid w:val="5E8978B7"/>
    <w:rsid w:val="5E8A28ED"/>
    <w:rsid w:val="5EAA0438"/>
    <w:rsid w:val="5EBD0135"/>
    <w:rsid w:val="5EC1757C"/>
    <w:rsid w:val="5ECA426F"/>
    <w:rsid w:val="5EE623F5"/>
    <w:rsid w:val="5EFA73A9"/>
    <w:rsid w:val="5EFB787A"/>
    <w:rsid w:val="5F0636E0"/>
    <w:rsid w:val="5F1B4401"/>
    <w:rsid w:val="5F322BB6"/>
    <w:rsid w:val="5F415ED1"/>
    <w:rsid w:val="5F526256"/>
    <w:rsid w:val="5F5328C9"/>
    <w:rsid w:val="5F622E25"/>
    <w:rsid w:val="5F732078"/>
    <w:rsid w:val="5F840944"/>
    <w:rsid w:val="5FA1181A"/>
    <w:rsid w:val="5FAD4A3B"/>
    <w:rsid w:val="5FB376BB"/>
    <w:rsid w:val="5FDA6BF6"/>
    <w:rsid w:val="5FEF621C"/>
    <w:rsid w:val="5FF22FF6"/>
    <w:rsid w:val="5FFD1BFD"/>
    <w:rsid w:val="60153CB9"/>
    <w:rsid w:val="601B2924"/>
    <w:rsid w:val="601F0360"/>
    <w:rsid w:val="60204F12"/>
    <w:rsid w:val="602A6949"/>
    <w:rsid w:val="603358A6"/>
    <w:rsid w:val="60432529"/>
    <w:rsid w:val="60537092"/>
    <w:rsid w:val="60790F1B"/>
    <w:rsid w:val="60826CB2"/>
    <w:rsid w:val="60856E68"/>
    <w:rsid w:val="608923D8"/>
    <w:rsid w:val="609175B3"/>
    <w:rsid w:val="60B81016"/>
    <w:rsid w:val="60C57C09"/>
    <w:rsid w:val="60CB2763"/>
    <w:rsid w:val="60CD70F4"/>
    <w:rsid w:val="60DE12E1"/>
    <w:rsid w:val="610C5B47"/>
    <w:rsid w:val="61143FEE"/>
    <w:rsid w:val="61240969"/>
    <w:rsid w:val="612922C2"/>
    <w:rsid w:val="612F09FF"/>
    <w:rsid w:val="613B56B3"/>
    <w:rsid w:val="61456CE7"/>
    <w:rsid w:val="61460361"/>
    <w:rsid w:val="614A5103"/>
    <w:rsid w:val="61542B72"/>
    <w:rsid w:val="615F75F6"/>
    <w:rsid w:val="6161000B"/>
    <w:rsid w:val="616209A1"/>
    <w:rsid w:val="61644C43"/>
    <w:rsid w:val="617A6D40"/>
    <w:rsid w:val="618C56F5"/>
    <w:rsid w:val="61916E41"/>
    <w:rsid w:val="61BC22FF"/>
    <w:rsid w:val="61C45079"/>
    <w:rsid w:val="61CC6665"/>
    <w:rsid w:val="61E055B8"/>
    <w:rsid w:val="61ED4FA9"/>
    <w:rsid w:val="61F677EF"/>
    <w:rsid w:val="61FA1531"/>
    <w:rsid w:val="61FC7AB0"/>
    <w:rsid w:val="621269B5"/>
    <w:rsid w:val="62340C3F"/>
    <w:rsid w:val="6242019A"/>
    <w:rsid w:val="624520A2"/>
    <w:rsid w:val="625C12BF"/>
    <w:rsid w:val="62617116"/>
    <w:rsid w:val="62731C75"/>
    <w:rsid w:val="627E1588"/>
    <w:rsid w:val="62803C22"/>
    <w:rsid w:val="62933458"/>
    <w:rsid w:val="62983946"/>
    <w:rsid w:val="62996579"/>
    <w:rsid w:val="629D0130"/>
    <w:rsid w:val="62B46322"/>
    <w:rsid w:val="62BB223E"/>
    <w:rsid w:val="62BB79D1"/>
    <w:rsid w:val="62BD3E42"/>
    <w:rsid w:val="62CF7521"/>
    <w:rsid w:val="62D0703A"/>
    <w:rsid w:val="62E33AE0"/>
    <w:rsid w:val="62F868C5"/>
    <w:rsid w:val="63006EC0"/>
    <w:rsid w:val="630E3A62"/>
    <w:rsid w:val="631B0F37"/>
    <w:rsid w:val="631C35A4"/>
    <w:rsid w:val="631C5C0F"/>
    <w:rsid w:val="637467ED"/>
    <w:rsid w:val="63820D30"/>
    <w:rsid w:val="639E5A7A"/>
    <w:rsid w:val="63AC3F4C"/>
    <w:rsid w:val="63BE7EFE"/>
    <w:rsid w:val="63CD7ED1"/>
    <w:rsid w:val="63D42950"/>
    <w:rsid w:val="63E831A9"/>
    <w:rsid w:val="63F1183B"/>
    <w:rsid w:val="63FE4A52"/>
    <w:rsid w:val="641C76D4"/>
    <w:rsid w:val="642045E4"/>
    <w:rsid w:val="64327390"/>
    <w:rsid w:val="6470484B"/>
    <w:rsid w:val="64B22F1A"/>
    <w:rsid w:val="64C74350"/>
    <w:rsid w:val="64D442CB"/>
    <w:rsid w:val="64DF4C5D"/>
    <w:rsid w:val="64E74A0D"/>
    <w:rsid w:val="64F431B8"/>
    <w:rsid w:val="65175B46"/>
    <w:rsid w:val="651E5EB9"/>
    <w:rsid w:val="65420DA7"/>
    <w:rsid w:val="65442AE4"/>
    <w:rsid w:val="655B3BA4"/>
    <w:rsid w:val="656C05FD"/>
    <w:rsid w:val="65721E00"/>
    <w:rsid w:val="6580056F"/>
    <w:rsid w:val="659314E7"/>
    <w:rsid w:val="65A93EC4"/>
    <w:rsid w:val="65B10724"/>
    <w:rsid w:val="65B1108E"/>
    <w:rsid w:val="65D056F8"/>
    <w:rsid w:val="65D26B9A"/>
    <w:rsid w:val="65D767E1"/>
    <w:rsid w:val="65D9065C"/>
    <w:rsid w:val="65EE7EA6"/>
    <w:rsid w:val="65EF6B67"/>
    <w:rsid w:val="66081248"/>
    <w:rsid w:val="66197BCE"/>
    <w:rsid w:val="66220CE8"/>
    <w:rsid w:val="66394C62"/>
    <w:rsid w:val="664C72E5"/>
    <w:rsid w:val="66644693"/>
    <w:rsid w:val="66A548A0"/>
    <w:rsid w:val="66AA2FC9"/>
    <w:rsid w:val="66AA5F32"/>
    <w:rsid w:val="66AF44E7"/>
    <w:rsid w:val="66CD727D"/>
    <w:rsid w:val="66E712DE"/>
    <w:rsid w:val="66EB21F7"/>
    <w:rsid w:val="670010AD"/>
    <w:rsid w:val="67066594"/>
    <w:rsid w:val="67140BFE"/>
    <w:rsid w:val="672B7408"/>
    <w:rsid w:val="67302363"/>
    <w:rsid w:val="674827D3"/>
    <w:rsid w:val="674E04CB"/>
    <w:rsid w:val="675B5974"/>
    <w:rsid w:val="675D26DB"/>
    <w:rsid w:val="676949E8"/>
    <w:rsid w:val="67785C12"/>
    <w:rsid w:val="677D3AF6"/>
    <w:rsid w:val="677E6661"/>
    <w:rsid w:val="677F4CF4"/>
    <w:rsid w:val="67A03907"/>
    <w:rsid w:val="67DD1B12"/>
    <w:rsid w:val="67EB2093"/>
    <w:rsid w:val="67F64F45"/>
    <w:rsid w:val="67FC7C68"/>
    <w:rsid w:val="680B17B5"/>
    <w:rsid w:val="682A3E6B"/>
    <w:rsid w:val="684762D2"/>
    <w:rsid w:val="684F34A8"/>
    <w:rsid w:val="684F7499"/>
    <w:rsid w:val="685E5784"/>
    <w:rsid w:val="686F7741"/>
    <w:rsid w:val="6875143B"/>
    <w:rsid w:val="6878026F"/>
    <w:rsid w:val="6881153D"/>
    <w:rsid w:val="689B67E2"/>
    <w:rsid w:val="68BB77DB"/>
    <w:rsid w:val="68BF64A9"/>
    <w:rsid w:val="68CD1EB6"/>
    <w:rsid w:val="68E428D1"/>
    <w:rsid w:val="68F25A08"/>
    <w:rsid w:val="68FF63EB"/>
    <w:rsid w:val="69073929"/>
    <w:rsid w:val="692F476A"/>
    <w:rsid w:val="69411CDD"/>
    <w:rsid w:val="69476A86"/>
    <w:rsid w:val="696D37B0"/>
    <w:rsid w:val="697E4AEB"/>
    <w:rsid w:val="698D7A07"/>
    <w:rsid w:val="69A16971"/>
    <w:rsid w:val="69A17C0D"/>
    <w:rsid w:val="69B34F7F"/>
    <w:rsid w:val="69B47103"/>
    <w:rsid w:val="69B67D29"/>
    <w:rsid w:val="69B8712F"/>
    <w:rsid w:val="69CC18D6"/>
    <w:rsid w:val="69D03B99"/>
    <w:rsid w:val="69D87E53"/>
    <w:rsid w:val="69EB7060"/>
    <w:rsid w:val="69F50960"/>
    <w:rsid w:val="6A171802"/>
    <w:rsid w:val="6A233251"/>
    <w:rsid w:val="6A243FC8"/>
    <w:rsid w:val="6A292C05"/>
    <w:rsid w:val="6A4B0F49"/>
    <w:rsid w:val="6A55790C"/>
    <w:rsid w:val="6A6B7372"/>
    <w:rsid w:val="6A7773E9"/>
    <w:rsid w:val="6A8120E5"/>
    <w:rsid w:val="6A94459D"/>
    <w:rsid w:val="6A946F94"/>
    <w:rsid w:val="6A9D5015"/>
    <w:rsid w:val="6A9D5AB3"/>
    <w:rsid w:val="6AA3555F"/>
    <w:rsid w:val="6AA72535"/>
    <w:rsid w:val="6AAD7D94"/>
    <w:rsid w:val="6AB472D1"/>
    <w:rsid w:val="6AB769FE"/>
    <w:rsid w:val="6ABA19AE"/>
    <w:rsid w:val="6ADE3DDB"/>
    <w:rsid w:val="6AE618D7"/>
    <w:rsid w:val="6B164189"/>
    <w:rsid w:val="6B245EFF"/>
    <w:rsid w:val="6B307336"/>
    <w:rsid w:val="6B323218"/>
    <w:rsid w:val="6B343D4F"/>
    <w:rsid w:val="6B460F7C"/>
    <w:rsid w:val="6B4E7A2F"/>
    <w:rsid w:val="6B5C3940"/>
    <w:rsid w:val="6B722357"/>
    <w:rsid w:val="6B762455"/>
    <w:rsid w:val="6B79521A"/>
    <w:rsid w:val="6B8A4F87"/>
    <w:rsid w:val="6B8A7224"/>
    <w:rsid w:val="6B9E7622"/>
    <w:rsid w:val="6B9F3E03"/>
    <w:rsid w:val="6BA969EA"/>
    <w:rsid w:val="6BE50137"/>
    <w:rsid w:val="6C006217"/>
    <w:rsid w:val="6C03776E"/>
    <w:rsid w:val="6C080B9D"/>
    <w:rsid w:val="6C265B21"/>
    <w:rsid w:val="6C515581"/>
    <w:rsid w:val="6C56541C"/>
    <w:rsid w:val="6C724431"/>
    <w:rsid w:val="6C7405AF"/>
    <w:rsid w:val="6C8C130E"/>
    <w:rsid w:val="6CA46099"/>
    <w:rsid w:val="6CB6358B"/>
    <w:rsid w:val="6CC033DC"/>
    <w:rsid w:val="6CC04063"/>
    <w:rsid w:val="6CC0682B"/>
    <w:rsid w:val="6CC46EB6"/>
    <w:rsid w:val="6CDB3424"/>
    <w:rsid w:val="6CE82526"/>
    <w:rsid w:val="6CF15813"/>
    <w:rsid w:val="6D1041F9"/>
    <w:rsid w:val="6D1C741F"/>
    <w:rsid w:val="6D2F76C6"/>
    <w:rsid w:val="6D432E78"/>
    <w:rsid w:val="6D4A4027"/>
    <w:rsid w:val="6D590BAC"/>
    <w:rsid w:val="6D594C0E"/>
    <w:rsid w:val="6D634DDE"/>
    <w:rsid w:val="6D807093"/>
    <w:rsid w:val="6D8655DF"/>
    <w:rsid w:val="6D933D75"/>
    <w:rsid w:val="6D996E1D"/>
    <w:rsid w:val="6DAB3C7B"/>
    <w:rsid w:val="6DAD689A"/>
    <w:rsid w:val="6DB62163"/>
    <w:rsid w:val="6DB86EEB"/>
    <w:rsid w:val="6DBE6F83"/>
    <w:rsid w:val="6DC133E1"/>
    <w:rsid w:val="6DD3321E"/>
    <w:rsid w:val="6DE4412F"/>
    <w:rsid w:val="6DF241FE"/>
    <w:rsid w:val="6DF570C3"/>
    <w:rsid w:val="6E09345E"/>
    <w:rsid w:val="6E094089"/>
    <w:rsid w:val="6E0E3154"/>
    <w:rsid w:val="6E1001D2"/>
    <w:rsid w:val="6E1010D6"/>
    <w:rsid w:val="6E1316D0"/>
    <w:rsid w:val="6E612DFA"/>
    <w:rsid w:val="6E820C7E"/>
    <w:rsid w:val="6E913219"/>
    <w:rsid w:val="6E933ACC"/>
    <w:rsid w:val="6EB31116"/>
    <w:rsid w:val="6EB96FC3"/>
    <w:rsid w:val="6ED10F44"/>
    <w:rsid w:val="6EE321DA"/>
    <w:rsid w:val="6EF56F85"/>
    <w:rsid w:val="6F016175"/>
    <w:rsid w:val="6F102D18"/>
    <w:rsid w:val="6F230DE4"/>
    <w:rsid w:val="6F2360DD"/>
    <w:rsid w:val="6F241EBA"/>
    <w:rsid w:val="6F2E3EBD"/>
    <w:rsid w:val="6F316F03"/>
    <w:rsid w:val="6F34006E"/>
    <w:rsid w:val="6F4636DA"/>
    <w:rsid w:val="6F4D5EAE"/>
    <w:rsid w:val="6F5956BD"/>
    <w:rsid w:val="6F690272"/>
    <w:rsid w:val="6F713A67"/>
    <w:rsid w:val="6F8A6101"/>
    <w:rsid w:val="6F8B6FB1"/>
    <w:rsid w:val="6F8E0484"/>
    <w:rsid w:val="6FAD2E8A"/>
    <w:rsid w:val="6FB62CBF"/>
    <w:rsid w:val="6FDC3674"/>
    <w:rsid w:val="6FFD045F"/>
    <w:rsid w:val="700B0F68"/>
    <w:rsid w:val="702734DC"/>
    <w:rsid w:val="70631418"/>
    <w:rsid w:val="706359F3"/>
    <w:rsid w:val="70866399"/>
    <w:rsid w:val="708D6B66"/>
    <w:rsid w:val="70DF6E61"/>
    <w:rsid w:val="70E66290"/>
    <w:rsid w:val="70E85789"/>
    <w:rsid w:val="710D1B25"/>
    <w:rsid w:val="710D7AE6"/>
    <w:rsid w:val="711358C4"/>
    <w:rsid w:val="712B436C"/>
    <w:rsid w:val="713679EC"/>
    <w:rsid w:val="71435582"/>
    <w:rsid w:val="715444BF"/>
    <w:rsid w:val="715C4491"/>
    <w:rsid w:val="716B4F28"/>
    <w:rsid w:val="71715D27"/>
    <w:rsid w:val="717438CD"/>
    <w:rsid w:val="718A1E33"/>
    <w:rsid w:val="718A5C5D"/>
    <w:rsid w:val="719864CA"/>
    <w:rsid w:val="71B25A01"/>
    <w:rsid w:val="71B84868"/>
    <w:rsid w:val="71BD4946"/>
    <w:rsid w:val="71C507D0"/>
    <w:rsid w:val="71D90944"/>
    <w:rsid w:val="71E55512"/>
    <w:rsid w:val="71ED6F30"/>
    <w:rsid w:val="71EF1DAC"/>
    <w:rsid w:val="71F026F1"/>
    <w:rsid w:val="71FD2512"/>
    <w:rsid w:val="7201408E"/>
    <w:rsid w:val="723458FD"/>
    <w:rsid w:val="723B75E8"/>
    <w:rsid w:val="72485A01"/>
    <w:rsid w:val="72593500"/>
    <w:rsid w:val="725C0F2E"/>
    <w:rsid w:val="725C3AB9"/>
    <w:rsid w:val="72657D64"/>
    <w:rsid w:val="727F71E4"/>
    <w:rsid w:val="728A2ACF"/>
    <w:rsid w:val="72AB0723"/>
    <w:rsid w:val="72AB4D64"/>
    <w:rsid w:val="72B20F12"/>
    <w:rsid w:val="72B6660B"/>
    <w:rsid w:val="72D366C6"/>
    <w:rsid w:val="72DA4B3A"/>
    <w:rsid w:val="72E61B64"/>
    <w:rsid w:val="72E923FF"/>
    <w:rsid w:val="72EB4F3F"/>
    <w:rsid w:val="72F5297E"/>
    <w:rsid w:val="733668EF"/>
    <w:rsid w:val="733A04A5"/>
    <w:rsid w:val="733A7199"/>
    <w:rsid w:val="73485878"/>
    <w:rsid w:val="736511A1"/>
    <w:rsid w:val="736A3302"/>
    <w:rsid w:val="736F003D"/>
    <w:rsid w:val="73713F83"/>
    <w:rsid w:val="73877CE6"/>
    <w:rsid w:val="739758AF"/>
    <w:rsid w:val="73B0540A"/>
    <w:rsid w:val="73B140DE"/>
    <w:rsid w:val="73B85119"/>
    <w:rsid w:val="73CA2950"/>
    <w:rsid w:val="73E50B26"/>
    <w:rsid w:val="73E53C05"/>
    <w:rsid w:val="73F0432C"/>
    <w:rsid w:val="73F75526"/>
    <w:rsid w:val="73FD22EF"/>
    <w:rsid w:val="74034BE6"/>
    <w:rsid w:val="7422500A"/>
    <w:rsid w:val="745645D8"/>
    <w:rsid w:val="745E1524"/>
    <w:rsid w:val="747F062A"/>
    <w:rsid w:val="74981CC4"/>
    <w:rsid w:val="749D5E9E"/>
    <w:rsid w:val="74A56588"/>
    <w:rsid w:val="74A85A2E"/>
    <w:rsid w:val="74A9709D"/>
    <w:rsid w:val="74B15245"/>
    <w:rsid w:val="74BF5533"/>
    <w:rsid w:val="74C6390C"/>
    <w:rsid w:val="74CA358F"/>
    <w:rsid w:val="74D07C82"/>
    <w:rsid w:val="74D47124"/>
    <w:rsid w:val="74DB7505"/>
    <w:rsid w:val="74DE6AD4"/>
    <w:rsid w:val="74E000BD"/>
    <w:rsid w:val="74E678F2"/>
    <w:rsid w:val="74F452AE"/>
    <w:rsid w:val="75055EDF"/>
    <w:rsid w:val="750A59E7"/>
    <w:rsid w:val="752803CC"/>
    <w:rsid w:val="75354448"/>
    <w:rsid w:val="75387439"/>
    <w:rsid w:val="753A4823"/>
    <w:rsid w:val="75497D92"/>
    <w:rsid w:val="756A0309"/>
    <w:rsid w:val="75817ADE"/>
    <w:rsid w:val="75CC1C59"/>
    <w:rsid w:val="75E405D8"/>
    <w:rsid w:val="75E55C8B"/>
    <w:rsid w:val="75EF4FEE"/>
    <w:rsid w:val="75FA5F78"/>
    <w:rsid w:val="761633DD"/>
    <w:rsid w:val="761657C1"/>
    <w:rsid w:val="76211881"/>
    <w:rsid w:val="76246E6C"/>
    <w:rsid w:val="76337704"/>
    <w:rsid w:val="763F413E"/>
    <w:rsid w:val="764A1B8E"/>
    <w:rsid w:val="76541D17"/>
    <w:rsid w:val="767772B7"/>
    <w:rsid w:val="7679194E"/>
    <w:rsid w:val="76952676"/>
    <w:rsid w:val="769618D4"/>
    <w:rsid w:val="76AD142E"/>
    <w:rsid w:val="76B97DC2"/>
    <w:rsid w:val="76BF021D"/>
    <w:rsid w:val="76C60FDB"/>
    <w:rsid w:val="76CF021B"/>
    <w:rsid w:val="76D20228"/>
    <w:rsid w:val="76D76A68"/>
    <w:rsid w:val="76E05DCD"/>
    <w:rsid w:val="76E96FC9"/>
    <w:rsid w:val="76F708FF"/>
    <w:rsid w:val="76F9560F"/>
    <w:rsid w:val="77075720"/>
    <w:rsid w:val="770B062C"/>
    <w:rsid w:val="770D694E"/>
    <w:rsid w:val="770E07C9"/>
    <w:rsid w:val="770F3724"/>
    <w:rsid w:val="771F1475"/>
    <w:rsid w:val="774A0F4B"/>
    <w:rsid w:val="774E4C7A"/>
    <w:rsid w:val="77500F64"/>
    <w:rsid w:val="77502C41"/>
    <w:rsid w:val="7750310F"/>
    <w:rsid w:val="7751733E"/>
    <w:rsid w:val="776255E7"/>
    <w:rsid w:val="77864F7C"/>
    <w:rsid w:val="7787007E"/>
    <w:rsid w:val="778874CF"/>
    <w:rsid w:val="779233E7"/>
    <w:rsid w:val="77AE644E"/>
    <w:rsid w:val="77B576F0"/>
    <w:rsid w:val="77BA6C36"/>
    <w:rsid w:val="77C54F10"/>
    <w:rsid w:val="77CC2A20"/>
    <w:rsid w:val="77CE4490"/>
    <w:rsid w:val="77D23260"/>
    <w:rsid w:val="77DC3FF0"/>
    <w:rsid w:val="77F02EDF"/>
    <w:rsid w:val="77F24D1F"/>
    <w:rsid w:val="781E2FCE"/>
    <w:rsid w:val="782E199D"/>
    <w:rsid w:val="78321328"/>
    <w:rsid w:val="78331CED"/>
    <w:rsid w:val="78342C71"/>
    <w:rsid w:val="783F7216"/>
    <w:rsid w:val="784628F3"/>
    <w:rsid w:val="78500C3E"/>
    <w:rsid w:val="7859692A"/>
    <w:rsid w:val="785B0DB8"/>
    <w:rsid w:val="785D6475"/>
    <w:rsid w:val="78662E90"/>
    <w:rsid w:val="78677609"/>
    <w:rsid w:val="786908C2"/>
    <w:rsid w:val="78792244"/>
    <w:rsid w:val="78873ADA"/>
    <w:rsid w:val="788D2F7B"/>
    <w:rsid w:val="78A91184"/>
    <w:rsid w:val="78C86AF0"/>
    <w:rsid w:val="78CD6A23"/>
    <w:rsid w:val="78EF1C08"/>
    <w:rsid w:val="78F76DDC"/>
    <w:rsid w:val="79021F19"/>
    <w:rsid w:val="7907258A"/>
    <w:rsid w:val="790E1B93"/>
    <w:rsid w:val="790F51FB"/>
    <w:rsid w:val="79257925"/>
    <w:rsid w:val="79675F84"/>
    <w:rsid w:val="797233A6"/>
    <w:rsid w:val="798A4D0A"/>
    <w:rsid w:val="799040F2"/>
    <w:rsid w:val="79A33D16"/>
    <w:rsid w:val="79A3721E"/>
    <w:rsid w:val="79A42610"/>
    <w:rsid w:val="79BF582D"/>
    <w:rsid w:val="79C660F7"/>
    <w:rsid w:val="7A0163DD"/>
    <w:rsid w:val="7A103B20"/>
    <w:rsid w:val="7A216EBF"/>
    <w:rsid w:val="7A2E4226"/>
    <w:rsid w:val="7A3048E0"/>
    <w:rsid w:val="7A3528D7"/>
    <w:rsid w:val="7A4F7A99"/>
    <w:rsid w:val="7A606E96"/>
    <w:rsid w:val="7A654B7A"/>
    <w:rsid w:val="7A660F07"/>
    <w:rsid w:val="7A8E4027"/>
    <w:rsid w:val="7A9C5B0F"/>
    <w:rsid w:val="7A9C78E5"/>
    <w:rsid w:val="7ABA7DBD"/>
    <w:rsid w:val="7ABE7A9F"/>
    <w:rsid w:val="7AC07A1E"/>
    <w:rsid w:val="7ACA01F3"/>
    <w:rsid w:val="7ACD18A6"/>
    <w:rsid w:val="7AD06D4A"/>
    <w:rsid w:val="7AD86CDC"/>
    <w:rsid w:val="7B0340F2"/>
    <w:rsid w:val="7B0672C3"/>
    <w:rsid w:val="7B0A4BCD"/>
    <w:rsid w:val="7B215EC2"/>
    <w:rsid w:val="7B2B7B28"/>
    <w:rsid w:val="7B361FC7"/>
    <w:rsid w:val="7B3746D9"/>
    <w:rsid w:val="7B390447"/>
    <w:rsid w:val="7B4573D4"/>
    <w:rsid w:val="7B476188"/>
    <w:rsid w:val="7B6E0042"/>
    <w:rsid w:val="7B7B66DC"/>
    <w:rsid w:val="7B803E0A"/>
    <w:rsid w:val="7B9F7EBB"/>
    <w:rsid w:val="7BAB416C"/>
    <w:rsid w:val="7BC23AFC"/>
    <w:rsid w:val="7BCD009F"/>
    <w:rsid w:val="7BD21C76"/>
    <w:rsid w:val="7BE20D2D"/>
    <w:rsid w:val="7BEE562C"/>
    <w:rsid w:val="7BFB3F9A"/>
    <w:rsid w:val="7C117E5A"/>
    <w:rsid w:val="7C125AEC"/>
    <w:rsid w:val="7C144F3E"/>
    <w:rsid w:val="7C235193"/>
    <w:rsid w:val="7C5A3DCA"/>
    <w:rsid w:val="7C744FCA"/>
    <w:rsid w:val="7C9D0AC8"/>
    <w:rsid w:val="7CA024F1"/>
    <w:rsid w:val="7CA104C4"/>
    <w:rsid w:val="7CBC0745"/>
    <w:rsid w:val="7CC17158"/>
    <w:rsid w:val="7CCB7A61"/>
    <w:rsid w:val="7CD00E4E"/>
    <w:rsid w:val="7CDD0FBD"/>
    <w:rsid w:val="7CEE18F8"/>
    <w:rsid w:val="7D0931B4"/>
    <w:rsid w:val="7D1B7F30"/>
    <w:rsid w:val="7D234A2F"/>
    <w:rsid w:val="7D2E06FD"/>
    <w:rsid w:val="7D3C314C"/>
    <w:rsid w:val="7D5344FA"/>
    <w:rsid w:val="7D5B6CB4"/>
    <w:rsid w:val="7D673F47"/>
    <w:rsid w:val="7D76389E"/>
    <w:rsid w:val="7DE90CE3"/>
    <w:rsid w:val="7DFE2210"/>
    <w:rsid w:val="7E0F5677"/>
    <w:rsid w:val="7E27352F"/>
    <w:rsid w:val="7E2D3A04"/>
    <w:rsid w:val="7E3D57FC"/>
    <w:rsid w:val="7E4157DB"/>
    <w:rsid w:val="7E477033"/>
    <w:rsid w:val="7E637EBE"/>
    <w:rsid w:val="7E6849AE"/>
    <w:rsid w:val="7E6A3D62"/>
    <w:rsid w:val="7E6C1BFF"/>
    <w:rsid w:val="7E721B1F"/>
    <w:rsid w:val="7E771A7D"/>
    <w:rsid w:val="7E7804D2"/>
    <w:rsid w:val="7E836603"/>
    <w:rsid w:val="7E8A0D7D"/>
    <w:rsid w:val="7EBA20D9"/>
    <w:rsid w:val="7EF17D4C"/>
    <w:rsid w:val="7F033D19"/>
    <w:rsid w:val="7F21611F"/>
    <w:rsid w:val="7F3706FC"/>
    <w:rsid w:val="7F3B362B"/>
    <w:rsid w:val="7F3F2DAF"/>
    <w:rsid w:val="7F480499"/>
    <w:rsid w:val="7F773E99"/>
    <w:rsid w:val="7F9A593C"/>
    <w:rsid w:val="7FB836AB"/>
    <w:rsid w:val="7FC757B5"/>
    <w:rsid w:val="7FC97C5D"/>
    <w:rsid w:val="7FCC1E9E"/>
    <w:rsid w:val="7FD15C09"/>
    <w:rsid w:val="7FE35120"/>
    <w:rsid w:val="7FF02F74"/>
    <w:rsid w:val="7FFB19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460" w:lineRule="exact"/>
      <w:jc w:val="both"/>
    </w:pPr>
    <w:rPr>
      <w:rFonts w:eastAsia="华文仿宋" w:asciiTheme="minorAscii" w:hAnsiTheme="minorAscii" w:cstheme="minorBidi"/>
      <w:kern w:val="2"/>
      <w:sz w:val="28"/>
      <w:szCs w:val="24"/>
      <w:lang w:val="en-US" w:eastAsia="zh-CN" w:bidi="ar-SA"/>
    </w:rPr>
  </w:style>
  <w:style w:type="paragraph" w:styleId="2">
    <w:name w:val="heading 2"/>
    <w:basedOn w:val="1"/>
    <w:next w:val="1"/>
    <w:autoRedefine/>
    <w:unhideWhenUsed/>
    <w:qFormat/>
    <w:uiPriority w:val="0"/>
    <w:pPr>
      <w:keepNext/>
      <w:keepLines/>
      <w:spacing w:before="100" w:beforeLines="100" w:beforeAutospacing="0" w:afterAutospacing="0" w:line="360" w:lineRule="auto"/>
      <w:jc w:val="left"/>
      <w:outlineLvl w:val="1"/>
    </w:pPr>
    <w:rPr>
      <w:rFonts w:ascii="Arial" w:hAnsi="Arial" w:eastAsia="宋体"/>
      <w:b/>
      <w:sz w:val="24"/>
    </w:rPr>
  </w:style>
  <w:style w:type="character" w:default="1" w:styleId="12">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3">
    <w:name w:val="List 3"/>
    <w:qFormat/>
    <w:uiPriority w:val="0"/>
    <w:pPr>
      <w:widowControl w:val="0"/>
      <w:spacing w:line="360" w:lineRule="atLeast"/>
      <w:ind w:left="100" w:hanging="200"/>
    </w:pPr>
    <w:rPr>
      <w:rFonts w:ascii="Times New Roman" w:hAnsi="Times New Roman" w:eastAsia="宋体" w:cs="Times New Roman"/>
      <w:kern w:val="1"/>
      <w:sz w:val="24"/>
      <w:lang w:val="en-US" w:eastAsia="zh-CN" w:bidi="ar-SA"/>
    </w:rPr>
  </w:style>
  <w:style w:type="paragraph" w:styleId="4">
    <w:name w:val="Body Text 3"/>
    <w:qFormat/>
    <w:uiPriority w:val="0"/>
    <w:pPr>
      <w:widowControl w:val="0"/>
      <w:spacing w:after="120" w:line="360" w:lineRule="atLeast"/>
    </w:pPr>
    <w:rPr>
      <w:rFonts w:ascii="Times New Roman" w:hAnsi="Times New Roman" w:eastAsia="宋体" w:cs="Times New Roman"/>
      <w:kern w:val="1"/>
      <w:sz w:val="16"/>
      <w:szCs w:val="16"/>
      <w:lang w:val="en-US" w:eastAsia="zh-CN" w:bidi="ar-SA"/>
    </w:rPr>
  </w:style>
  <w:style w:type="paragraph" w:styleId="5">
    <w:name w:val="Body Text Indent"/>
    <w:qFormat/>
    <w:uiPriority w:val="0"/>
    <w:pPr>
      <w:widowControl w:val="0"/>
      <w:ind w:firstLine="420"/>
      <w:jc w:val="both"/>
    </w:pPr>
    <w:rPr>
      <w:rFonts w:ascii="Tahoma" w:hAnsi="Tahoma" w:eastAsia="宋体" w:cs="Times New Roman"/>
      <w:kern w:val="1"/>
      <w:sz w:val="28"/>
      <w:szCs w:val="24"/>
      <w:lang w:val="en-US" w:eastAsia="zh-CN" w:bidi="ar-SA"/>
    </w:rPr>
  </w:style>
  <w:style w:type="paragraph" w:styleId="6">
    <w:name w:val="List 2"/>
    <w:basedOn w:val="1"/>
    <w:qFormat/>
    <w:uiPriority w:val="0"/>
    <w:pPr>
      <w:widowControl w:val="0"/>
      <w:spacing w:line="360" w:lineRule="atLeast"/>
      <w:ind w:left="100" w:hanging="200"/>
    </w:pPr>
    <w:rPr>
      <w:rFonts w:ascii="Times New Roman" w:hAnsi="Times New Roman" w:eastAsia="宋体" w:cs="Times New Roman"/>
      <w:kern w:val="1"/>
      <w:sz w:val="24"/>
      <w:lang w:val="en-US" w:eastAsia="zh-CN" w:bidi="ar-SA"/>
    </w:rPr>
  </w:style>
  <w:style w:type="paragraph" w:styleId="7">
    <w:name w:val="Plain Text"/>
    <w:basedOn w:val="1"/>
    <w:qFormat/>
    <w:uiPriority w:val="0"/>
    <w:pPr>
      <w:adjustRightInd/>
      <w:spacing w:line="240" w:lineRule="auto"/>
      <w:jc w:val="both"/>
      <w:textAlignment w:val="auto"/>
    </w:pPr>
    <w:rPr>
      <w:rFonts w:ascii="宋体" w:hAnsi="Courier New" w:cs="Times New Roman"/>
      <w:sz w:val="21"/>
      <w:szCs w:val="20"/>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List 4"/>
    <w:qFormat/>
    <w:uiPriority w:val="0"/>
    <w:pPr>
      <w:widowControl w:val="0"/>
      <w:spacing w:line="360" w:lineRule="atLeast"/>
      <w:ind w:left="100" w:hanging="200"/>
    </w:pPr>
    <w:rPr>
      <w:rFonts w:ascii="Times New Roman" w:hAnsi="Times New Roman" w:eastAsia="宋体" w:cs="Times New Roman"/>
      <w:kern w:val="1"/>
      <w:sz w:val="24"/>
      <w:lang w:val="en-US" w:eastAsia="zh-CN" w:bidi="ar-SA"/>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22"/>
    <w:rPr>
      <w:b/>
      <w:bCs/>
    </w:rPr>
  </w:style>
  <w:style w:type="character" w:styleId="14">
    <w:name w:val="page number"/>
    <w:qFormat/>
    <w:uiPriority w:val="0"/>
    <w:rPr>
      <w:rFonts w:cs="Times New Roman"/>
    </w:rPr>
  </w:style>
  <w:style w:type="paragraph" w:customStyle="1" w:styleId="15">
    <w:name w:val="列出段落1"/>
    <w:autoRedefine/>
    <w:qFormat/>
    <w:uiPriority w:val="0"/>
    <w:pPr>
      <w:widowControl w:val="0"/>
      <w:ind w:firstLine="420"/>
      <w:jc w:val="both"/>
    </w:pPr>
    <w:rPr>
      <w:rFonts w:ascii="Calibri" w:hAnsi="Calibri" w:eastAsia="宋体" w:cs="Times New Roman"/>
      <w:kern w:val="1"/>
      <w:sz w:val="21"/>
      <w:szCs w:val="22"/>
      <w:lang w:val="en-US" w:eastAsia="zh-CN" w:bidi="ar-SA"/>
    </w:rPr>
  </w:style>
  <w:style w:type="paragraph" w:customStyle="1" w:styleId="16">
    <w:name w:val="样式 标题 4 + 段前: 5 磅 段后: 5 磅 行距: 单倍行距"/>
    <w:basedOn w:val="9"/>
    <w:autoRedefine/>
    <w:qFormat/>
    <w:uiPriority w:val="0"/>
    <w:pPr>
      <w:tabs>
        <w:tab w:val="left" w:pos="425"/>
        <w:tab w:val="left" w:pos="1680"/>
      </w:tabs>
      <w:spacing w:before="100" w:after="100" w:line="240" w:lineRule="auto"/>
      <w:ind w:left="1680" w:hanging="420"/>
    </w:pPr>
    <w:rPr>
      <w:rFonts w:cs="宋体"/>
    </w:rPr>
  </w:style>
  <w:style w:type="paragraph" w:customStyle="1" w:styleId="17">
    <w:name w:val="样式 样式 样式 标题 2 + 宋体 五号 非加粗 黑色 + 段前: 6 磅 段后: 0 磅 行距: 单倍行距 + 段前: 12..."/>
    <w:basedOn w:val="18"/>
    <w:autoRedefine/>
    <w:qFormat/>
    <w:uiPriority w:val="0"/>
    <w:pPr>
      <w:spacing w:before="240"/>
    </w:pPr>
  </w:style>
  <w:style w:type="paragraph" w:customStyle="1" w:styleId="18">
    <w:name w:val="样式 样式 标题 2 + 宋体 五号 非加粗 黑色 + 段前: 6 磅 段后: 0 磅 行距: 单倍行距"/>
    <w:basedOn w:val="19"/>
    <w:autoRedefine/>
    <w:qFormat/>
    <w:uiPriority w:val="0"/>
    <w:pPr>
      <w:spacing w:before="120" w:line="240" w:lineRule="auto"/>
    </w:pPr>
  </w:style>
  <w:style w:type="paragraph" w:customStyle="1" w:styleId="19">
    <w:name w:val="样式 标题 2 + 宋体 五号 非加粗 黑色"/>
    <w:basedOn w:val="6"/>
    <w:autoRedefine/>
    <w:qFormat/>
    <w:uiPriority w:val="0"/>
    <w:rPr>
      <w:rFonts w:ascii="宋体" w:hAnsi="宋体"/>
      <w:sz w:val="21"/>
    </w:rPr>
  </w:style>
  <w:style w:type="paragraph" w:customStyle="1" w:styleId="20">
    <w:name w:val="样式 标题 3h3H3sect1.2.3 + 五号 段前: 6 磅 段后: 6 磅 行距: 单倍行距"/>
    <w:basedOn w:val="3"/>
    <w:autoRedefine/>
    <w:qFormat/>
    <w:uiPriority w:val="0"/>
    <w:pPr>
      <w:spacing w:before="120" w:after="120" w:line="240" w:lineRule="auto"/>
    </w:pPr>
    <w:rPr>
      <w:sz w:val="21"/>
    </w:rPr>
  </w:style>
  <w:style w:type="paragraph" w:styleId="21">
    <w:name w:val="List Paragraph"/>
    <w:basedOn w:val="1"/>
    <w:autoRedefine/>
    <w:qFormat/>
    <w:uiPriority w:val="34"/>
    <w:pPr>
      <w:ind w:firstLine="420" w:firstLineChars="200"/>
    </w:pPr>
  </w:style>
  <w:style w:type="paragraph" w:customStyle="1" w:styleId="22">
    <w:name w:val="样式8"/>
    <w:basedOn w:val="23"/>
    <w:qFormat/>
    <w:uiPriority w:val="0"/>
    <w:pPr>
      <w:ind w:left="0" w:firstLine="0"/>
      <w:jc w:val="left"/>
    </w:pPr>
  </w:style>
  <w:style w:type="paragraph" w:customStyle="1" w:styleId="23">
    <w:name w:val="样式27"/>
    <w:basedOn w:val="1"/>
    <w:qFormat/>
    <w:uiPriority w:val="0"/>
    <w:pPr>
      <w:widowControl/>
      <w:kinsoku w:val="0"/>
      <w:autoSpaceDE w:val="0"/>
      <w:autoSpaceDN w:val="0"/>
      <w:adjustRightInd w:val="0"/>
      <w:snapToGrid w:val="0"/>
      <w:ind w:left="916" w:firstLine="983"/>
      <w:jc w:val="center"/>
      <w:textAlignment w:val="baseline"/>
    </w:pPr>
    <w:rPr>
      <w:rFonts w:ascii="宋体" w:hAnsi="宋体"/>
      <w:bCs/>
      <w:snapToGrid w:val="0"/>
      <w:color w:val="000000"/>
      <w:kern w:val="0"/>
      <w:szCs w:val="21"/>
    </w:rPr>
  </w:style>
  <w:style w:type="paragraph" w:customStyle="1" w:styleId="24">
    <w:name w:val="样式 样式 样式 样式 标题 2 + 宋体 五号 非加粗 黑色 + 段前: 6 磅 段后: 0 磅 行距: 单倍行距 + 段前:..."/>
    <w:basedOn w:val="17"/>
    <w:qFormat/>
    <w:uiPriority w:val="0"/>
    <w:rPr>
      <w:b/>
      <w:bCs/>
    </w:rPr>
  </w:style>
  <w:style w:type="paragraph" w:customStyle="1" w:styleId="25">
    <w:name w:val="列出段落11"/>
    <w:basedOn w:val="1"/>
    <w:semiHidden/>
    <w:qFormat/>
    <w:uiPriority w:val="99"/>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 w:type="paragraph" w:customStyle="1" w:styleId="26">
    <w:name w:val="样式2"/>
    <w:basedOn w:val="1"/>
    <w:qFormat/>
    <w:uiPriority w:val="99"/>
    <w:pPr>
      <w:adjustRightInd/>
      <w:spacing w:line="300" w:lineRule="auto"/>
      <w:jc w:val="center"/>
      <w:textAlignment w:val="auto"/>
      <w:outlineLvl w:val="0"/>
    </w:pPr>
    <w:rPr>
      <w:rFonts w:ascii="宋体" w:hAnsi="Times New Roman" w:cs="Times New Roman"/>
      <w:b/>
      <w:szCs w:val="20"/>
    </w:rPr>
  </w:style>
  <w:style w:type="paragraph" w:customStyle="1" w:styleId="27">
    <w:name w:val="Table Paragraph"/>
    <w:basedOn w:val="1"/>
    <w:autoRedefine/>
    <w:qFormat/>
    <w:uiPriority w:val="1"/>
    <w:pPr>
      <w:adjustRightInd/>
      <w:spacing w:line="240" w:lineRule="auto"/>
      <w:ind w:firstLine="420"/>
      <w:jc w:val="both"/>
      <w:textAlignment w:val="auto"/>
    </w:pPr>
    <w:rPr>
      <w:rFonts w:ascii="Times New Roman" w:hAnsi="Times New Roman" w:cs="Times New Roman"/>
      <w:kern w:val="1"/>
      <w:sz w:val="21"/>
    </w:rPr>
  </w:style>
  <w:style w:type="table" w:customStyle="1" w:styleId="28">
    <w:name w:val="Table Normal"/>
    <w:autoRedefine/>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61</Pages>
  <Words>5625</Words>
  <Characters>5912</Characters>
  <Lines>0</Lines>
  <Paragraphs>0</Paragraphs>
  <TotalTime>12</TotalTime>
  <ScaleCrop>false</ScaleCrop>
  <LinksUpToDate>false</LinksUpToDate>
  <CharactersWithSpaces>6028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2025-09-14T03:28:00Z</dcterms:created>
  <dc:creator>张帆行(2004621347)</dc:creator>
  <cp:lastModifiedBy>张帆行(2004621347)</cp:lastModifiedBy>
  <dcterms:modified xsi:type="dcterms:W3CDTF">2025-12-08T06:23:20Z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DA2CCC448B024D2ABDC3D5576AC18258_11</vt:lpwstr>
  </property>
  <property fmtid="{D5CDD505-2E9C-101B-9397-08002B2CF9AE}" pid="4" name="KSOTemplateDocerSaveRecord">
    <vt:lpwstr>eyJoZGlkIjoiZGQzOTJmYWVmMjQ0ZDM2NDgzNDVkOTliOTI4NWE0YzEiLCJ1c2VySWQiOiIxNjE0MTY2Nzk2In0=</vt:lpwstr>
  </property>
</Properties>
</file>