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BEC34" w14:textId="0A54273F" w:rsidR="00895B0C" w:rsidRDefault="00107341" w:rsidP="00107341">
      <w:pPr>
        <w:jc w:val="center"/>
        <w:rPr>
          <w:rFonts w:ascii="宋体" w:eastAsia="宋体" w:hAnsi="宋体" w:hint="eastAsia"/>
          <w:b/>
          <w:bCs/>
          <w:sz w:val="32"/>
          <w:szCs w:val="32"/>
        </w:rPr>
      </w:pPr>
      <w:r w:rsidRPr="00107341">
        <w:rPr>
          <w:rFonts w:ascii="宋体" w:eastAsia="宋体" w:hAnsi="宋体" w:hint="eastAsia"/>
          <w:b/>
          <w:bCs/>
          <w:sz w:val="32"/>
          <w:szCs w:val="32"/>
        </w:rPr>
        <w:t>比选附件</w:t>
      </w:r>
    </w:p>
    <w:p w14:paraId="0BB4D159" w14:textId="2982DDD6" w:rsidR="00107341" w:rsidRDefault="00107341" w:rsidP="00107341">
      <w:pPr>
        <w:pStyle w:val="a9"/>
        <w:numPr>
          <w:ilvl w:val="0"/>
          <w:numId w:val="1"/>
        </w:numPr>
        <w:rPr>
          <w:rFonts w:ascii="宋体" w:eastAsia="宋体" w:hAnsi="宋体" w:hint="eastAsia"/>
          <w:b/>
          <w:bCs/>
          <w:sz w:val="28"/>
          <w:szCs w:val="28"/>
        </w:rPr>
      </w:pPr>
      <w:r w:rsidRPr="00107341">
        <w:rPr>
          <w:rFonts w:ascii="宋体" w:eastAsia="宋体" w:hAnsi="宋体" w:hint="eastAsia"/>
          <w:b/>
          <w:bCs/>
          <w:sz w:val="28"/>
          <w:szCs w:val="28"/>
        </w:rPr>
        <w:t>设备概述</w:t>
      </w:r>
    </w:p>
    <w:p w14:paraId="389B6BAB" w14:textId="3C798B4B" w:rsidR="00107341" w:rsidRPr="00107341" w:rsidRDefault="00107341" w:rsidP="00107341">
      <w:pPr>
        <w:pStyle w:val="a9"/>
        <w:widowControl/>
        <w:spacing w:after="0" w:line="300" w:lineRule="auto"/>
        <w:ind w:left="0" w:firstLineChars="200" w:firstLine="480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107341">
        <w:rPr>
          <w:rFonts w:ascii="Times New Roman" w:eastAsia="宋体" w:hAnsi="Times New Roman" w:cs="Times New Roman"/>
          <w:kern w:val="0"/>
          <w:sz w:val="24"/>
          <w14:ligatures w14:val="none"/>
        </w:rPr>
        <w:t>本次采购设备为高精度、低噪声工业级激光二极管控制器。该设备必须采用集成化设计，能够同时实现</w:t>
      </w:r>
      <w:r w:rsidRPr="00107341">
        <w:rPr>
          <w:rFonts w:ascii="Times New Roman" w:eastAsia="宋体" w:hAnsi="Times New Roman" w:cs="Times New Roman"/>
          <w:kern w:val="0"/>
          <w:sz w:val="24"/>
          <w14:ligatures w14:val="none"/>
        </w:rPr>
        <w:t>800mA</w:t>
      </w:r>
      <w:r w:rsidRPr="00107341">
        <w:rPr>
          <w:rFonts w:ascii="Times New Roman" w:eastAsia="宋体" w:hAnsi="Times New Roman" w:cs="Times New Roman"/>
          <w:kern w:val="0"/>
          <w:sz w:val="24"/>
          <w14:ligatures w14:val="none"/>
        </w:rPr>
        <w:t>的驱动电流控制及</w:t>
      </w:r>
      <w:r w:rsidRPr="00107341">
        <w:rPr>
          <w:rFonts w:ascii="Times New Roman" w:eastAsia="宋体" w:hAnsi="Times New Roman" w:cs="Times New Roman"/>
          <w:kern w:val="0"/>
          <w:sz w:val="24"/>
          <w14:ligatures w14:val="none"/>
        </w:rPr>
        <w:t>TEC</w:t>
      </w:r>
      <w:r w:rsidRPr="00107341">
        <w:rPr>
          <w:rFonts w:ascii="Times New Roman" w:eastAsia="宋体" w:hAnsi="Times New Roman" w:cs="Times New Roman"/>
          <w:kern w:val="0"/>
          <w:sz w:val="24"/>
          <w14:ligatures w14:val="none"/>
        </w:rPr>
        <w:t>温度管理</w:t>
      </w:r>
      <w:r>
        <w:rPr>
          <w:rFonts w:ascii="Times New Roman" w:eastAsia="宋体" w:hAnsi="Times New Roman" w:cs="Times New Roman" w:hint="eastAsia"/>
          <w:kern w:val="0"/>
          <w:sz w:val="24"/>
          <w14:ligatures w14:val="none"/>
        </w:rPr>
        <w:t>，具有超高</w:t>
      </w:r>
      <w:r w:rsidRPr="00107341">
        <w:rPr>
          <w:rFonts w:ascii="Times New Roman" w:eastAsia="宋体" w:hAnsi="Times New Roman" w:cs="Times New Roman"/>
          <w:kern w:val="0"/>
          <w:sz w:val="24"/>
          <w14:ligatures w14:val="none"/>
        </w:rPr>
        <w:t>电流稳定性和超低噪声特性。</w:t>
      </w:r>
    </w:p>
    <w:p w14:paraId="73D0BA2A" w14:textId="4144F402" w:rsidR="00107341" w:rsidRDefault="00107341" w:rsidP="00107341">
      <w:pPr>
        <w:pStyle w:val="a9"/>
        <w:numPr>
          <w:ilvl w:val="0"/>
          <w:numId w:val="1"/>
        </w:numPr>
        <w:rPr>
          <w:rFonts w:ascii="宋体" w:eastAsia="宋体" w:hAnsi="宋体" w:hint="eastAsia"/>
          <w:b/>
          <w:bCs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t>设备型号</w:t>
      </w:r>
    </w:p>
    <w:p w14:paraId="21B42A43" w14:textId="4C2DABB5" w:rsidR="00107341" w:rsidRDefault="00107341" w:rsidP="00107341">
      <w:pPr>
        <w:pStyle w:val="a9"/>
        <w:spacing w:line="300" w:lineRule="auto"/>
        <w:ind w:left="0" w:firstLineChars="200" w:firstLine="480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>
        <w:rPr>
          <w:rFonts w:ascii="Times New Roman" w:eastAsia="宋体" w:hAnsi="Times New Roman" w:cs="Times New Roman" w:hint="eastAsia"/>
          <w:kern w:val="0"/>
          <w:sz w:val="24"/>
          <w14:ligatures w14:val="none"/>
        </w:rPr>
        <w:t>具体设备型号如下图所示：</w:t>
      </w:r>
    </w:p>
    <w:p w14:paraId="28B80F52" w14:textId="1027404B" w:rsidR="00107341" w:rsidRPr="00107341" w:rsidRDefault="00107341" w:rsidP="00107341">
      <w:pPr>
        <w:spacing w:line="300" w:lineRule="auto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107341">
        <w:rPr>
          <w:rFonts w:ascii="Times New Roman" w:eastAsia="宋体" w:hAnsi="Times New Roman" w:cs="Times New Roman"/>
          <w:noProof/>
          <w:kern w:val="0"/>
          <w:sz w:val="24"/>
          <w14:ligatures w14:val="none"/>
        </w:rPr>
        <w:drawing>
          <wp:inline distT="0" distB="0" distL="0" distR="0" wp14:anchorId="6A377DDB" wp14:editId="2EA7505F">
            <wp:extent cx="5274310" cy="4586605"/>
            <wp:effectExtent l="0" t="0" r="2540" b="4445"/>
            <wp:docPr id="1361048244" name="图片 2" descr="图形用户界面, 文本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048244" name="图片 2" descr="图形用户界面, 文本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58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281F17" w14:textId="127147B5" w:rsidR="00107341" w:rsidRDefault="00107341" w:rsidP="00107341">
      <w:pPr>
        <w:pStyle w:val="a9"/>
        <w:numPr>
          <w:ilvl w:val="0"/>
          <w:numId w:val="1"/>
        </w:numPr>
        <w:rPr>
          <w:rFonts w:ascii="宋体" w:eastAsia="宋体" w:hAnsi="宋体" w:hint="eastAsia"/>
          <w:b/>
          <w:bCs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t>核心技术指标</w:t>
      </w:r>
    </w:p>
    <w:p w14:paraId="0B39BB89" w14:textId="0E787A82" w:rsidR="00E234C1" w:rsidRDefault="00E234C1" w:rsidP="00E234C1">
      <w:pPr>
        <w:pStyle w:val="a9"/>
        <w:numPr>
          <w:ilvl w:val="0"/>
          <w:numId w:val="2"/>
        </w:numPr>
        <w:spacing w:line="300" w:lineRule="auto"/>
        <w:rPr>
          <w:rFonts w:ascii="Times New Roman" w:eastAsia="宋体" w:hAnsi="Times New Roman" w:cs="Times New Roman"/>
          <w:sz w:val="24"/>
        </w:rPr>
      </w:pPr>
      <w:r w:rsidRPr="00E234C1">
        <w:rPr>
          <w:rFonts w:ascii="Times New Roman" w:eastAsia="宋体" w:hAnsi="Times New Roman" w:cs="Times New Roman"/>
          <w:sz w:val="24"/>
        </w:rPr>
        <w:t>驱动电流范围：</w:t>
      </w:r>
      <w:r w:rsidRPr="00E234C1">
        <w:rPr>
          <w:rFonts w:ascii="Times New Roman" w:eastAsia="宋体" w:hAnsi="Times New Roman" w:cs="Times New Roman"/>
          <w:sz w:val="24"/>
        </w:rPr>
        <w:t>15mA</w:t>
      </w:r>
      <w:r w:rsidRPr="00E234C1">
        <w:rPr>
          <w:rFonts w:ascii="Times New Roman" w:eastAsia="宋体" w:hAnsi="Times New Roman" w:cs="Times New Roman"/>
          <w:sz w:val="24"/>
        </w:rPr>
        <w:t>至</w:t>
      </w:r>
      <w:r w:rsidRPr="00E234C1">
        <w:rPr>
          <w:rFonts w:ascii="Times New Roman" w:eastAsia="宋体" w:hAnsi="Times New Roman" w:cs="Times New Roman"/>
          <w:sz w:val="24"/>
        </w:rPr>
        <w:t>850mA</w:t>
      </w:r>
    </w:p>
    <w:p w14:paraId="1341D4F3" w14:textId="0D53604B" w:rsidR="00E234C1" w:rsidRDefault="00E234C1" w:rsidP="00E234C1">
      <w:pPr>
        <w:pStyle w:val="a9"/>
        <w:numPr>
          <w:ilvl w:val="0"/>
          <w:numId w:val="2"/>
        </w:numPr>
        <w:spacing w:line="30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t>电流噪声密度：</w:t>
      </w:r>
      <w:r>
        <w:rPr>
          <w:rFonts w:ascii="Times New Roman" w:eastAsia="宋体" w:hAnsi="Times New Roman" w:cs="Times New Roman" w:hint="eastAsia"/>
          <w:sz w:val="24"/>
        </w:rPr>
        <w:t>&lt;1.7nA/</w:t>
      </w:r>
      <w:r>
        <w:rPr>
          <w:rFonts w:ascii="宋体" w:eastAsia="宋体" w:hAnsi="宋体" w:cs="Times New Roman" w:hint="eastAsia"/>
          <w:sz w:val="24"/>
        </w:rPr>
        <w:t>√</w:t>
      </w:r>
      <w:r>
        <w:rPr>
          <w:rFonts w:ascii="Times New Roman" w:eastAsia="宋体" w:hAnsi="Times New Roman" w:cs="Times New Roman" w:hint="eastAsia"/>
          <w:sz w:val="24"/>
        </w:rPr>
        <w:t>Hz</w:t>
      </w:r>
    </w:p>
    <w:p w14:paraId="2671E821" w14:textId="05E50255" w:rsidR="00E234C1" w:rsidRDefault="00E234C1" w:rsidP="00E234C1">
      <w:pPr>
        <w:pStyle w:val="a9"/>
        <w:numPr>
          <w:ilvl w:val="0"/>
          <w:numId w:val="2"/>
        </w:numPr>
        <w:spacing w:line="30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t>电流分辨率：</w:t>
      </w:r>
      <w:r>
        <w:rPr>
          <w:rFonts w:ascii="Times New Roman" w:eastAsia="宋体" w:hAnsi="Times New Roman" w:cs="Times New Roman" w:hint="eastAsia"/>
          <w:sz w:val="24"/>
        </w:rPr>
        <w:t>14uA</w:t>
      </w:r>
    </w:p>
    <w:p w14:paraId="6C6E8926" w14:textId="58D27FBD" w:rsidR="00E234C1" w:rsidRDefault="00E234C1" w:rsidP="00E234C1">
      <w:pPr>
        <w:pStyle w:val="a9"/>
        <w:numPr>
          <w:ilvl w:val="0"/>
          <w:numId w:val="2"/>
        </w:numPr>
        <w:spacing w:line="30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t>TEC</w:t>
      </w:r>
      <w:r>
        <w:rPr>
          <w:rFonts w:ascii="Times New Roman" w:eastAsia="宋体" w:hAnsi="Times New Roman" w:cs="Times New Roman" w:hint="eastAsia"/>
          <w:sz w:val="24"/>
        </w:rPr>
        <w:t>温度控制器输出：最大电流</w:t>
      </w:r>
      <w:r>
        <w:rPr>
          <w:rFonts w:ascii="Times New Roman" w:eastAsia="宋体" w:hAnsi="Times New Roman" w:cs="Times New Roman" w:hint="eastAsia"/>
          <w:sz w:val="24"/>
        </w:rPr>
        <w:t>2A</w:t>
      </w:r>
      <w:r>
        <w:rPr>
          <w:rFonts w:ascii="Times New Roman" w:eastAsia="宋体" w:hAnsi="Times New Roman" w:cs="Times New Roman" w:hint="eastAsia"/>
          <w:sz w:val="24"/>
        </w:rPr>
        <w:t>，电压范围±</w:t>
      </w:r>
      <w:r>
        <w:rPr>
          <w:rFonts w:ascii="Times New Roman" w:eastAsia="宋体" w:hAnsi="Times New Roman" w:cs="Times New Roman" w:hint="eastAsia"/>
          <w:sz w:val="24"/>
        </w:rPr>
        <w:t>4.5V</w:t>
      </w:r>
    </w:p>
    <w:p w14:paraId="563DBE1E" w14:textId="7CAC655E" w:rsidR="00A91C3A" w:rsidRDefault="00A91C3A" w:rsidP="00E234C1">
      <w:pPr>
        <w:pStyle w:val="a9"/>
        <w:numPr>
          <w:ilvl w:val="0"/>
          <w:numId w:val="2"/>
        </w:numPr>
        <w:spacing w:line="30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t>输入电压范围：</w:t>
      </w:r>
      <w:r>
        <w:rPr>
          <w:rFonts w:ascii="Times New Roman" w:eastAsia="宋体" w:hAnsi="Times New Roman" w:cs="Times New Roman" w:hint="eastAsia"/>
          <w:sz w:val="24"/>
        </w:rPr>
        <w:t>6V</w:t>
      </w:r>
      <w:r>
        <w:rPr>
          <w:rFonts w:ascii="Times New Roman" w:eastAsia="宋体" w:hAnsi="Times New Roman" w:cs="Times New Roman" w:hint="eastAsia"/>
          <w:sz w:val="24"/>
        </w:rPr>
        <w:t>至</w:t>
      </w:r>
      <w:r>
        <w:rPr>
          <w:rFonts w:ascii="Times New Roman" w:eastAsia="宋体" w:hAnsi="Times New Roman" w:cs="Times New Roman" w:hint="eastAsia"/>
          <w:sz w:val="24"/>
        </w:rPr>
        <w:t>33V</w:t>
      </w:r>
    </w:p>
    <w:p w14:paraId="7D46976B" w14:textId="663913EA" w:rsidR="00E234C1" w:rsidRDefault="00E234C1" w:rsidP="00E234C1">
      <w:pPr>
        <w:pStyle w:val="a9"/>
        <w:numPr>
          <w:ilvl w:val="0"/>
          <w:numId w:val="2"/>
        </w:numPr>
        <w:spacing w:line="30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lastRenderedPageBreak/>
        <w:t>工作温度范围：</w:t>
      </w:r>
      <w:r>
        <w:rPr>
          <w:rFonts w:ascii="Times New Roman" w:eastAsia="宋体" w:hAnsi="Times New Roman" w:cs="Times New Roman" w:hint="eastAsia"/>
          <w:sz w:val="24"/>
        </w:rPr>
        <w:t>-40</w:t>
      </w:r>
      <w:r>
        <w:rPr>
          <w:rFonts w:ascii="Times New Roman" w:eastAsia="宋体" w:hAnsi="Times New Roman" w:cs="Times New Roman" w:hint="eastAsia"/>
          <w:sz w:val="24"/>
        </w:rPr>
        <w:t>℃至</w:t>
      </w:r>
      <w:r>
        <w:rPr>
          <w:rFonts w:ascii="Times New Roman" w:eastAsia="宋体" w:hAnsi="Times New Roman" w:cs="Times New Roman" w:hint="eastAsia"/>
          <w:sz w:val="24"/>
        </w:rPr>
        <w:t>85</w:t>
      </w:r>
      <w:r>
        <w:rPr>
          <w:rFonts w:ascii="Times New Roman" w:eastAsia="宋体" w:hAnsi="Times New Roman" w:cs="Times New Roman" w:hint="eastAsia"/>
          <w:sz w:val="24"/>
        </w:rPr>
        <w:t>℃</w:t>
      </w:r>
    </w:p>
    <w:p w14:paraId="2DAC2689" w14:textId="7A8AAEA7" w:rsidR="00E234C1" w:rsidRDefault="00E234C1" w:rsidP="00E234C1">
      <w:pPr>
        <w:pStyle w:val="a9"/>
        <w:numPr>
          <w:ilvl w:val="0"/>
          <w:numId w:val="2"/>
        </w:numPr>
        <w:spacing w:line="30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t>温度稳定性：≤</w:t>
      </w:r>
      <w:r>
        <w:rPr>
          <w:rFonts w:ascii="Times New Roman" w:eastAsia="宋体" w:hAnsi="Times New Roman" w:cs="Times New Roman" w:hint="eastAsia"/>
          <w:sz w:val="24"/>
        </w:rPr>
        <w:t>0.002</w:t>
      </w:r>
      <w:r>
        <w:rPr>
          <w:rFonts w:ascii="Times New Roman" w:eastAsia="宋体" w:hAnsi="Times New Roman" w:cs="Times New Roman" w:hint="eastAsia"/>
          <w:sz w:val="24"/>
        </w:rPr>
        <w:t>℃</w:t>
      </w:r>
      <w:r>
        <w:rPr>
          <w:rFonts w:ascii="Times New Roman" w:eastAsia="宋体" w:hAnsi="Times New Roman" w:cs="Times New Roman" w:hint="eastAsia"/>
          <w:sz w:val="24"/>
        </w:rPr>
        <w:t>/</w:t>
      </w:r>
      <w:r>
        <w:rPr>
          <w:rFonts w:ascii="Times New Roman" w:eastAsia="宋体" w:hAnsi="Times New Roman" w:cs="Times New Roman" w:hint="eastAsia"/>
          <w:sz w:val="24"/>
        </w:rPr>
        <w:t>℃</w:t>
      </w:r>
    </w:p>
    <w:p w14:paraId="06411F86" w14:textId="1CB84BE0" w:rsidR="00E234C1" w:rsidRDefault="00A91C3A" w:rsidP="00E234C1">
      <w:pPr>
        <w:pStyle w:val="a9"/>
        <w:numPr>
          <w:ilvl w:val="0"/>
          <w:numId w:val="2"/>
        </w:numPr>
        <w:spacing w:line="30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t>调制带宽：具备</w:t>
      </w:r>
      <w:r>
        <w:rPr>
          <w:rFonts w:ascii="Times New Roman" w:eastAsia="宋体" w:hAnsi="Times New Roman" w:cs="Times New Roman" w:hint="eastAsia"/>
          <w:sz w:val="24"/>
        </w:rPr>
        <w:t>5MHz</w:t>
      </w:r>
      <w:r>
        <w:rPr>
          <w:rFonts w:ascii="Times New Roman" w:eastAsia="宋体" w:hAnsi="Times New Roman" w:cs="Times New Roman" w:hint="eastAsia"/>
          <w:sz w:val="24"/>
        </w:rPr>
        <w:t>的</w:t>
      </w:r>
      <w:r>
        <w:rPr>
          <w:rFonts w:ascii="Times New Roman" w:eastAsia="宋体" w:hAnsi="Times New Roman" w:cs="Times New Roman" w:hint="eastAsia"/>
          <w:sz w:val="24"/>
        </w:rPr>
        <w:t>3dB</w:t>
      </w:r>
      <w:r>
        <w:rPr>
          <w:rFonts w:ascii="Times New Roman" w:eastAsia="宋体" w:hAnsi="Times New Roman" w:cs="Times New Roman" w:hint="eastAsia"/>
          <w:sz w:val="24"/>
        </w:rPr>
        <w:t>带宽</w:t>
      </w:r>
    </w:p>
    <w:p w14:paraId="696E1C24" w14:textId="5B59B264" w:rsidR="00A91C3A" w:rsidRDefault="00A91C3A" w:rsidP="00E234C1">
      <w:pPr>
        <w:pStyle w:val="a9"/>
        <w:numPr>
          <w:ilvl w:val="0"/>
          <w:numId w:val="2"/>
        </w:numPr>
        <w:spacing w:line="30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t>激光器兼容性：必须兼容</w:t>
      </w:r>
      <w:r>
        <w:rPr>
          <w:rFonts w:ascii="Times New Roman" w:eastAsia="宋体" w:hAnsi="Times New Roman" w:cs="Times New Roman" w:hint="eastAsia"/>
          <w:sz w:val="24"/>
        </w:rPr>
        <w:t>Type2</w:t>
      </w:r>
      <w:r>
        <w:rPr>
          <w:rFonts w:ascii="Times New Roman" w:eastAsia="宋体" w:hAnsi="Times New Roman" w:cs="Times New Roman" w:hint="eastAsia"/>
          <w:sz w:val="24"/>
        </w:rPr>
        <w:t>型引脚定义的蝶形封装激光二极管</w:t>
      </w:r>
    </w:p>
    <w:p w14:paraId="7D05062B" w14:textId="7D448249" w:rsidR="00A91C3A" w:rsidRDefault="00A91C3A" w:rsidP="00E234C1">
      <w:pPr>
        <w:pStyle w:val="a9"/>
        <w:numPr>
          <w:ilvl w:val="0"/>
          <w:numId w:val="2"/>
        </w:numPr>
        <w:spacing w:line="30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t>监测能力：集成实时状态监测功能</w:t>
      </w:r>
    </w:p>
    <w:p w14:paraId="6EF98FF7" w14:textId="684E7D80" w:rsidR="00A91C3A" w:rsidRPr="00E234C1" w:rsidRDefault="00A91C3A" w:rsidP="00E234C1">
      <w:pPr>
        <w:pStyle w:val="a9"/>
        <w:numPr>
          <w:ilvl w:val="0"/>
          <w:numId w:val="2"/>
        </w:numPr>
        <w:spacing w:line="30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t>快速切换功能：</w:t>
      </w:r>
      <w:r w:rsidRPr="00A91C3A">
        <w:rPr>
          <w:rFonts w:ascii="Times New Roman" w:eastAsia="宋体" w:hAnsi="Times New Roman" w:cs="Times New Roman" w:hint="eastAsia"/>
          <w:sz w:val="24"/>
        </w:rPr>
        <w:t>能够通过外部控制在两个独立的电流设定点之间快速切换</w:t>
      </w:r>
    </w:p>
    <w:p w14:paraId="7882C05C" w14:textId="0F89808D" w:rsidR="00107341" w:rsidRDefault="00107341" w:rsidP="00107341">
      <w:pPr>
        <w:pStyle w:val="a9"/>
        <w:numPr>
          <w:ilvl w:val="0"/>
          <w:numId w:val="1"/>
        </w:numPr>
        <w:rPr>
          <w:rFonts w:ascii="宋体" w:eastAsia="宋体" w:hAnsi="宋体" w:hint="eastAsia"/>
          <w:b/>
          <w:bCs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t>系统配置完整性要求</w:t>
      </w:r>
    </w:p>
    <w:p w14:paraId="024C1030" w14:textId="5AE9E0A8" w:rsidR="001A7A9C" w:rsidRDefault="001A7A9C" w:rsidP="001A7A9C">
      <w:pPr>
        <w:pStyle w:val="a9"/>
        <w:spacing w:line="300" w:lineRule="auto"/>
        <w:ind w:left="0" w:firstLineChars="200" w:firstLine="480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t>完整的设备</w:t>
      </w:r>
      <w:r w:rsidRPr="001A7A9C">
        <w:rPr>
          <w:rFonts w:ascii="Times New Roman" w:eastAsia="宋体" w:hAnsi="Times New Roman" w:cs="Times New Roman"/>
          <w:sz w:val="24"/>
        </w:rPr>
        <w:t>必须包含以下全部组件，</w:t>
      </w:r>
      <w:r>
        <w:rPr>
          <w:rFonts w:ascii="Times New Roman" w:eastAsia="宋体" w:hAnsi="Times New Roman" w:cs="Times New Roman" w:hint="eastAsia"/>
          <w:sz w:val="24"/>
        </w:rPr>
        <w:t>不接受任何形式</w:t>
      </w:r>
      <w:proofErr w:type="gramStart"/>
      <w:r>
        <w:rPr>
          <w:rFonts w:ascii="Times New Roman" w:eastAsia="宋体" w:hAnsi="Times New Roman" w:cs="Times New Roman" w:hint="eastAsia"/>
          <w:sz w:val="24"/>
        </w:rPr>
        <w:t>的减配报价</w:t>
      </w:r>
      <w:proofErr w:type="gramEnd"/>
      <w:r>
        <w:rPr>
          <w:rFonts w:ascii="Times New Roman" w:eastAsia="宋体" w:hAnsi="Times New Roman" w:cs="Times New Roman" w:hint="eastAsia"/>
          <w:sz w:val="24"/>
        </w:rPr>
        <w:t>，</w:t>
      </w:r>
      <w:r w:rsidRPr="001A7A9C">
        <w:rPr>
          <w:rFonts w:ascii="Times New Roman" w:eastAsia="宋体" w:hAnsi="Times New Roman" w:cs="Times New Roman"/>
          <w:sz w:val="24"/>
        </w:rPr>
        <w:t>缺少任何一项均视为技术指标不达标：</w:t>
      </w:r>
    </w:p>
    <w:p w14:paraId="029F8EA1" w14:textId="37263090" w:rsidR="001A7A9C" w:rsidRDefault="001A7A9C" w:rsidP="001A7A9C">
      <w:pPr>
        <w:pStyle w:val="a9"/>
        <w:numPr>
          <w:ilvl w:val="0"/>
          <w:numId w:val="3"/>
        </w:numPr>
        <w:spacing w:line="300" w:lineRule="auto"/>
        <w:rPr>
          <w:rFonts w:ascii="Times New Roman" w:eastAsia="宋体" w:hAnsi="Times New Roman" w:cs="Times New Roman"/>
          <w:sz w:val="24"/>
        </w:rPr>
      </w:pPr>
      <w:r w:rsidRPr="001A7A9C">
        <w:rPr>
          <w:rFonts w:ascii="Times New Roman" w:eastAsia="宋体" w:hAnsi="Times New Roman" w:cs="Times New Roman"/>
          <w:sz w:val="24"/>
        </w:rPr>
        <w:t>核心控制器：</w:t>
      </w:r>
      <w:r w:rsidRPr="001A7A9C">
        <w:rPr>
          <w:rFonts w:ascii="Times New Roman" w:eastAsia="宋体" w:hAnsi="Times New Roman" w:cs="Times New Roman"/>
          <w:sz w:val="24"/>
        </w:rPr>
        <w:t xml:space="preserve"> </w:t>
      </w:r>
      <w:proofErr w:type="spellStart"/>
      <w:r w:rsidRPr="001A7A9C">
        <w:rPr>
          <w:rFonts w:ascii="Times New Roman" w:eastAsia="宋体" w:hAnsi="Times New Roman" w:cs="Times New Roman"/>
          <w:sz w:val="24"/>
        </w:rPr>
        <w:t>Koheron</w:t>
      </w:r>
      <w:proofErr w:type="spellEnd"/>
      <w:r w:rsidRPr="001A7A9C">
        <w:rPr>
          <w:rFonts w:ascii="Times New Roman" w:eastAsia="宋体" w:hAnsi="Times New Roman" w:cs="Times New Roman"/>
          <w:sz w:val="24"/>
        </w:rPr>
        <w:t xml:space="preserve"> CTL300E-2-800-NOZIF </w:t>
      </w:r>
      <w:r w:rsidRPr="001A7A9C">
        <w:rPr>
          <w:rFonts w:ascii="Times New Roman" w:eastAsia="宋体" w:hAnsi="Times New Roman" w:cs="Times New Roman"/>
          <w:sz w:val="24"/>
        </w:rPr>
        <w:t>原厂主板。</w:t>
      </w:r>
    </w:p>
    <w:p w14:paraId="4E922316" w14:textId="17B516C3" w:rsidR="001A7A9C" w:rsidRPr="00E87915" w:rsidRDefault="001A7A9C" w:rsidP="001A7A9C">
      <w:pPr>
        <w:pStyle w:val="a9"/>
        <w:numPr>
          <w:ilvl w:val="0"/>
          <w:numId w:val="3"/>
        </w:numPr>
        <w:spacing w:line="300" w:lineRule="auto"/>
        <w:rPr>
          <w:rFonts w:ascii="Times New Roman" w:eastAsia="宋体" w:hAnsi="Times New Roman" w:cs="Times New Roman"/>
          <w:sz w:val="24"/>
        </w:rPr>
      </w:pPr>
      <w:r w:rsidRPr="00E87915">
        <w:rPr>
          <w:rFonts w:ascii="Times New Roman" w:eastAsia="宋体" w:hAnsi="Times New Roman" w:cs="Times New Roman" w:hint="eastAsia"/>
          <w:sz w:val="24"/>
        </w:rPr>
        <w:t>接口扩展系统：</w:t>
      </w:r>
      <w:r w:rsidR="00287D7F" w:rsidRPr="00287D7F">
        <w:rPr>
          <w:rFonts w:ascii="Times New Roman" w:eastAsia="宋体" w:hAnsi="Times New Roman" w:cs="Times New Roman"/>
          <w:sz w:val="24"/>
        </w:rPr>
        <w:t>必须配</w:t>
      </w:r>
      <w:r w:rsidR="00287D7F">
        <w:rPr>
          <w:rFonts w:ascii="Times New Roman" w:eastAsia="宋体" w:hAnsi="Times New Roman" w:cs="Times New Roman" w:hint="eastAsia"/>
          <w:sz w:val="24"/>
        </w:rPr>
        <w:t>备原厂</w:t>
      </w:r>
      <w:r w:rsidR="00287D7F" w:rsidRPr="00287D7F">
        <w:rPr>
          <w:rFonts w:ascii="Times New Roman" w:eastAsia="宋体" w:hAnsi="Times New Roman" w:cs="Times New Roman"/>
          <w:sz w:val="24"/>
        </w:rPr>
        <w:t xml:space="preserve"> TB300 </w:t>
      </w:r>
      <w:r w:rsidR="00287D7F" w:rsidRPr="00287D7F">
        <w:rPr>
          <w:rFonts w:ascii="Times New Roman" w:eastAsia="宋体" w:hAnsi="Times New Roman" w:cs="Times New Roman"/>
          <w:sz w:val="24"/>
        </w:rPr>
        <w:t>接口扩展板</w:t>
      </w:r>
      <w:r w:rsidR="00776AC7">
        <w:rPr>
          <w:rFonts w:ascii="Times New Roman" w:eastAsia="宋体" w:hAnsi="Times New Roman" w:cs="Times New Roman" w:hint="eastAsia"/>
          <w:sz w:val="24"/>
        </w:rPr>
        <w:t>，接口拓展板与主板需要能够直接进行插拔连接，如下图所示</w:t>
      </w:r>
      <w:r w:rsidR="00287D7F">
        <w:rPr>
          <w:rFonts w:ascii="Times New Roman" w:eastAsia="宋体" w:hAnsi="Times New Roman" w:cs="Times New Roman" w:hint="eastAsia"/>
          <w:sz w:val="24"/>
        </w:rPr>
        <w:t>。</w:t>
      </w:r>
    </w:p>
    <w:p w14:paraId="11DFAAC0" w14:textId="7CEB83A8" w:rsidR="001A7A9C" w:rsidRDefault="001A7A9C" w:rsidP="001A7A9C">
      <w:pPr>
        <w:pStyle w:val="a9"/>
        <w:numPr>
          <w:ilvl w:val="0"/>
          <w:numId w:val="3"/>
        </w:numPr>
        <w:spacing w:line="300" w:lineRule="auto"/>
        <w:rPr>
          <w:rFonts w:ascii="Times New Roman" w:eastAsia="宋体" w:hAnsi="Times New Roman" w:cs="Times New Roman"/>
          <w:sz w:val="24"/>
        </w:rPr>
      </w:pPr>
      <w:r w:rsidRPr="00E87915">
        <w:rPr>
          <w:rFonts w:ascii="Times New Roman" w:eastAsia="宋体" w:hAnsi="Times New Roman" w:cs="Times New Roman" w:hint="eastAsia"/>
          <w:sz w:val="24"/>
        </w:rPr>
        <w:t>通信与控制系统：</w:t>
      </w:r>
      <w:r w:rsidR="00287D7F" w:rsidRPr="00287D7F">
        <w:rPr>
          <w:rFonts w:ascii="Times New Roman" w:eastAsia="宋体" w:hAnsi="Times New Roman" w:cs="Times New Roman"/>
          <w:sz w:val="24"/>
        </w:rPr>
        <w:t>提供支持</w:t>
      </w:r>
      <w:r w:rsidR="00287D7F" w:rsidRPr="00287D7F">
        <w:rPr>
          <w:rFonts w:ascii="Times New Roman" w:eastAsia="宋体" w:hAnsi="Times New Roman" w:cs="Times New Roman"/>
          <w:sz w:val="24"/>
        </w:rPr>
        <w:t xml:space="preserve"> Windows 10/11 </w:t>
      </w:r>
      <w:r w:rsidR="00287D7F" w:rsidRPr="00287D7F">
        <w:rPr>
          <w:rFonts w:ascii="Times New Roman" w:eastAsia="宋体" w:hAnsi="Times New Roman" w:cs="Times New Roman"/>
          <w:sz w:val="24"/>
        </w:rPr>
        <w:t>系统的原厂图形化控制软件（</w:t>
      </w:r>
      <w:r w:rsidR="00287D7F" w:rsidRPr="00287D7F">
        <w:rPr>
          <w:rFonts w:ascii="Times New Roman" w:eastAsia="宋体" w:hAnsi="Times New Roman" w:cs="Times New Roman"/>
          <w:sz w:val="24"/>
        </w:rPr>
        <w:t>GUI</w:t>
      </w:r>
      <w:r w:rsidR="00287D7F" w:rsidRPr="00287D7F">
        <w:rPr>
          <w:rFonts w:ascii="Times New Roman" w:eastAsia="宋体" w:hAnsi="Times New Roman" w:cs="Times New Roman"/>
          <w:sz w:val="24"/>
        </w:rPr>
        <w:t>），支持实时参数监控与保存</w:t>
      </w:r>
      <w:r w:rsidR="00287D7F">
        <w:rPr>
          <w:rFonts w:ascii="Times New Roman" w:eastAsia="宋体" w:hAnsi="Times New Roman" w:cs="Times New Roman" w:hint="eastAsia"/>
          <w:sz w:val="24"/>
        </w:rPr>
        <w:t>。</w:t>
      </w:r>
    </w:p>
    <w:p w14:paraId="4A234A1E" w14:textId="1568C6BC" w:rsidR="00C72BD0" w:rsidRPr="00C72BD0" w:rsidRDefault="00C72BD0" w:rsidP="00C72BD0">
      <w:pPr>
        <w:pStyle w:val="a9"/>
        <w:spacing w:line="300" w:lineRule="auto"/>
        <w:ind w:left="0" w:firstLineChars="200" w:firstLine="480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t>且完整设备</w:t>
      </w:r>
      <w:r w:rsidRPr="001A7A9C">
        <w:rPr>
          <w:rFonts w:ascii="Times New Roman" w:eastAsia="宋体" w:hAnsi="Times New Roman" w:cs="Times New Roman"/>
          <w:sz w:val="24"/>
        </w:rPr>
        <w:t>必须</w:t>
      </w:r>
      <w:r>
        <w:rPr>
          <w:rFonts w:ascii="Times New Roman" w:eastAsia="宋体" w:hAnsi="Times New Roman" w:cs="Times New Roman" w:hint="eastAsia"/>
          <w:sz w:val="24"/>
        </w:rPr>
        <w:t>能够在以下的实验环境下正常使用</w:t>
      </w:r>
      <w:r w:rsidRPr="001A7A9C">
        <w:rPr>
          <w:rFonts w:ascii="Times New Roman" w:eastAsia="宋体" w:hAnsi="Times New Roman" w:cs="Times New Roman"/>
          <w:sz w:val="24"/>
        </w:rPr>
        <w:t>，</w:t>
      </w:r>
      <w:r>
        <w:rPr>
          <w:rFonts w:ascii="Times New Roman" w:eastAsia="宋体" w:hAnsi="Times New Roman" w:cs="Times New Roman" w:hint="eastAsia"/>
          <w:sz w:val="24"/>
        </w:rPr>
        <w:t>确保设备为到手即用的状态：</w:t>
      </w:r>
      <w:r w:rsidRPr="00C72BD0">
        <w:rPr>
          <w:rFonts w:ascii="Times New Roman" w:eastAsia="宋体" w:hAnsi="Times New Roman" w:cs="Times New Roman"/>
          <w:sz w:val="24"/>
        </w:rPr>
        <w:t>输出</w:t>
      </w:r>
      <w:r w:rsidRPr="00C72BD0">
        <w:rPr>
          <w:rFonts w:ascii="Times New Roman" w:eastAsia="宋体" w:hAnsi="Times New Roman" w:cs="Times New Roman"/>
          <w:sz w:val="24"/>
        </w:rPr>
        <w:t>6V/3A</w:t>
      </w:r>
      <w:r w:rsidRPr="00C72BD0">
        <w:rPr>
          <w:rFonts w:ascii="Times New Roman" w:eastAsia="宋体" w:hAnsi="Times New Roman" w:cs="Times New Roman" w:hint="eastAsia"/>
          <w:sz w:val="24"/>
        </w:rPr>
        <w:t>或</w:t>
      </w:r>
      <w:r w:rsidRPr="00C72BD0">
        <w:rPr>
          <w:rFonts w:ascii="Times New Roman" w:eastAsia="宋体" w:hAnsi="Times New Roman" w:cs="Times New Roman"/>
          <w:sz w:val="24"/>
        </w:rPr>
        <w:t>12V/5A</w:t>
      </w:r>
      <w:r w:rsidRPr="00C72BD0">
        <w:rPr>
          <w:rFonts w:ascii="Times New Roman" w:eastAsia="宋体" w:hAnsi="Times New Roman" w:cs="Times New Roman"/>
          <w:sz w:val="24"/>
        </w:rPr>
        <w:t>的</w:t>
      </w:r>
      <w:r w:rsidRPr="00C72BD0">
        <w:rPr>
          <w:rFonts w:ascii="Times New Roman" w:eastAsia="宋体" w:hAnsi="Times New Roman" w:cs="Times New Roman" w:hint="eastAsia"/>
          <w:sz w:val="24"/>
        </w:rPr>
        <w:t>直流</w:t>
      </w:r>
      <w:r w:rsidRPr="00C72BD0">
        <w:rPr>
          <w:rFonts w:ascii="Times New Roman" w:eastAsia="宋体" w:hAnsi="Times New Roman" w:cs="Times New Roman"/>
          <w:sz w:val="24"/>
        </w:rPr>
        <w:t>电源</w:t>
      </w:r>
      <w:r>
        <w:rPr>
          <w:rFonts w:ascii="Times New Roman" w:eastAsia="宋体" w:hAnsi="Times New Roman" w:cs="Times New Roman" w:hint="eastAsia"/>
          <w:sz w:val="24"/>
        </w:rPr>
        <w:t>；</w:t>
      </w:r>
      <w:r w:rsidRPr="00C72BD0">
        <w:rPr>
          <w:rFonts w:ascii="Times New Roman" w:eastAsia="宋体" w:hAnsi="Times New Roman" w:cs="Times New Roman"/>
          <w:sz w:val="24"/>
        </w:rPr>
        <w:t>覆盖</w:t>
      </w:r>
      <w:r w:rsidRPr="00C72BD0">
        <w:rPr>
          <w:rFonts w:ascii="Times New Roman" w:eastAsia="宋体" w:hAnsi="Times New Roman" w:cs="Times New Roman"/>
          <w:sz w:val="24"/>
        </w:rPr>
        <w:t>1290~1310nm</w:t>
      </w:r>
      <w:r w:rsidRPr="00C72BD0">
        <w:rPr>
          <w:rFonts w:ascii="Times New Roman" w:eastAsia="宋体" w:hAnsi="Times New Roman" w:cs="Times New Roman"/>
          <w:sz w:val="24"/>
        </w:rPr>
        <w:t>波长范围</w:t>
      </w:r>
      <w:r>
        <w:rPr>
          <w:rFonts w:ascii="Times New Roman" w:eastAsia="宋体" w:hAnsi="Times New Roman" w:cs="Times New Roman" w:hint="eastAsia"/>
          <w:sz w:val="24"/>
        </w:rPr>
        <w:t>的</w:t>
      </w:r>
      <w:r w:rsidRPr="00C72BD0">
        <w:rPr>
          <w:rFonts w:ascii="Times New Roman" w:eastAsia="宋体" w:hAnsi="Times New Roman" w:cs="Times New Roman"/>
          <w:sz w:val="24"/>
        </w:rPr>
        <w:t>光谱分析仪</w:t>
      </w:r>
      <w:r>
        <w:rPr>
          <w:rFonts w:ascii="Times New Roman" w:eastAsia="宋体" w:hAnsi="Times New Roman" w:cs="Times New Roman" w:hint="eastAsia"/>
          <w:sz w:val="24"/>
        </w:rPr>
        <w:t>；</w:t>
      </w:r>
      <w:r w:rsidRPr="002C41A3">
        <w:rPr>
          <w:rFonts w:ascii="Times New Roman" w:eastAsia="宋体" w:hAnsi="Times New Roman" w:cs="Times New Roman"/>
          <w:sz w:val="24"/>
        </w:rPr>
        <w:t>可变衰减器</w:t>
      </w:r>
      <w:r>
        <w:rPr>
          <w:rFonts w:ascii="Times New Roman" w:eastAsia="宋体" w:hAnsi="Times New Roman" w:cs="Times New Roman" w:hint="eastAsia"/>
          <w:sz w:val="24"/>
        </w:rPr>
        <w:t>；</w:t>
      </w:r>
      <w:r w:rsidRPr="00C72BD0">
        <w:rPr>
          <w:rFonts w:ascii="Times New Roman" w:eastAsia="宋体" w:hAnsi="Times New Roman" w:cs="Times New Roman"/>
          <w:sz w:val="24"/>
        </w:rPr>
        <w:t>光功率计</w:t>
      </w:r>
      <w:r>
        <w:rPr>
          <w:rFonts w:ascii="Times New Roman" w:eastAsia="宋体" w:hAnsi="Times New Roman" w:cs="Times New Roman" w:hint="eastAsia"/>
          <w:sz w:val="24"/>
        </w:rPr>
        <w:t>；</w:t>
      </w:r>
      <w:r w:rsidRPr="00C72BD0">
        <w:rPr>
          <w:rFonts w:ascii="Times New Roman" w:eastAsia="宋体" w:hAnsi="Times New Roman" w:cs="Times New Roman"/>
          <w:sz w:val="24"/>
        </w:rPr>
        <w:t>Windows</w:t>
      </w:r>
      <w:r w:rsidRPr="00C72BD0">
        <w:rPr>
          <w:rFonts w:ascii="Times New Roman" w:eastAsia="宋体" w:hAnsi="Times New Roman" w:cs="Times New Roman"/>
          <w:sz w:val="24"/>
        </w:rPr>
        <w:t>系统</w:t>
      </w:r>
      <w:r>
        <w:rPr>
          <w:rFonts w:ascii="Times New Roman" w:eastAsia="宋体" w:hAnsi="Times New Roman" w:cs="Times New Roman" w:hint="eastAsia"/>
          <w:sz w:val="24"/>
        </w:rPr>
        <w:t>计算机</w:t>
      </w:r>
      <w:r w:rsidRPr="00C72BD0">
        <w:rPr>
          <w:rFonts w:ascii="Times New Roman" w:eastAsia="宋体" w:hAnsi="Times New Roman" w:cs="Times New Roman" w:hint="eastAsia"/>
          <w:sz w:val="24"/>
        </w:rPr>
        <w:t>。</w:t>
      </w:r>
    </w:p>
    <w:p w14:paraId="6E56FC33" w14:textId="77777777" w:rsidR="00C72BD0" w:rsidRPr="00C72BD0" w:rsidRDefault="00C72BD0" w:rsidP="00C72BD0">
      <w:pPr>
        <w:spacing w:line="300" w:lineRule="auto"/>
        <w:ind w:left="480"/>
        <w:rPr>
          <w:rFonts w:ascii="Times New Roman" w:eastAsia="宋体" w:hAnsi="Times New Roman" w:cs="Times New Roman" w:hint="eastAsia"/>
          <w:sz w:val="24"/>
        </w:rPr>
      </w:pPr>
    </w:p>
    <w:p w14:paraId="4228E92A" w14:textId="4F6BCBDF" w:rsidR="002C41A3" w:rsidRPr="00C72BD0" w:rsidRDefault="00BF1CEE" w:rsidP="00C72BD0">
      <w:pPr>
        <w:spacing w:line="300" w:lineRule="auto"/>
        <w:jc w:val="center"/>
        <w:rPr>
          <w:rFonts w:ascii="Times New Roman" w:eastAsia="宋体" w:hAnsi="Times New Roman" w:cs="Times New Roman" w:hint="eastAsia"/>
          <w:sz w:val="24"/>
        </w:rPr>
      </w:pPr>
      <w:r w:rsidRPr="00BF1CEE">
        <w:rPr>
          <w:rFonts w:ascii="Times New Roman" w:eastAsia="宋体" w:hAnsi="Times New Roman" w:cs="Times New Roman"/>
          <w:noProof/>
          <w:sz w:val="24"/>
        </w:rPr>
        <w:drawing>
          <wp:inline distT="0" distB="0" distL="0" distR="0" wp14:anchorId="15E1F73A" wp14:editId="1C298C2D">
            <wp:extent cx="2776220" cy="2082332"/>
            <wp:effectExtent l="0" t="0" r="5080" b="0"/>
            <wp:docPr id="50141949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108" cy="2093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1CEE">
        <w:rPr>
          <w:rFonts w:ascii="Times New Roman" w:eastAsia="宋体" w:hAnsi="Times New Roman" w:cs="Times New Roman"/>
          <w:noProof/>
          <w:sz w:val="24"/>
        </w:rPr>
        <w:drawing>
          <wp:inline distT="0" distB="0" distL="0" distR="0" wp14:anchorId="3273A232" wp14:editId="21F05640">
            <wp:extent cx="2317750" cy="3090426"/>
            <wp:effectExtent l="0" t="0" r="6350" b="0"/>
            <wp:docPr id="84083050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272" cy="3099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C41A3" w:rsidRPr="00C72B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E1115" w14:textId="77777777" w:rsidR="00520AF6" w:rsidRDefault="00520AF6" w:rsidP="00E87915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EF7D8CA" w14:textId="77777777" w:rsidR="00520AF6" w:rsidRDefault="00520AF6" w:rsidP="00E87915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AA562" w14:textId="77777777" w:rsidR="00520AF6" w:rsidRDefault="00520AF6" w:rsidP="00E87915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29C0B6E" w14:textId="77777777" w:rsidR="00520AF6" w:rsidRDefault="00520AF6" w:rsidP="00E87915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457471"/>
    <w:multiLevelType w:val="hybridMultilevel"/>
    <w:tmpl w:val="B6B6D480"/>
    <w:lvl w:ilvl="0" w:tplc="04090011">
      <w:start w:val="1"/>
      <w:numFmt w:val="decimal"/>
      <w:lvlText w:val="%1)"/>
      <w:lvlJc w:val="left"/>
      <w:pPr>
        <w:ind w:left="920" w:hanging="440"/>
      </w:p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1" w15:restartNumberingAfterBreak="0">
    <w:nsid w:val="2FCD7F65"/>
    <w:multiLevelType w:val="hybridMultilevel"/>
    <w:tmpl w:val="5010EE84"/>
    <w:lvl w:ilvl="0" w:tplc="04090001">
      <w:start w:val="1"/>
      <w:numFmt w:val="bullet"/>
      <w:lvlText w:val=""/>
      <w:lvlJc w:val="left"/>
      <w:pPr>
        <w:ind w:left="92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6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40"/>
      </w:pPr>
      <w:rPr>
        <w:rFonts w:ascii="Wingdings" w:hAnsi="Wingdings" w:hint="default"/>
      </w:rPr>
    </w:lvl>
  </w:abstractNum>
  <w:abstractNum w:abstractNumId="2" w15:restartNumberingAfterBreak="0">
    <w:nsid w:val="3FF43484"/>
    <w:multiLevelType w:val="hybridMultilevel"/>
    <w:tmpl w:val="D7B02F0E"/>
    <w:lvl w:ilvl="0" w:tplc="04090011">
      <w:start w:val="1"/>
      <w:numFmt w:val="decimal"/>
      <w:lvlText w:val="%1)"/>
      <w:lvlJc w:val="left"/>
      <w:pPr>
        <w:ind w:left="920" w:hanging="440"/>
      </w:p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3" w15:restartNumberingAfterBreak="0">
    <w:nsid w:val="4C580B40"/>
    <w:multiLevelType w:val="hybridMultilevel"/>
    <w:tmpl w:val="A27C07DA"/>
    <w:lvl w:ilvl="0" w:tplc="B0B809D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012873111">
    <w:abstractNumId w:val="3"/>
  </w:num>
  <w:num w:numId="2" w16cid:durableId="421416195">
    <w:abstractNumId w:val="1"/>
  </w:num>
  <w:num w:numId="3" w16cid:durableId="1046491506">
    <w:abstractNumId w:val="0"/>
  </w:num>
  <w:num w:numId="4" w16cid:durableId="3202325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341"/>
    <w:rsid w:val="000C4B52"/>
    <w:rsid w:val="00107341"/>
    <w:rsid w:val="001A7A9C"/>
    <w:rsid w:val="0023197A"/>
    <w:rsid w:val="0025257D"/>
    <w:rsid w:val="00287D7F"/>
    <w:rsid w:val="002C41A3"/>
    <w:rsid w:val="00520AF6"/>
    <w:rsid w:val="00552DFE"/>
    <w:rsid w:val="00776AC7"/>
    <w:rsid w:val="00895B0C"/>
    <w:rsid w:val="00A91C3A"/>
    <w:rsid w:val="00AF0AEA"/>
    <w:rsid w:val="00B959CE"/>
    <w:rsid w:val="00BF1CEE"/>
    <w:rsid w:val="00C052F3"/>
    <w:rsid w:val="00C72BD0"/>
    <w:rsid w:val="00DB5D2B"/>
    <w:rsid w:val="00DB612E"/>
    <w:rsid w:val="00E234C1"/>
    <w:rsid w:val="00E444B0"/>
    <w:rsid w:val="00E87915"/>
    <w:rsid w:val="00ED14A1"/>
    <w:rsid w:val="00FB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E191527"/>
  <w15:chartTrackingRefBased/>
  <w15:docId w15:val="{E63988DE-01DA-45BA-BDB0-E8C379D6B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0734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73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734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7341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07341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07341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07341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07341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07341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0734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073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073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0734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07341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10734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0734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0734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0734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0734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073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0734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0734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073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0734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0734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0734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073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0734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07341"/>
    <w:rPr>
      <w:b/>
      <w:bCs/>
      <w:smallCaps/>
      <w:color w:val="0F4761" w:themeColor="accent1" w:themeShade="BF"/>
      <w:spacing w:val="5"/>
    </w:rPr>
  </w:style>
  <w:style w:type="character" w:customStyle="1" w:styleId="citation-41">
    <w:name w:val="citation-41"/>
    <w:basedOn w:val="a0"/>
    <w:rsid w:val="00107341"/>
  </w:style>
  <w:style w:type="character" w:customStyle="1" w:styleId="citation-40">
    <w:name w:val="citation-40"/>
    <w:basedOn w:val="a0"/>
    <w:rsid w:val="00107341"/>
  </w:style>
  <w:style w:type="character" w:customStyle="1" w:styleId="math-inline">
    <w:name w:val="math-inline"/>
    <w:basedOn w:val="a0"/>
    <w:rsid w:val="00107341"/>
  </w:style>
  <w:style w:type="character" w:customStyle="1" w:styleId="citation-39">
    <w:name w:val="citation-39"/>
    <w:basedOn w:val="a0"/>
    <w:rsid w:val="00107341"/>
  </w:style>
  <w:style w:type="paragraph" w:styleId="ae">
    <w:name w:val="header"/>
    <w:basedOn w:val="a"/>
    <w:link w:val="af"/>
    <w:uiPriority w:val="99"/>
    <w:unhideWhenUsed/>
    <w:rsid w:val="00E87915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E87915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E87915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E8791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295</Words>
  <Characters>365</Characters>
  <Application>Microsoft Office Word</Application>
  <DocSecurity>0</DocSecurity>
  <Lines>20</Lines>
  <Paragraphs>26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Zhaolong Yang</dc:creator>
  <cp:keywords/>
  <dc:description/>
  <cp:lastModifiedBy>Zhaolong Yang</cp:lastModifiedBy>
  <cp:revision>9</cp:revision>
  <dcterms:created xsi:type="dcterms:W3CDTF">2026-02-09T03:00:00Z</dcterms:created>
  <dcterms:modified xsi:type="dcterms:W3CDTF">2026-02-10T02:17:00Z</dcterms:modified>
</cp:coreProperties>
</file>