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57219">
      <w:pPr>
        <w:rPr>
          <w:rFonts w:hint="eastAsia"/>
        </w:rPr>
      </w:pPr>
      <w:r>
        <w:rPr>
          <w:rFonts w:hint="eastAsia"/>
        </w:rPr>
        <w:t>一、设备核心配置要求</w:t>
      </w:r>
    </w:p>
    <w:p w14:paraId="537F54BF">
      <w:pPr>
        <w:rPr>
          <w:rFonts w:hint="eastAsia"/>
        </w:rPr>
      </w:pPr>
      <w:r>
        <w:rPr>
          <w:rFonts w:hint="eastAsia"/>
        </w:rPr>
        <w:t>1. 机型规格：标准4U机架式服务器，符合19英寸机架标准，支持双宽10卡安装，具备良好散热和结构稳定性，保障多卡运行稳定。</w:t>
      </w:r>
    </w:p>
    <w:p w14:paraId="209BBABC">
      <w:pPr>
        <w:rPr>
          <w:rFonts w:hint="eastAsia"/>
        </w:rPr>
      </w:pPr>
      <w:r>
        <w:rPr>
          <w:rFonts w:hint="eastAsia"/>
        </w:rPr>
        <w:t>2. 运行模式：平台非直通模式，GPU卡间采用桥接模式互联，确保卡间数据交互稳定高效，满足多卡协同计算需求。</w:t>
      </w:r>
    </w:p>
    <w:p w14:paraId="51572D82">
      <w:pPr>
        <w:rPr>
          <w:rFonts w:hint="eastAsia"/>
        </w:rPr>
      </w:pPr>
      <w:r>
        <w:rPr>
          <w:rFonts w:hint="eastAsia"/>
        </w:rPr>
        <w:t>3. CPU配置：2颗Intel X86架构处理器，单颗≥32核64线程，主频≥2.1GHz，原厂全新正品，具备正式质保，无拆封翻新。</w:t>
      </w:r>
    </w:p>
    <w:p w14:paraId="31AAD426">
      <w:pPr>
        <w:rPr>
          <w:rFonts w:hint="eastAsia"/>
        </w:rPr>
      </w:pPr>
      <w:r>
        <w:rPr>
          <w:rFonts w:hint="eastAsia"/>
        </w:rPr>
        <w:t>4. 内存配置：内存条利旧，供应商负责检测调试；服务器内置32个DDR5内存插槽，最高支持8TB 5600MT/s ECC DDR5内存，支持高级纠错功能。</w:t>
      </w:r>
    </w:p>
    <w:p w14:paraId="444186AC">
      <w:pPr>
        <w:rPr>
          <w:rFonts w:hint="eastAsia"/>
        </w:rPr>
      </w:pPr>
      <w:r>
        <w:rPr>
          <w:rFonts w:hint="eastAsia"/>
        </w:rPr>
        <w:t xml:space="preserve">5. 存储配置：   </w:t>
      </w:r>
    </w:p>
    <w:p w14:paraId="2914D781">
      <w:pPr>
        <w:rPr>
          <w:rFonts w:hint="eastAsia"/>
        </w:rPr>
      </w:pPr>
      <w:r>
        <w:rPr>
          <w:rFonts w:hint="eastAsia"/>
        </w:rPr>
        <w:t xml:space="preserve">  - 系统盘：1块≥1.92T企业级NVME U.2 E3.S SSD，原厂全新，保障系统及高频数据读写效率。</w:t>
      </w:r>
    </w:p>
    <w:p w14:paraId="3BFDA8CC">
      <w:pPr>
        <w:rPr>
          <w:rFonts w:hint="eastAsia"/>
        </w:rPr>
      </w:pPr>
      <w:r>
        <w:rPr>
          <w:rFonts w:hint="eastAsia"/>
        </w:rPr>
        <w:t xml:space="preserve">  - 硬盘冗余及扩展：支持RD5、RD6冗余模式，配备12个3.5寸机械硬盘位，支持热插拔，满足大容量数据存储需求。</w:t>
      </w:r>
    </w:p>
    <w:p w14:paraId="266E671C">
      <w:pPr>
        <w:rPr>
          <w:rFonts w:hint="eastAsia"/>
        </w:rPr>
      </w:pPr>
      <w:r>
        <w:rPr>
          <w:rFonts w:hint="eastAsia"/>
        </w:rPr>
        <w:t>6. 网络接口配置：</w:t>
      </w:r>
    </w:p>
    <w:p w14:paraId="147E2017">
      <w:pPr>
        <w:rPr>
          <w:rFonts w:hint="eastAsia"/>
        </w:rPr>
      </w:pPr>
      <w:r>
        <w:rPr>
          <w:rFonts w:hint="eastAsia"/>
        </w:rPr>
        <w:t xml:space="preserve">  - 板载≥2个10G SFP+端口，支持10Gbps传输，稳定低延迟。</w:t>
      </w:r>
    </w:p>
    <w:p w14:paraId="304C3C92">
      <w:pPr>
        <w:rPr>
          <w:rFonts w:hint="eastAsia"/>
        </w:rPr>
      </w:pPr>
      <w:r>
        <w:rPr>
          <w:rFonts w:hint="eastAsia"/>
        </w:rPr>
        <w:t xml:space="preserve">  - ≥1张10G双端口万兆光接口网卡，原厂正品，支持热插拔，适配高带宽传输需求。</w:t>
      </w:r>
    </w:p>
    <w:p w14:paraId="19BDB87C">
      <w:pPr>
        <w:rPr>
          <w:rFonts w:hint="eastAsia"/>
        </w:rPr>
      </w:pPr>
      <w:r>
        <w:rPr>
          <w:rFonts w:hint="eastAsia"/>
        </w:rPr>
        <w:t>7. GPU配置：7块AI加速卡，单卡≥80GB计算显存、FP64≥26TFLOPS、FP32≥51TFLOPS、桥接带宽≥600GB/s</w:t>
      </w:r>
      <w:r>
        <w:rPr>
          <w:rFonts w:hint="eastAsia"/>
          <w:lang w:eastAsia="zh-CN"/>
        </w:rPr>
        <w:t>，英伟达原厂桥接器12个</w:t>
      </w:r>
      <w:r>
        <w:rPr>
          <w:rFonts w:hint="eastAsia"/>
        </w:rPr>
        <w:t>。</w:t>
      </w:r>
    </w:p>
    <w:p w14:paraId="46551587">
      <w:pPr>
        <w:rPr>
          <w:rFonts w:hint="eastAsia"/>
        </w:rPr>
      </w:pPr>
      <w:r>
        <w:rPr>
          <w:rFonts w:hint="eastAsia"/>
        </w:rPr>
        <w:t>8. 管理及扩展接口：1个BMC远程管理口、1块OCP 10GE网卡、4个千兆电口，满足远程管理及基础网络需求。</w:t>
      </w:r>
    </w:p>
    <w:p w14:paraId="7E43628D">
      <w:pPr>
        <w:rPr>
          <w:rFonts w:hint="eastAsia"/>
        </w:rPr>
      </w:pPr>
      <w:r>
        <w:rPr>
          <w:rFonts w:hint="eastAsia"/>
        </w:rPr>
        <w:t>9. 电源配置：单个2200W电源模块，采用2+2冗余模式（支持N+N=2N），确保服务器不间断运行，具备完善保护功能。</w:t>
      </w:r>
    </w:p>
    <w:p w14:paraId="4C39781B">
      <w:pPr>
        <w:rPr>
          <w:rFonts w:hint="eastAsia"/>
        </w:rPr>
      </w:pPr>
      <w:r>
        <w:rPr>
          <w:rFonts w:hint="eastAsia"/>
        </w:rPr>
        <w:t>10. 售后服务：整机免费质保3年，提供2小时响应、4小时上门服务，非人为故障免费维修更换。</w:t>
      </w:r>
    </w:p>
    <w:p w14:paraId="2ADF067B">
      <w:pPr>
        <w:rPr>
          <w:rFonts w:hint="eastAsia"/>
        </w:rPr>
      </w:pPr>
      <w:r>
        <w:rPr>
          <w:rFonts w:hint="eastAsia"/>
        </w:rPr>
        <w:t>11. 现场调试：供应商需利用新旧配件现场调试，含硬件安装、系统部署、数据迁移等，调试合格并提供报告后方可交付。</w:t>
      </w:r>
    </w:p>
    <w:p w14:paraId="113FDEE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12.“供应商”提供详细报价单（加盖公章），确保供应商报价完全贴合需求，为后续报价比对提供判断依据</w:t>
      </w:r>
      <w:bookmarkStart w:id="0" w:name="_GoBack"/>
      <w:bookmarkEnd w:id="0"/>
    </w:p>
    <w:p w14:paraId="70C87143">
      <w:pPr>
        <w:rPr>
          <w:rFonts w:hint="eastAsia"/>
        </w:rPr>
      </w:pPr>
    </w:p>
    <w:p w14:paraId="17A6C85A">
      <w:pPr>
        <w:rPr>
          <w:rFonts w:hint="eastAsia"/>
        </w:rPr>
      </w:pPr>
      <w:r>
        <w:rPr>
          <w:rFonts w:hint="eastAsia"/>
        </w:rPr>
        <w:t>二、功能与交付要求</w:t>
      </w:r>
    </w:p>
    <w:p w14:paraId="035AE710">
      <w:pPr>
        <w:rPr>
          <w:rFonts w:hint="eastAsia"/>
        </w:rPr>
      </w:pPr>
      <w:r>
        <w:rPr>
          <w:rFonts w:hint="eastAsia"/>
        </w:rPr>
        <w:t>1.设备应支持多GPU协同工作，满足模型训练、推理及并行计算等业务需求。</w:t>
      </w:r>
    </w:p>
    <w:p w14:paraId="60717FF2">
      <w:pPr>
        <w:rPr>
          <w:rFonts w:hint="eastAsia"/>
        </w:rPr>
      </w:pPr>
      <w:r>
        <w:rPr>
          <w:rFonts w:hint="eastAsia"/>
        </w:rPr>
        <w:t>2.设备应具备良好的散热及供电设计，支持长时间高负载稳定运行。</w:t>
      </w:r>
    </w:p>
    <w:p w14:paraId="20145226">
      <w:pPr>
        <w:rPr>
          <w:rFonts w:hint="eastAsia"/>
        </w:rPr>
      </w:pPr>
      <w:r>
        <w:rPr>
          <w:rFonts w:hint="eastAsia"/>
        </w:rPr>
        <w:t>3.供应商应在交付前完成整机安装、系统部署及运行环境配置。</w:t>
      </w:r>
    </w:p>
    <w:p w14:paraId="3DBCCECA">
      <w:pPr>
        <w:rPr>
          <w:rFonts w:hint="eastAsia"/>
        </w:rPr>
      </w:pPr>
      <w:r>
        <w:rPr>
          <w:rFonts w:hint="eastAsia"/>
        </w:rPr>
        <w:t>4.交付设备应完成基础调试，具备开机即用能力。</w:t>
      </w:r>
    </w:p>
    <w:p w14:paraId="4F5EC6BF">
      <w:pPr>
        <w:rPr>
          <w:rFonts w:hint="eastAsia"/>
        </w:rPr>
      </w:pPr>
    </w:p>
    <w:p w14:paraId="68409B27">
      <w:pPr>
        <w:rPr>
          <w:rFonts w:hint="eastAsia"/>
        </w:rPr>
      </w:pPr>
      <w:r>
        <w:rPr>
          <w:rFonts w:hint="eastAsia"/>
        </w:rPr>
        <w:t>三、验收要求</w:t>
      </w:r>
    </w:p>
    <w:p w14:paraId="2414B27B">
      <w:pPr>
        <w:rPr>
          <w:rFonts w:hint="eastAsia"/>
        </w:rPr>
      </w:pPr>
      <w:r>
        <w:rPr>
          <w:rFonts w:hint="eastAsia"/>
        </w:rPr>
        <w:t>1.设备交付后，中标供应商须配合采购方进行整机验收及满负荷压力测试。</w:t>
      </w:r>
    </w:p>
    <w:p w14:paraId="18583D35">
      <w:pPr>
        <w:rPr>
          <w:rFonts w:hint="eastAsia"/>
        </w:rPr>
      </w:pPr>
      <w:r>
        <w:rPr>
          <w:rFonts w:hint="eastAsia"/>
        </w:rPr>
        <w:t>2.在深度学习训练或推理场景下，设备应</w:t>
      </w:r>
      <w:r>
        <w:rPr>
          <w:rFonts w:hint="eastAsia"/>
          <w:lang w:val="en-US" w:eastAsia="zh-CN"/>
        </w:rPr>
        <w:t>至少</w:t>
      </w:r>
      <w:r>
        <w:rPr>
          <w:rFonts w:hint="eastAsia"/>
        </w:rPr>
        <w:t>支持8张GPU稳定运行。</w:t>
      </w:r>
    </w:p>
    <w:p w14:paraId="32A81276">
      <w:pPr>
        <w:rPr>
          <w:rFonts w:hint="eastAsia"/>
        </w:rPr>
      </w:pPr>
      <w:r>
        <w:rPr>
          <w:rFonts w:hint="eastAsia"/>
        </w:rPr>
        <w:t>3.设备连续无故障运行时间不少于72小时。</w:t>
      </w:r>
    </w:p>
    <w:p w14:paraId="783EC343">
      <w:pPr>
        <w:rPr>
          <w:rFonts w:hint="eastAsia"/>
        </w:rPr>
      </w:pPr>
      <w:r>
        <w:rPr>
          <w:rFonts w:hint="eastAsia"/>
        </w:rPr>
        <w:t>4.测试期间不得出现显存报错、CUDAError、掉卡、系统内核崩溃(Kernel Panic)等异常情况。</w:t>
      </w:r>
    </w:p>
    <w:p w14:paraId="30FD126F">
      <w:r>
        <w:rPr>
          <w:rFonts w:hint="eastAsia"/>
        </w:rPr>
        <w:t>5.设备出厂前应完成老化测试，并提供相应测试说明或测试工具。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D7117A"/>
    <w:rsid w:val="217F4E6C"/>
    <w:rsid w:val="22CF0F38"/>
    <w:rsid w:val="33043633"/>
    <w:rsid w:val="372166EF"/>
    <w:rsid w:val="3C7A1A6C"/>
    <w:rsid w:val="40640E85"/>
    <w:rsid w:val="49D13D65"/>
    <w:rsid w:val="52AD57B8"/>
    <w:rsid w:val="594116A0"/>
    <w:rsid w:val="5EFB1005"/>
    <w:rsid w:val="6D9F7E38"/>
    <w:rsid w:val="6FD35BA9"/>
    <w:rsid w:val="7B9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888</Words>
  <Characters>1056</Characters>
  <Lines>0</Lines>
  <Paragraphs>0</Paragraphs>
  <TotalTime>1</TotalTime>
  <ScaleCrop>false</ScaleCrop>
  <LinksUpToDate>false</LinksUpToDate>
  <CharactersWithSpaces>1092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2026-05-13T04:42:00Z</dcterms:created>
  <dc:creator>Administrator</dc:creator>
  <cp:lastModifiedBy>王秀英(2023640011)</cp:lastModifiedBy>
  <dcterms:modified xsi:type="dcterms:W3CDTF">2026-05-14T07:00:16Z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eyJoZGlkIjoiNGFhZTFhYzFhYWI1ZWNkZTliYmVhYzAwMzA3YzllNzkiLCJ1c2VySWQiOiIxNjI3NjAyNzA4In0=</vt:lpwstr>
  </property>
  <property fmtid="{D5CDD505-2E9C-101B-9397-08002B2CF9AE}" pid="4" name="ICV">
    <vt:lpwstr>1B93C0BB875045C9A7B080EE331E80C4_13</vt:lpwstr>
  </property>
</Properties>
</file>