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32A743">
      <w:pPr>
        <w:spacing w:before="480" w:after="480" w:line="288" w:lineRule="auto"/>
        <w:jc w:val="center"/>
        <w:rPr>
          <w:rFonts w:ascii="Arial" w:hAnsi="Arial" w:eastAsia="等线" w:cs="Arial"/>
          <w:b/>
          <w:sz w:val="32"/>
          <w:szCs w:val="32"/>
        </w:rPr>
      </w:pPr>
      <w:bookmarkStart w:id="0" w:name="_GoBack"/>
      <w:r>
        <w:rPr>
          <w:rFonts w:ascii="Arial" w:hAnsi="Arial" w:eastAsia="等线" w:cs="Arial"/>
          <w:b/>
          <w:sz w:val="32"/>
          <w:szCs w:val="32"/>
        </w:rPr>
        <w:t>储热保温水箱</w:t>
      </w:r>
      <w:r>
        <w:rPr>
          <w:rFonts w:hint="eastAsia" w:ascii="Arial" w:hAnsi="Arial" w:eastAsia="等线" w:cs="Arial"/>
          <w:b/>
          <w:sz w:val="32"/>
          <w:szCs w:val="32"/>
        </w:rPr>
        <w:t>控制系</w:t>
      </w:r>
      <w:r>
        <w:rPr>
          <w:rFonts w:ascii="Arial" w:hAnsi="Arial" w:eastAsia="等线" w:cs="Arial"/>
          <w:b/>
          <w:sz w:val="32"/>
          <w:szCs w:val="32"/>
        </w:rPr>
        <w:t>统</w:t>
      </w:r>
      <w:bookmarkEnd w:id="0"/>
      <w:r>
        <w:rPr>
          <w:rFonts w:ascii="Arial" w:hAnsi="Arial" w:eastAsia="等线" w:cs="Arial"/>
          <w:b/>
          <w:sz w:val="32"/>
          <w:szCs w:val="32"/>
        </w:rPr>
        <w:t>采购技术参数</w:t>
      </w:r>
    </w:p>
    <w:p w14:paraId="4786B12F">
      <w:pPr>
        <w:spacing w:before="120" w:after="120" w:line="288" w:lineRule="auto"/>
        <w:ind w:firstLine="480" w:firstLineChars="200"/>
        <w:jc w:val="left"/>
        <w:rPr>
          <w:rFonts w:ascii="宋体" w:hAnsi="宋体" w:eastAsia="宋体" w:cs="Segoe UI"/>
          <w:color w:val="0F1115"/>
          <w:sz w:val="24"/>
          <w:shd w:val="clear" w:color="auto" w:fill="FFFFFF"/>
        </w:rPr>
      </w:pPr>
      <w:r>
        <w:rPr>
          <w:rFonts w:ascii="宋体" w:hAnsi="宋体" w:eastAsia="宋体" w:cs="Segoe UI"/>
          <w:color w:val="0F1115"/>
          <w:sz w:val="24"/>
          <w:shd w:val="clear" w:color="auto" w:fill="FFFFFF"/>
        </w:rPr>
        <w:t>本采购项目为</w:t>
      </w:r>
      <w:r>
        <w:rPr>
          <w:rStyle w:val="7"/>
          <w:rFonts w:ascii="宋体" w:hAnsi="宋体" w:eastAsia="宋体" w:cs="Segoe UI"/>
          <w:b w:val="0"/>
          <w:bCs w:val="0"/>
          <w:color w:val="0F1115"/>
          <w:sz w:val="24"/>
          <w:shd w:val="clear" w:color="auto" w:fill="FFFFFF"/>
        </w:rPr>
        <w:t>1套12m³储热保温水箱</w:t>
      </w:r>
      <w:r>
        <w:rPr>
          <w:rStyle w:val="7"/>
          <w:rFonts w:hint="eastAsia" w:ascii="宋体" w:hAnsi="宋体" w:eastAsia="宋体" w:cs="Segoe UI"/>
          <w:b w:val="0"/>
          <w:bCs w:val="0"/>
          <w:color w:val="0F1115"/>
          <w:sz w:val="24"/>
          <w:shd w:val="clear" w:color="auto" w:fill="FFFFFF"/>
        </w:rPr>
        <w:t>控制</w:t>
      </w:r>
      <w:r>
        <w:rPr>
          <w:rStyle w:val="7"/>
          <w:rFonts w:ascii="宋体" w:hAnsi="宋体" w:eastAsia="宋体" w:cs="Segoe UI"/>
          <w:b w:val="0"/>
          <w:bCs w:val="0"/>
          <w:color w:val="0F1115"/>
          <w:sz w:val="24"/>
          <w:shd w:val="clear" w:color="auto" w:fill="FFFFFF"/>
        </w:rPr>
        <w:t>系统</w:t>
      </w:r>
      <w:r>
        <w:rPr>
          <w:rFonts w:ascii="宋体" w:hAnsi="宋体" w:eastAsia="宋体" w:cs="Segoe UI"/>
          <w:color w:val="0F1115"/>
          <w:sz w:val="24"/>
          <w:shd w:val="clear" w:color="auto" w:fill="FFFFFF"/>
        </w:rPr>
        <w:t>，主要用于</w:t>
      </w:r>
      <w:r>
        <w:rPr>
          <w:rFonts w:hint="eastAsia" w:ascii="宋体" w:hAnsi="宋体" w:eastAsia="宋体" w:cs="Segoe UI"/>
          <w:color w:val="0F1115"/>
          <w:sz w:val="24"/>
          <w:shd w:val="clear" w:color="auto" w:fill="FFFFFF"/>
        </w:rPr>
        <w:t>茅台现场使用</w:t>
      </w:r>
      <w:r>
        <w:rPr>
          <w:rFonts w:ascii="宋体" w:hAnsi="宋体" w:eastAsia="宋体" w:cs="Segoe UI"/>
          <w:color w:val="0F1115"/>
          <w:sz w:val="24"/>
          <w:shd w:val="clear" w:color="auto" w:fill="FFFFFF"/>
        </w:rPr>
        <w:t>。系统需配备完整的水循环管路、传感器监测系统、自动控制软件，实现数据远程采集与智能控制功能。</w:t>
      </w:r>
    </w:p>
    <w:p w14:paraId="2CC6491E">
      <w:pPr>
        <w:spacing w:before="120" w:after="120" w:line="288" w:lineRule="auto"/>
        <w:jc w:val="left"/>
        <w:rPr>
          <w:rFonts w:ascii="宋体" w:hAnsi="宋体" w:eastAsia="宋体"/>
          <w:sz w:val="24"/>
        </w:rPr>
      </w:pPr>
      <w:r>
        <w:rPr>
          <w:rFonts w:ascii="宋体" w:hAnsi="宋体" w:eastAsia="宋体" w:cs="Arial"/>
          <w:sz w:val="24"/>
        </w:rPr>
        <w:t>质量要求：所有设备及部件需符合国家相关行业标准（GB/T 1576-2018《工业锅炉水质》、GB/T 8175-2017《设备及管道绝热工程施工质量验收规范》等），材质达标、性能稳定、运行可靠，使用寿命不低于8年，核心部件（水泵、传感器、电控箱）质保不低于2年。</w:t>
      </w:r>
    </w:p>
    <w:p w14:paraId="7C0BE45C">
      <w:pPr>
        <w:spacing w:before="120" w:after="120" w:line="288" w:lineRule="auto"/>
        <w:jc w:val="left"/>
        <w:rPr>
          <w:rFonts w:ascii="宋体" w:hAnsi="宋体" w:eastAsia="宋体"/>
          <w:sz w:val="24"/>
        </w:rPr>
      </w:pPr>
      <w:r>
        <w:rPr>
          <w:rFonts w:ascii="宋体" w:hAnsi="宋体" w:eastAsia="宋体" w:cs="Arial"/>
          <w:sz w:val="24"/>
        </w:rPr>
        <w:t>安装适配：所有部件尺寸、接口规格需匹配，管道走向合理，钢架承重达标，电控系统接线规范，自动控制软件可实现全系统联动控制，满足现场安装及后期运维需求。</w:t>
      </w:r>
    </w:p>
    <w:p w14:paraId="18C785E6">
      <w:pPr>
        <w:widowControl/>
        <w:shd w:val="clear" w:color="auto" w:fill="FFFFFF"/>
        <w:spacing w:before="480" w:after="240" w:line="480" w:lineRule="atLeast"/>
        <w:jc w:val="left"/>
        <w:outlineLvl w:val="1"/>
        <w:rPr>
          <w:rFonts w:ascii="Segoe UI" w:hAnsi="Segoe UI" w:eastAsia="宋体" w:cs="Segoe UI"/>
          <w:b/>
          <w:bCs/>
          <w:color w:val="0F1115"/>
          <w:kern w:val="0"/>
          <w:sz w:val="33"/>
          <w:szCs w:val="33"/>
          <w14:ligatures w14:val="none"/>
        </w:rPr>
      </w:pPr>
      <w:r>
        <w:rPr>
          <w:rFonts w:hint="eastAsia" w:ascii="Segoe UI" w:hAnsi="Segoe UI" w:eastAsia="宋体" w:cs="Segoe UI"/>
          <w:b/>
          <w:bCs/>
          <w:color w:val="0F1115"/>
          <w:kern w:val="0"/>
          <w:sz w:val="33"/>
          <w:szCs w:val="33"/>
          <w14:ligatures w14:val="none"/>
        </w:rPr>
        <w:t>一</w:t>
      </w:r>
      <w:r>
        <w:rPr>
          <w:rFonts w:ascii="Segoe UI" w:hAnsi="Segoe UI" w:eastAsia="宋体" w:cs="Segoe UI"/>
          <w:b/>
          <w:bCs/>
          <w:color w:val="0F1115"/>
          <w:kern w:val="0"/>
          <w:sz w:val="33"/>
          <w:szCs w:val="33"/>
          <w14:ligatures w14:val="none"/>
        </w:rPr>
        <w:t>、总体技术要求</w:t>
      </w:r>
    </w:p>
    <w:tbl>
      <w:tblPr>
        <w:tblStyle w:val="5"/>
        <w:tblW w:w="8080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17"/>
        <w:gridCol w:w="5263"/>
      </w:tblGrid>
      <w:tr w14:paraId="0E691F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E47F376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项目</w:t>
            </w:r>
          </w:p>
        </w:tc>
        <w:tc>
          <w:tcPr>
            <w:tcW w:w="5263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9BED63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参数要求</w:t>
            </w:r>
          </w:p>
        </w:tc>
      </w:tr>
      <w:tr w14:paraId="5D41EE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A021DB3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系统名称</w:t>
            </w:r>
          </w:p>
        </w:tc>
        <w:tc>
          <w:tcPr>
            <w:tcW w:w="5263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9A3B43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12m³智能储热保温水箱</w:t>
            </w:r>
            <w:r>
              <w:rPr>
                <w:rFonts w:hint="eastAsia" w:ascii="Segoe UI" w:hAnsi="Segoe UI" w:eastAsia="宋体" w:cs="Segoe UI"/>
                <w:kern w:val="0"/>
                <w:szCs w:val="21"/>
                <w14:ligatures w14:val="none"/>
              </w:rPr>
              <w:t>控制</w:t>
            </w: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系统</w:t>
            </w:r>
          </w:p>
        </w:tc>
      </w:tr>
      <w:tr w14:paraId="7829458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9A857D7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数量</w:t>
            </w:r>
          </w:p>
        </w:tc>
        <w:tc>
          <w:tcPr>
            <w:tcW w:w="52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233797D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1套</w:t>
            </w:r>
          </w:p>
        </w:tc>
      </w:tr>
      <w:tr w14:paraId="07D16B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478FA4E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工作介质</w:t>
            </w:r>
          </w:p>
        </w:tc>
        <w:tc>
          <w:tcPr>
            <w:tcW w:w="52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E8D5EBE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清水</w:t>
            </w:r>
          </w:p>
        </w:tc>
      </w:tr>
      <w:tr w14:paraId="1E5FD6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3965B3F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设计温度</w:t>
            </w:r>
          </w:p>
        </w:tc>
        <w:tc>
          <w:tcPr>
            <w:tcW w:w="52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0EB8A6B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hint="eastAsia" w:ascii="Segoe UI" w:hAnsi="Segoe UI" w:eastAsia="宋体" w:cs="Segoe UI"/>
                <w:kern w:val="0"/>
                <w:szCs w:val="21"/>
                <w14:ligatures w14:val="none"/>
              </w:rPr>
              <w:t>-</w:t>
            </w: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5～95</w:t>
            </w:r>
            <w:r>
              <w:rPr>
                <w:rFonts w:ascii="Cambria Math" w:hAnsi="Cambria Math" w:eastAsia="宋体" w:cs="Cambria Math"/>
                <w:kern w:val="0"/>
                <w:szCs w:val="21"/>
                <w14:ligatures w14:val="none"/>
              </w:rPr>
              <w:t>℃</w:t>
            </w:r>
          </w:p>
        </w:tc>
      </w:tr>
      <w:tr w14:paraId="6D91F8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9D6AB7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设计压力</w:t>
            </w:r>
          </w:p>
        </w:tc>
        <w:tc>
          <w:tcPr>
            <w:tcW w:w="52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3BA2B28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常压（</w:t>
            </w:r>
            <w:r>
              <w:rPr>
                <w:rFonts w:hint="eastAsia" w:ascii="Segoe UI" w:hAnsi="Segoe UI" w:eastAsia="宋体" w:cs="Segoe UI"/>
                <w:kern w:val="0"/>
                <w:szCs w:val="21"/>
                <w14:ligatures w14:val="none"/>
              </w:rPr>
              <w:t>封闭</w:t>
            </w: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微压，需设通气</w:t>
            </w:r>
            <w:r>
              <w:rPr>
                <w:rFonts w:hint="eastAsia" w:ascii="Segoe UI" w:hAnsi="Segoe UI" w:eastAsia="宋体" w:cs="Segoe UI"/>
                <w:kern w:val="0"/>
                <w:szCs w:val="21"/>
                <w14:ligatures w14:val="none"/>
              </w:rPr>
              <w:t>阀</w:t>
            </w: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）</w:t>
            </w:r>
          </w:p>
        </w:tc>
      </w:tr>
      <w:tr w14:paraId="4D6456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BB425CB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供电电源</w:t>
            </w:r>
          </w:p>
        </w:tc>
        <w:tc>
          <w:tcPr>
            <w:tcW w:w="52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081C1F3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AC 220V/380V，50Hz</w:t>
            </w:r>
          </w:p>
        </w:tc>
      </w:tr>
      <w:tr w14:paraId="61B555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1900375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控制方式</w:t>
            </w:r>
          </w:p>
        </w:tc>
        <w:tc>
          <w:tcPr>
            <w:tcW w:w="526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124965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自动/手动切换，支持远程监控</w:t>
            </w:r>
          </w:p>
        </w:tc>
      </w:tr>
      <w:tr w14:paraId="613DE2F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9D55E8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安装方式</w:t>
            </w:r>
          </w:p>
        </w:tc>
        <w:tc>
          <w:tcPr>
            <w:tcW w:w="5263" w:type="dxa"/>
            <w:tcBorders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F568229">
            <w:pPr>
              <w:widowControl/>
              <w:jc w:val="left"/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</w:pPr>
            <w:r>
              <w:rPr>
                <w:rFonts w:ascii="Segoe UI" w:hAnsi="Segoe UI" w:eastAsia="宋体" w:cs="Segoe UI"/>
                <w:kern w:val="0"/>
                <w:szCs w:val="21"/>
                <w14:ligatures w14:val="none"/>
              </w:rPr>
              <w:t>室外落地式安装（带钢制底座）</w:t>
            </w:r>
          </w:p>
        </w:tc>
      </w:tr>
    </w:tbl>
    <w:p w14:paraId="20EC70DC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hint="eastAsia" w:ascii="Segoe UI" w:hAnsi="Segoe UI" w:cs="Segoe UI"/>
          <w:color w:val="0F1115"/>
          <w:sz w:val="33"/>
          <w:szCs w:val="33"/>
        </w:rPr>
        <w:t>二</w:t>
      </w:r>
      <w:r>
        <w:rPr>
          <w:rFonts w:ascii="Segoe UI" w:hAnsi="Segoe UI" w:cs="Segoe UI"/>
          <w:color w:val="0F1115"/>
          <w:sz w:val="33"/>
          <w:szCs w:val="33"/>
        </w:rPr>
        <w:t>、各组成部分详细技术参数</w:t>
      </w:r>
    </w:p>
    <w:p w14:paraId="5C6452EF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2.1 水箱本体（12m³）</w:t>
      </w:r>
    </w:p>
    <w:tbl>
      <w:tblPr>
        <w:tblStyle w:val="5"/>
        <w:tblW w:w="8080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76"/>
        <w:gridCol w:w="6804"/>
      </w:tblGrid>
      <w:tr w14:paraId="514A988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276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F2A0C7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6804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4E7C94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1854FA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3110A9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有效容积</w:t>
            </w:r>
          </w:p>
        </w:tc>
        <w:tc>
          <w:tcPr>
            <w:tcW w:w="6804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ADD361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≥12 m³</w:t>
            </w:r>
          </w:p>
        </w:tc>
      </w:tr>
      <w:tr w14:paraId="7C7D61A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1C3576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外形尺寸</w:t>
            </w:r>
          </w:p>
        </w:tc>
        <w:tc>
          <w:tcPr>
            <w:tcW w:w="68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8F0E3B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根据安装场地定制（建议长×宽×高：3m×2m×2m）</w:t>
            </w:r>
          </w:p>
        </w:tc>
      </w:tr>
      <w:tr w14:paraId="53957A1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DDCAEA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材质</w:t>
            </w:r>
          </w:p>
        </w:tc>
        <w:tc>
          <w:tcPr>
            <w:tcW w:w="68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3D9144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内胆：SUS304/316L不锈钢，厚度≥2.5mm；外壳：SUS304不锈钢拉丝板，厚度≥1.2mm</w:t>
            </w:r>
          </w:p>
        </w:tc>
      </w:tr>
      <w:tr w14:paraId="191DC8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2A72B4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保温层</w:t>
            </w:r>
          </w:p>
        </w:tc>
        <w:tc>
          <w:tcPr>
            <w:tcW w:w="68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CDC8B3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材料：硬质聚氨酯发泡，符合GB/T 26709-2011标准；厚度：≥80mm；导热系数：≤0.024W/(m·K)</w:t>
            </w:r>
            <w:r>
              <w:t xml:space="preserve"> </w:t>
            </w:r>
            <w:r>
              <w:rPr>
                <w:rFonts w:hint="eastAsia"/>
              </w:rPr>
              <w:t>，</w:t>
            </w:r>
            <w:r>
              <w:rPr>
                <w:rFonts w:ascii="Segoe UI" w:hAnsi="Segoe UI" w:cs="Segoe UI"/>
                <w:szCs w:val="21"/>
              </w:rPr>
              <w:t>确保水箱内水温24小时温降≤5</w:t>
            </w:r>
            <w:r>
              <w:rPr>
                <w:rFonts w:ascii="Cambria Math" w:hAnsi="Cambria Math" w:cs="Cambria Math"/>
                <w:szCs w:val="21"/>
              </w:rPr>
              <w:t>℃</w:t>
            </w:r>
          </w:p>
        </w:tc>
      </w:tr>
      <w:tr w14:paraId="696907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7AEA1F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防护层</w:t>
            </w:r>
          </w:p>
        </w:tc>
        <w:tc>
          <w:tcPr>
            <w:tcW w:w="68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60CE44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耐火等级不低于B1级，防潮、防水、抗大气腐蚀</w:t>
            </w:r>
          </w:p>
        </w:tc>
      </w:tr>
      <w:tr w14:paraId="7E2B79D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0726C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结构要求</w:t>
            </w:r>
          </w:p>
        </w:tc>
        <w:tc>
          <w:tcPr>
            <w:tcW w:w="68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0EC1B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设检修人孔（直径≥400mm）、溢流口、排污口、排气孔、液位计接口、温度传感器接口（至少4个）、进出水口</w:t>
            </w:r>
            <w:r>
              <w:rPr>
                <w:rFonts w:hint="eastAsia" w:ascii="Segoe UI" w:hAnsi="Segoe UI" w:cs="Segoe UI"/>
                <w:szCs w:val="21"/>
              </w:rPr>
              <w:t>、连接管道（大约3</w:t>
            </w:r>
            <w:r>
              <w:rPr>
                <w:rFonts w:ascii="Segoe UI" w:hAnsi="Segoe UI" w:cs="Segoe UI"/>
                <w:szCs w:val="21"/>
              </w:rPr>
              <w:t>0</w:t>
            </w:r>
            <w:r>
              <w:rPr>
                <w:rFonts w:hint="eastAsia" w:ascii="Segoe UI" w:hAnsi="Segoe UI" w:cs="Segoe UI"/>
                <w:szCs w:val="21"/>
              </w:rPr>
              <w:t>米），</w:t>
            </w:r>
            <w:r>
              <w:rPr>
                <w:rFonts w:ascii="Segoe UI" w:hAnsi="Segoe UI" w:cs="Segoe UI"/>
                <w:szCs w:val="21"/>
              </w:rPr>
              <w:t>管道保温：采用聚氨酯保温管壳，厚度≥50mm，密度≥30kg/m³，导热系数≤0.026W/(m·K)，外层包裹铝箔反射层，防潮、防腐蚀，减少热量散失，保温层外设置防水结构，符合GB/T 8175规定。</w:t>
            </w:r>
          </w:p>
          <w:p w14:paraId="5AE76C4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施工要求：保温层包裹紧密，无空隙、无破损，接口处密封严密，水箱顶部、底部及管道弯头、法兰处保温到位，不遗漏任何部位，确保整体保温效果。</w:t>
            </w:r>
          </w:p>
        </w:tc>
      </w:tr>
      <w:tr w14:paraId="3DB5367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276" w:type="dxa"/>
            <w:tcBorders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ECE72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底座</w:t>
            </w:r>
          </w:p>
        </w:tc>
        <w:tc>
          <w:tcPr>
            <w:tcW w:w="6804" w:type="dxa"/>
            <w:tcBorders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C0835B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重型钢架结构，热浸镀锌或防锈漆处理，承重≥15吨，带调节地脚</w:t>
            </w:r>
          </w:p>
        </w:tc>
      </w:tr>
    </w:tbl>
    <w:p w14:paraId="53B477B2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2.2 循环水泵（2台）</w:t>
      </w:r>
    </w:p>
    <w:tbl>
      <w:tblPr>
        <w:tblStyle w:val="5"/>
        <w:tblW w:w="8080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94"/>
        <w:gridCol w:w="6086"/>
      </w:tblGrid>
      <w:tr w14:paraId="298D463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25F0C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6086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7A3B529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45AB615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0177A9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数量</w:t>
            </w:r>
          </w:p>
        </w:tc>
        <w:tc>
          <w:tcPr>
            <w:tcW w:w="6086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F20713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2台（一用一备，或可并联运行）</w:t>
            </w:r>
          </w:p>
        </w:tc>
      </w:tr>
      <w:tr w14:paraId="2DB6EF0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C6BFB7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泵型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9D11D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卧式离心泵/管道泵</w:t>
            </w:r>
          </w:p>
        </w:tc>
      </w:tr>
      <w:tr w14:paraId="587D933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AE09D4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流量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56C438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额定流量： 25-30 m³/h（取正常流量的1.1-1.15倍）</w:t>
            </w:r>
          </w:p>
        </w:tc>
      </w:tr>
      <w:tr w14:paraId="3ABE117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32160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扬程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D53590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≥20 m（考虑管路损失，比计算扬程高出5%-10%）</w:t>
            </w:r>
          </w:p>
        </w:tc>
      </w:tr>
      <w:tr w14:paraId="450A6C0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5CDD9B6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介质温度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325D9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≤95</w:t>
            </w:r>
            <w:r>
              <w:rPr>
                <w:rFonts w:ascii="Cambria Math" w:hAnsi="Cambria Math" w:cs="Cambria Math"/>
                <w:szCs w:val="21"/>
              </w:rPr>
              <w:t>℃</w:t>
            </w:r>
          </w:p>
        </w:tc>
      </w:tr>
      <w:tr w14:paraId="6B47DBA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944413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材质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407FC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过流部件：不锈钢</w:t>
            </w:r>
          </w:p>
        </w:tc>
      </w:tr>
      <w:tr w14:paraId="78119F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68E168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电机功率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771CB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根据流量扬程匹配</w:t>
            </w:r>
          </w:p>
        </w:tc>
      </w:tr>
      <w:tr w14:paraId="5C14126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13017E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控制方式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63B166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变频控制，支持手动/自动启停</w:t>
            </w:r>
          </w:p>
        </w:tc>
      </w:tr>
      <w:tr w14:paraId="42BC4DD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5D1D3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防护等级</w:t>
            </w:r>
          </w:p>
        </w:tc>
        <w:tc>
          <w:tcPr>
            <w:tcW w:w="608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49BF4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IP54及以上</w:t>
            </w:r>
          </w:p>
        </w:tc>
      </w:tr>
    </w:tbl>
    <w:p w14:paraId="0EC328C8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2.3 电磁流量计（1台）</w:t>
      </w:r>
    </w:p>
    <w:tbl>
      <w:tblPr>
        <w:tblStyle w:val="5"/>
        <w:tblW w:w="8080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61"/>
        <w:gridCol w:w="5819"/>
      </w:tblGrid>
      <w:tr w14:paraId="1261509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5BBC2B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5819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23CD0A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2BF127E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50A8C2B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测量原理</w:t>
            </w:r>
          </w:p>
        </w:tc>
        <w:tc>
          <w:tcPr>
            <w:tcW w:w="5819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CC374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电磁感应式</w:t>
            </w:r>
          </w:p>
        </w:tc>
      </w:tr>
      <w:tr w14:paraId="3386010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DB3AD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口径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B1C77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DN50/DN65（与</w:t>
            </w:r>
            <w:r>
              <w:rPr>
                <w:rFonts w:hint="eastAsia" w:ascii="Segoe UI" w:hAnsi="Segoe UI" w:cs="Segoe UI"/>
                <w:szCs w:val="21"/>
              </w:rPr>
              <w:t>现场</w:t>
            </w:r>
            <w:r>
              <w:rPr>
                <w:rFonts w:ascii="Segoe UI" w:hAnsi="Segoe UI" w:cs="Segoe UI"/>
                <w:szCs w:val="21"/>
              </w:rPr>
              <w:t>管路匹配）</w:t>
            </w:r>
          </w:p>
        </w:tc>
      </w:tr>
      <w:tr w14:paraId="69961D5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B068A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测量范围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FCB957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0-50 m³/h</w:t>
            </w:r>
          </w:p>
        </w:tc>
      </w:tr>
      <w:tr w14:paraId="33C08FB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FFBAE7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精度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854546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≤±0.5%</w:t>
            </w:r>
          </w:p>
        </w:tc>
      </w:tr>
      <w:tr w14:paraId="68879B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AFE0DB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输出信号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CA9E8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4-20mA + RS485（Modbus RTU协议）</w:t>
            </w:r>
          </w:p>
        </w:tc>
      </w:tr>
      <w:tr w14:paraId="4A5C09A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FB7D5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电极材料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AB7C78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316L不锈钢</w:t>
            </w:r>
          </w:p>
        </w:tc>
      </w:tr>
      <w:tr w14:paraId="489C337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8B0F0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衬里材料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E608E4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PTFE/聚氨酯</w:t>
            </w:r>
          </w:p>
        </w:tc>
      </w:tr>
      <w:tr w14:paraId="51AA463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D4E6A6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防护等级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580809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IP65/IP68</w:t>
            </w:r>
          </w:p>
        </w:tc>
      </w:tr>
      <w:tr w14:paraId="549C541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EF0FF9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供电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E4C0A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24V DC / 220V AC</w:t>
            </w:r>
          </w:p>
        </w:tc>
      </w:tr>
      <w:tr w14:paraId="52BA60E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F0D01F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安装要求</w:t>
            </w:r>
          </w:p>
        </w:tc>
        <w:tc>
          <w:tcPr>
            <w:tcW w:w="581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BB8C67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上游直管段≥5D，下游≥3D；接地电阻≤10Ω</w:t>
            </w:r>
          </w:p>
        </w:tc>
      </w:tr>
    </w:tbl>
    <w:p w14:paraId="7BD9C78A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2.4 温度传感器（4个）</w:t>
      </w:r>
    </w:p>
    <w:tbl>
      <w:tblPr>
        <w:tblStyle w:val="5"/>
        <w:tblW w:w="822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44"/>
        <w:gridCol w:w="4978"/>
      </w:tblGrid>
      <w:tr w14:paraId="575A48A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0F03ED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4978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4AE5D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72B2815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CC7DDA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传感器类型</w:t>
            </w:r>
          </w:p>
        </w:tc>
        <w:tc>
          <w:tcPr>
            <w:tcW w:w="4978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E1B17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Pt100 铂电阻</w:t>
            </w:r>
          </w:p>
        </w:tc>
      </w:tr>
      <w:tr w14:paraId="579ABB1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1570569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测量范围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E65633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-50</w:t>
            </w:r>
            <w:r>
              <w:rPr>
                <w:rFonts w:ascii="Cambria Math" w:hAnsi="Cambria Math" w:cs="Cambria Math"/>
                <w:szCs w:val="21"/>
              </w:rPr>
              <w:t>℃</w:t>
            </w:r>
            <w:r>
              <w:rPr>
                <w:rFonts w:ascii="Segoe UI" w:hAnsi="Segoe UI" w:cs="Segoe UI"/>
                <w:szCs w:val="21"/>
              </w:rPr>
              <w:t>～150</w:t>
            </w:r>
            <w:r>
              <w:rPr>
                <w:rFonts w:ascii="Cambria Math" w:hAnsi="Cambria Math" w:cs="Cambria Math"/>
                <w:szCs w:val="21"/>
              </w:rPr>
              <w:t>℃</w:t>
            </w:r>
          </w:p>
        </w:tc>
      </w:tr>
      <w:tr w14:paraId="780F217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8270A3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精度等级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C8023D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A级：±(0.15+0.002|t|)</w:t>
            </w:r>
            <w:r>
              <w:rPr>
                <w:rFonts w:ascii="Cambria Math" w:hAnsi="Cambria Math" w:cs="Cambria Math"/>
                <w:szCs w:val="21"/>
              </w:rPr>
              <w:t>℃</w:t>
            </w:r>
          </w:p>
        </w:tc>
      </w:tr>
      <w:tr w14:paraId="422EFA6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28A5E1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接线方式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CA88C7B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三线制</w:t>
            </w:r>
          </w:p>
        </w:tc>
      </w:tr>
      <w:tr w14:paraId="4545BFA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6EB182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探头材质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42DB64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304不锈钢</w:t>
            </w:r>
          </w:p>
        </w:tc>
      </w:tr>
      <w:tr w14:paraId="39CA411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A258D8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插入深度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24A76C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≥200mm（可调）</w:t>
            </w:r>
          </w:p>
        </w:tc>
      </w:tr>
      <w:tr w14:paraId="0546E86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184E6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安装方式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907F8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螺纹/法兰固定</w:t>
            </w:r>
          </w:p>
        </w:tc>
      </w:tr>
      <w:tr w14:paraId="2B8ACA5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C97B28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输出信号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A7496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4-20mA 或 电阻信号至采集模块</w:t>
            </w:r>
          </w:p>
        </w:tc>
      </w:tr>
      <w:tr w14:paraId="2B619C1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61BF9A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响应时间</w:t>
            </w:r>
          </w:p>
        </w:tc>
        <w:tc>
          <w:tcPr>
            <w:tcW w:w="497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573190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≤1s</w:t>
            </w:r>
          </w:p>
        </w:tc>
      </w:tr>
    </w:tbl>
    <w:p w14:paraId="5A469C93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2.5 液位传感器（1个）</w:t>
      </w:r>
    </w:p>
    <w:tbl>
      <w:tblPr>
        <w:tblStyle w:val="5"/>
        <w:tblW w:w="822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06"/>
        <w:gridCol w:w="5416"/>
      </w:tblGrid>
      <w:tr w14:paraId="5D37141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32C046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5416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893F94B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4B2E8CA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409484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类型</w:t>
            </w:r>
          </w:p>
        </w:tc>
        <w:tc>
          <w:tcPr>
            <w:tcW w:w="5416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3D574A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投入式静压液位计/超声波液位计</w:t>
            </w:r>
          </w:p>
        </w:tc>
      </w:tr>
      <w:tr w14:paraId="62D9D4A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2B5C7A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量程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81BF1D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0～3m（对应12m³水箱高度）</w:t>
            </w:r>
          </w:p>
        </w:tc>
      </w:tr>
      <w:tr w14:paraId="3BD6780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DBF99F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精度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B5C9216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≤±0.5%FS</w:t>
            </w:r>
          </w:p>
        </w:tc>
      </w:tr>
      <w:tr w14:paraId="2D783E0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8620C2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输出信号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05FC3D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4-20mA + RS485</w:t>
            </w:r>
          </w:p>
        </w:tc>
      </w:tr>
      <w:tr w14:paraId="642E1CE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5BE86B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供电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AD851F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24V DC</w:t>
            </w:r>
          </w:p>
        </w:tc>
      </w:tr>
      <w:tr w14:paraId="77A7480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85EBEBB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防护等级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3B7BA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IP68（投入式探头）</w:t>
            </w:r>
          </w:p>
        </w:tc>
      </w:tr>
      <w:tr w14:paraId="1A6BB42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16C407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材质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D34DE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304不锈钢</w:t>
            </w:r>
          </w:p>
        </w:tc>
      </w:tr>
      <w:tr w14:paraId="209E5C3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C8324A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稳定性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300EE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≤±0.2%FS/年</w:t>
            </w:r>
          </w:p>
        </w:tc>
      </w:tr>
      <w:tr w14:paraId="4D4F8C0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49E63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功能要求</w:t>
            </w:r>
          </w:p>
        </w:tc>
        <w:tc>
          <w:tcPr>
            <w:tcW w:w="541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0FA29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连续液位测量，带防雷/过压保护</w:t>
            </w:r>
          </w:p>
        </w:tc>
      </w:tr>
    </w:tbl>
    <w:p w14:paraId="79289734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2.6 阀门（2个+1个补水阀）</w:t>
      </w:r>
    </w:p>
    <w:tbl>
      <w:tblPr>
        <w:tblStyle w:val="5"/>
        <w:tblW w:w="8364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7"/>
        <w:gridCol w:w="1617"/>
        <w:gridCol w:w="5670"/>
      </w:tblGrid>
      <w:tr w14:paraId="1649495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6886B0A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类型</w:t>
            </w:r>
          </w:p>
        </w:tc>
        <w:tc>
          <w:tcPr>
            <w:tcW w:w="1617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FA0E37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数量</w:t>
            </w:r>
          </w:p>
        </w:tc>
        <w:tc>
          <w:tcPr>
            <w:tcW w:w="5670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4D8A0D0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技术要求</w:t>
            </w:r>
          </w:p>
        </w:tc>
      </w:tr>
      <w:tr w14:paraId="30BCF30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D7A0C7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电动调节阀</w:t>
            </w:r>
          </w:p>
        </w:tc>
        <w:tc>
          <w:tcPr>
            <w:tcW w:w="1617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7E7C961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2个</w:t>
            </w:r>
          </w:p>
        </w:tc>
        <w:tc>
          <w:tcPr>
            <w:tcW w:w="5670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2CB93D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DN50/DN65，PN16，4-20mA控制信号，等百分比/线性特性，供电220V AC/24V DC</w:t>
            </w:r>
          </w:p>
        </w:tc>
      </w:tr>
      <w:tr w14:paraId="45BC7A7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ED8598B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电磁补水阀</w:t>
            </w:r>
          </w:p>
        </w:tc>
        <w:tc>
          <w:tcPr>
            <w:tcW w:w="16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D92D59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1个</w:t>
            </w:r>
          </w:p>
        </w:tc>
        <w:tc>
          <w:tcPr>
            <w:tcW w:w="56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B4B4191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DN25/DN40，常闭型，220V AC，与液位传感器联动实现自动补水自动补水阀，适配水系统，安装在回水管路上，支持与液位传感器、电控箱联动，实现自动补水。</w:t>
            </w:r>
          </w:p>
          <w:p w14:paraId="61AFC534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材质：阀体采用HPb59-3铜，耐腐蚀、耐高温，适配0-100</w:t>
            </w:r>
            <w:r>
              <w:rPr>
                <w:rFonts w:ascii="Cambria Math" w:hAnsi="Cambria Math" w:cs="Cambria Math"/>
                <w:sz w:val="23"/>
                <w:szCs w:val="23"/>
              </w:rPr>
              <w:t>℃</w:t>
            </w:r>
            <w:r>
              <w:rPr>
                <w:rFonts w:ascii="Segoe UI" w:hAnsi="Segoe UI" w:cs="Segoe UI"/>
                <w:sz w:val="23"/>
                <w:szCs w:val="23"/>
              </w:rPr>
              <w:t>水温，公称压力1.6MPa。</w:t>
            </w:r>
          </w:p>
        </w:tc>
      </w:tr>
      <w:tr w14:paraId="5538017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376D3BC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备注</w:t>
            </w:r>
          </w:p>
        </w:tc>
        <w:tc>
          <w:tcPr>
            <w:tcW w:w="161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1F516E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ascii="Segoe UI" w:hAnsi="Segoe UI" w:cs="Segoe UI"/>
                <w:sz w:val="23"/>
                <w:szCs w:val="23"/>
              </w:rPr>
              <w:t>阀门材质均为不锈钢/黄铜，配法兰或螺纹连接</w:t>
            </w:r>
          </w:p>
        </w:tc>
        <w:tc>
          <w:tcPr>
            <w:tcW w:w="567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CCBA2A0">
            <w:pPr>
              <w:spacing w:line="375" w:lineRule="atLeast"/>
              <w:rPr>
                <w:rFonts w:ascii="Segoe UI" w:hAnsi="Segoe UI" w:cs="Segoe UI"/>
                <w:sz w:val="23"/>
                <w:szCs w:val="23"/>
              </w:rPr>
            </w:pPr>
          </w:p>
        </w:tc>
      </w:tr>
    </w:tbl>
    <w:p w14:paraId="4435A54A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2.7 管路系统</w:t>
      </w:r>
    </w:p>
    <w:tbl>
      <w:tblPr>
        <w:tblStyle w:val="5"/>
        <w:tblW w:w="8080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50"/>
        <w:gridCol w:w="6430"/>
      </w:tblGrid>
      <w:tr w14:paraId="2EED532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65EA4F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6430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130E2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1386BD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AB64345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管材</w:t>
            </w:r>
          </w:p>
        </w:tc>
        <w:tc>
          <w:tcPr>
            <w:tcW w:w="6430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CE1254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不锈钢管（SUS304）</w:t>
            </w:r>
          </w:p>
        </w:tc>
      </w:tr>
      <w:tr w14:paraId="0B6CA48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371D4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管径</w:t>
            </w:r>
          </w:p>
        </w:tc>
        <w:tc>
          <w:tcPr>
            <w:tcW w:w="643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1ECA7C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主管路DN50/DN65，分支根据设计</w:t>
            </w:r>
          </w:p>
        </w:tc>
      </w:tr>
      <w:tr w14:paraId="3675143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5875A3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连接方式</w:t>
            </w:r>
          </w:p>
        </w:tc>
        <w:tc>
          <w:tcPr>
            <w:tcW w:w="643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B33E51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法兰连接/卡箍连接</w:t>
            </w:r>
          </w:p>
        </w:tc>
      </w:tr>
      <w:tr w14:paraId="3DBF9D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84FFE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保温</w:t>
            </w:r>
          </w:p>
        </w:tc>
        <w:tc>
          <w:tcPr>
            <w:tcW w:w="643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710481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所有外露管路采用橡塑保温棉，厚度≥30mm，外包铝皮</w:t>
            </w:r>
          </w:p>
        </w:tc>
      </w:tr>
      <w:tr w14:paraId="22F4EA5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0D7F10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支架</w:t>
            </w:r>
          </w:p>
        </w:tc>
        <w:tc>
          <w:tcPr>
            <w:tcW w:w="6430" w:type="dxa"/>
            <w:tcBorders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4A1EFD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配套管道支吊架，防锈处理</w:t>
            </w:r>
          </w:p>
        </w:tc>
      </w:tr>
    </w:tbl>
    <w:p w14:paraId="43753E74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2.8 电气控制系统</w:t>
      </w:r>
    </w:p>
    <w:tbl>
      <w:tblPr>
        <w:tblStyle w:val="5"/>
        <w:tblW w:w="822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47"/>
        <w:gridCol w:w="6575"/>
      </w:tblGrid>
      <w:tr w14:paraId="79BB900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15E3178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参数项</w:t>
            </w:r>
          </w:p>
        </w:tc>
        <w:tc>
          <w:tcPr>
            <w:tcW w:w="6575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7F55CE6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技术要求</w:t>
            </w:r>
          </w:p>
        </w:tc>
      </w:tr>
      <w:tr w14:paraId="56D54B4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FFF7B9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控制柜</w:t>
            </w:r>
          </w:p>
        </w:tc>
        <w:tc>
          <w:tcPr>
            <w:tcW w:w="6575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979CBA6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材质：冷轧钢板喷塑，防护等级IP54；尺寸：根据元器件数量定制</w:t>
            </w:r>
          </w:p>
        </w:tc>
      </w:tr>
      <w:tr w14:paraId="4F39D27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088D6E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核心控制器</w:t>
            </w:r>
          </w:p>
        </w:tc>
        <w:tc>
          <w:tcPr>
            <w:tcW w:w="65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B68D06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PLC（西门子S7-1200/200 SMART 或 国产品牌同等配置）</w:t>
            </w:r>
          </w:p>
        </w:tc>
      </w:tr>
      <w:tr w14:paraId="5DF3BFD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BAF5FC4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人机界面</w:t>
            </w:r>
          </w:p>
        </w:tc>
        <w:tc>
          <w:tcPr>
            <w:tcW w:w="65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57C0A42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触摸屏（10英寸及以上，彩色）</w:t>
            </w:r>
          </w:p>
        </w:tc>
      </w:tr>
      <w:tr w14:paraId="644E937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4B9536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电气元件</w:t>
            </w:r>
          </w:p>
        </w:tc>
        <w:tc>
          <w:tcPr>
            <w:tcW w:w="65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EEFE46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施耐德/ABB/正泰等一线品牌</w:t>
            </w:r>
          </w:p>
        </w:tc>
      </w:tr>
      <w:tr w14:paraId="656A03A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D8AE5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采集模块</w:t>
            </w:r>
          </w:p>
        </w:tc>
        <w:tc>
          <w:tcPr>
            <w:tcW w:w="65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B2C5CD7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模拟量输入模块（4-20mA信号采集）</w:t>
            </w:r>
          </w:p>
        </w:tc>
      </w:tr>
      <w:tr w14:paraId="4BF0530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A7C0969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控制功能</w:t>
            </w:r>
          </w:p>
        </w:tc>
        <w:tc>
          <w:tcPr>
            <w:tcW w:w="65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B328CE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水泵启停、阀门开度调节、补水自动控制、温度/液位/流量实时显示、超限报警</w:t>
            </w:r>
          </w:p>
        </w:tc>
      </w:tr>
      <w:tr w14:paraId="6C8E4AC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4E4B7F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通信接口</w:t>
            </w:r>
          </w:p>
        </w:tc>
        <w:tc>
          <w:tcPr>
            <w:tcW w:w="657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26680D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RS485/以太网接口，支持Modbus RTU/TCP协议</w:t>
            </w:r>
          </w:p>
        </w:tc>
      </w:tr>
    </w:tbl>
    <w:p w14:paraId="716F4B7C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ascii="Segoe UI" w:hAnsi="Segoe UI" w:cs="Segoe UI"/>
          <w:color w:val="0F1115"/>
          <w:sz w:val="33"/>
          <w:szCs w:val="33"/>
        </w:rPr>
        <w:t>2.9 自动控制软件</w:t>
      </w:r>
    </w:p>
    <w:tbl>
      <w:tblPr>
        <w:tblStyle w:val="5"/>
        <w:tblW w:w="9072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3"/>
        <w:gridCol w:w="8259"/>
      </w:tblGrid>
      <w:tr w14:paraId="4D442EA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A9CA14B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模块</w:t>
            </w:r>
          </w:p>
        </w:tc>
        <w:tc>
          <w:tcPr>
            <w:tcW w:w="8259" w:type="dxa"/>
            <w:tcBorders>
              <w:top w:val="single" w:color="auto" w:sz="4" w:space="0"/>
              <w:bottom w:val="single" w:color="auto" w:sz="4" w:space="0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3B1D0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功能要求</w:t>
            </w:r>
          </w:p>
        </w:tc>
      </w:tr>
      <w:tr w14:paraId="72C3635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4" w:space="0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8C25E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监控界面</w:t>
            </w:r>
          </w:p>
        </w:tc>
        <w:tc>
          <w:tcPr>
            <w:tcW w:w="8259" w:type="dxa"/>
            <w:tcBorders>
              <w:top w:val="single" w:color="auto" w:sz="4" w:space="0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6B126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实时显示水箱温度（4点）、液位、瞬时流量、累计流量；动态流程图显示</w:t>
            </w:r>
          </w:p>
        </w:tc>
      </w:tr>
      <w:tr w14:paraId="0740F4C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7538B76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数据记录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3A13F0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历史数据存储（可设置采样间隔），支持Excel/CSV导出</w:t>
            </w:r>
          </w:p>
        </w:tc>
      </w:tr>
      <w:tr w14:paraId="7984046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CF3050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曲线分析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49569BE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温度变化曲线、液位变化曲线、流量曲线</w:t>
            </w:r>
          </w:p>
        </w:tc>
      </w:tr>
      <w:tr w14:paraId="6378C6C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41183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报警功能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CE11F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超温报警、低液位报警、水泵故障报警，带记录查询</w:t>
            </w:r>
          </w:p>
        </w:tc>
      </w:tr>
      <w:tr w14:paraId="47A803E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74ABBFF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控制模式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B88C06A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手动模式（单设备启停）、自动模式（定温/定时</w:t>
            </w:r>
            <w:r>
              <w:rPr>
                <w:rFonts w:hint="eastAsia" w:ascii="Segoe UI" w:hAnsi="Segoe UI" w:cs="Segoe UI"/>
                <w:szCs w:val="21"/>
              </w:rPr>
              <w:t>变频</w:t>
            </w:r>
            <w:r>
              <w:rPr>
                <w:rFonts w:ascii="Segoe UI" w:hAnsi="Segoe UI" w:cs="Segoe UI"/>
                <w:szCs w:val="21"/>
              </w:rPr>
              <w:t>循环、定液位补水）</w:t>
            </w:r>
          </w:p>
        </w:tc>
      </w:tr>
      <w:tr w14:paraId="11F7719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EEBE301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远程访问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99A4A7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支持OPC Server/Modbus TCP对外数据接口，便于二次开发（AI数据对接）</w:t>
            </w:r>
          </w:p>
        </w:tc>
      </w:tr>
      <w:tr w14:paraId="772FF6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DA989CC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兼容性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1E154A4">
            <w:pPr>
              <w:spacing w:before="120" w:after="120" w:line="288" w:lineRule="auto"/>
              <w:jc w:val="left"/>
            </w:pPr>
            <w:r>
              <w:rPr>
                <w:rFonts w:ascii="Arial" w:hAnsi="Arial" w:eastAsia="等线" w:cs="Arial"/>
                <w:sz w:val="22"/>
              </w:rPr>
              <w:t>支持Windows10及以上操作系统，可与电控箱、所有传感器、水泵、补水阀等设备联动，数据传输稳定，无延迟，支持Modbus、HART等数字协议，可集成至物联网平台。</w:t>
            </w:r>
          </w:p>
          <w:p w14:paraId="20DD1058">
            <w:pPr>
              <w:rPr>
                <w:rFonts w:ascii="Segoe UI" w:hAnsi="Segoe UI" w:cs="Segoe UI"/>
                <w:szCs w:val="21"/>
              </w:rPr>
            </w:pPr>
          </w:p>
        </w:tc>
      </w:tr>
      <w:tr w14:paraId="0205BB8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C762393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开发平台</w:t>
            </w:r>
          </w:p>
        </w:tc>
        <w:tc>
          <w:tcPr>
            <w:tcW w:w="825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BD2F17D">
            <w:pPr>
              <w:rPr>
                <w:rFonts w:ascii="Segoe UI" w:hAnsi="Segoe UI" w:cs="Segoe UI"/>
                <w:szCs w:val="21"/>
              </w:rPr>
            </w:pPr>
            <w:r>
              <w:rPr>
                <w:rFonts w:ascii="Segoe UI" w:hAnsi="Segoe UI" w:cs="Segoe UI"/>
                <w:szCs w:val="21"/>
              </w:rPr>
              <w:t>组态王/力控/WinCC 或 基于Python/LabVIEW的定制开发</w:t>
            </w:r>
          </w:p>
        </w:tc>
      </w:tr>
    </w:tbl>
    <w:p w14:paraId="00B01ED1">
      <w:pPr>
        <w:spacing w:before="480" w:after="480"/>
        <w:rPr>
          <w:rFonts w:ascii="宋体" w:hAnsi="宋体" w:cs="宋体"/>
          <w:sz w:val="24"/>
        </w:rPr>
      </w:pPr>
    </w:p>
    <w:p w14:paraId="2F25BF97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hint="eastAsia" w:ascii="Segoe UI" w:hAnsi="Segoe UI" w:cs="Segoe UI"/>
          <w:color w:val="0F1115"/>
          <w:sz w:val="33"/>
          <w:szCs w:val="33"/>
        </w:rPr>
        <w:t>三</w:t>
      </w:r>
      <w:r>
        <w:rPr>
          <w:rFonts w:ascii="Segoe UI" w:hAnsi="Segoe UI" w:cs="Segoe UI"/>
          <w:color w:val="0F1115"/>
          <w:sz w:val="33"/>
          <w:szCs w:val="33"/>
        </w:rPr>
        <w:t>、技术服务和质保要求</w:t>
      </w:r>
    </w:p>
    <w:p w14:paraId="3B6C8AA5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Style w:val="7"/>
          <w:rFonts w:ascii="Segoe UI" w:hAnsi="Segoe UI" w:cs="Segoe UI"/>
          <w:color w:val="0F1115"/>
        </w:rPr>
        <w:t>安装调试</w:t>
      </w:r>
      <w:r>
        <w:rPr>
          <w:rFonts w:ascii="Segoe UI" w:hAnsi="Segoe UI" w:cs="Segoe UI"/>
          <w:color w:val="0F1115"/>
        </w:rPr>
        <w:t>：供应商负责现场安装、管路连接、电气接线、系统调试，并配合验收。</w:t>
      </w:r>
    </w:p>
    <w:p w14:paraId="3EDA390B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Style w:val="7"/>
          <w:rFonts w:ascii="Segoe UI" w:hAnsi="Segoe UI" w:cs="Segoe UI"/>
          <w:color w:val="0F1115"/>
        </w:rPr>
        <w:t>技术培训</w:t>
      </w:r>
      <w:r>
        <w:rPr>
          <w:rFonts w:ascii="Segoe UI" w:hAnsi="Segoe UI" w:cs="Segoe UI"/>
          <w:color w:val="0F1115"/>
        </w:rPr>
        <w:t>：提供不少于2天的现场操作培训，包括设备操作、软件使用、常见故障处理。</w:t>
      </w:r>
    </w:p>
    <w:p w14:paraId="1C93A363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Style w:val="7"/>
          <w:rFonts w:ascii="Segoe UI" w:hAnsi="Segoe UI" w:cs="Segoe UI"/>
          <w:color w:val="0F1115"/>
        </w:rPr>
        <w:t>资料交付</w:t>
      </w:r>
      <w:r>
        <w:rPr>
          <w:rFonts w:ascii="Segoe UI" w:hAnsi="Segoe UI" w:cs="Segoe UI"/>
          <w:color w:val="0F1115"/>
        </w:rPr>
        <w:t>：提供全套图纸（系统图、电气原理图、接线图）、产品合格证、使用说明书、软件备份。</w:t>
      </w:r>
    </w:p>
    <w:p w14:paraId="52C550C1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Style w:val="7"/>
          <w:rFonts w:ascii="Segoe UI" w:hAnsi="Segoe UI" w:cs="Segoe UI"/>
          <w:color w:val="0F1115"/>
        </w:rPr>
        <w:t>质保期</w:t>
      </w:r>
      <w:r>
        <w:rPr>
          <w:rFonts w:ascii="Segoe UI" w:hAnsi="Segoe UI" w:cs="Segoe UI"/>
          <w:color w:val="0F1115"/>
        </w:rPr>
        <w:t>：整机质保不少于1年（易损件除外），终身维修。</w:t>
      </w:r>
    </w:p>
    <w:p w14:paraId="7EE9DB19">
      <w:pPr>
        <w:pStyle w:val="1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Style w:val="7"/>
          <w:rFonts w:ascii="Segoe UI" w:hAnsi="Segoe UI" w:cs="Segoe UI"/>
          <w:color w:val="0F1115"/>
        </w:rPr>
        <w:t>售后服务</w:t>
      </w:r>
      <w:r>
        <w:rPr>
          <w:rFonts w:ascii="Segoe UI" w:hAnsi="Segoe UI" w:cs="Segoe UI"/>
          <w:color w:val="0F1115"/>
        </w:rPr>
        <w:t>：接到报修通知后2小时内响应，48小时内到达现场。</w:t>
      </w:r>
    </w:p>
    <w:p w14:paraId="54C9F774">
      <w:pPr>
        <w:spacing w:before="480" w:after="480"/>
        <w:rPr>
          <w:rFonts w:ascii="宋体" w:hAnsi="宋体" w:cs="宋体"/>
        </w:rPr>
      </w:pPr>
      <w:r>
        <w:pict>
          <v:rect id="_x0000_i1025" o:spt="1" style="height:0.05pt;width:415.3pt;" fillcolor="#0F1115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6ADF74B">
      <w:pPr>
        <w:pStyle w:val="2"/>
        <w:shd w:val="clear" w:color="auto" w:fill="FFFFFF"/>
        <w:spacing w:before="480" w:beforeAutospacing="0" w:after="240" w:afterAutospacing="0" w:line="480" w:lineRule="atLeast"/>
        <w:rPr>
          <w:rFonts w:ascii="Segoe UI" w:hAnsi="Segoe UI" w:cs="Segoe UI"/>
          <w:color w:val="0F1115"/>
          <w:sz w:val="33"/>
          <w:szCs w:val="33"/>
        </w:rPr>
      </w:pPr>
      <w:r>
        <w:rPr>
          <w:rFonts w:hint="eastAsia" w:ascii="Segoe UI" w:hAnsi="Segoe UI" w:cs="Segoe UI"/>
          <w:color w:val="0F1115"/>
          <w:sz w:val="33"/>
          <w:szCs w:val="33"/>
        </w:rPr>
        <w:t>四</w:t>
      </w:r>
      <w:r>
        <w:rPr>
          <w:rFonts w:ascii="Segoe UI" w:hAnsi="Segoe UI" w:cs="Segoe UI"/>
          <w:color w:val="0F1115"/>
          <w:sz w:val="33"/>
          <w:szCs w:val="33"/>
        </w:rPr>
        <w:t>、验收标准</w:t>
      </w:r>
    </w:p>
    <w:p w14:paraId="62839F9E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设备外观完好，无锈蚀、损伤，标识清晰。</w:t>
      </w:r>
    </w:p>
    <w:p w14:paraId="3D1753EC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水箱满水试验无渗漏，保温层无脱落。</w:t>
      </w:r>
    </w:p>
    <w:p w14:paraId="5A54121D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所有设备及部件安装调试完成后，连续运行72小时无故障，各项性能参数达标，数据采集误差在允许范围内</w:t>
      </w:r>
      <w:r>
        <w:rPr>
          <w:rFonts w:hint="eastAsia" w:ascii="Segoe UI" w:hAnsi="Segoe UI" w:cs="Segoe UI"/>
          <w:color w:val="0F1115"/>
        </w:rPr>
        <w:t>，</w:t>
      </w:r>
      <w:r>
        <w:rPr>
          <w:rFonts w:ascii="Segoe UI" w:hAnsi="Segoe UI" w:cs="Segoe UI"/>
          <w:color w:val="0F1115"/>
        </w:rPr>
        <w:t>视为验收合格。</w:t>
      </w:r>
    </w:p>
    <w:p w14:paraId="79FD16E3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控制功能测试：手动/自动切换正常，PID调节稳定，报警功能正常。</w:t>
      </w:r>
    </w:p>
    <w:p w14:paraId="34474CEB">
      <w:pPr>
        <w:pStyle w:val="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软件功能测试：数据显示准确，历史记录完整，曲线生成正常。</w:t>
      </w:r>
    </w:p>
    <w:p w14:paraId="358C9AD9">
      <w:pPr>
        <w:spacing w:before="120" w:after="120" w:line="288" w:lineRule="auto"/>
        <w:jc w:val="left"/>
      </w:pPr>
    </w:p>
    <w:sectPr>
      <w:headerReference r:id="rId3" w:type="default"/>
      <w:footerReference r:id="rId4" w:type="default"/>
      <w:footerReference r:id="rId5" w:type="even"/>
      <w:pgSz w:w="11905" w:h="16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8"/>
      </w:rPr>
      <w:id w:val="1220945143"/>
      <w:docPartObj>
        <w:docPartGallery w:val="AutoText"/>
      </w:docPartObj>
    </w:sdtPr>
    <w:sdtEndPr>
      <w:rPr>
        <w:rStyle w:val="8"/>
      </w:rPr>
    </w:sdtEndPr>
    <w:sdtContent>
      <w:p w14:paraId="73AC2B21">
        <w:pPr>
          <w:pStyle w:val="4"/>
          <w:framePr w:wrap="auto" w:vAnchor="text" w:hAnchor="margin" w:xAlign="right" w:y="1"/>
          <w:rPr>
            <w:rStyle w:val="8"/>
          </w:rPr>
        </w:pPr>
        <w:r>
          <w:rPr>
            <w:rStyle w:val="8"/>
          </w:rPr>
          <w:fldChar w:fldCharType="begin"/>
        </w:r>
        <w:r>
          <w:rPr>
            <w:rStyle w:val="8"/>
          </w:rPr>
          <w:instrText xml:space="preserve"> PAGE </w:instrText>
        </w:r>
        <w:r>
          <w:rPr>
            <w:rStyle w:val="8"/>
          </w:rPr>
          <w:fldChar w:fldCharType="separate"/>
        </w:r>
        <w:r>
          <w:rPr>
            <w:rStyle w:val="8"/>
          </w:rPr>
          <w:t>1</w:t>
        </w:r>
        <w:r>
          <w:rPr>
            <w:rStyle w:val="8"/>
          </w:rPr>
          <w:fldChar w:fldCharType="end"/>
        </w:r>
      </w:p>
    </w:sdtContent>
  </w:sdt>
  <w:p w14:paraId="16AB14FC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8"/>
      </w:rPr>
      <w:id w:val="694267570"/>
      <w:docPartObj>
        <w:docPartGallery w:val="AutoText"/>
      </w:docPartObj>
    </w:sdtPr>
    <w:sdtEndPr>
      <w:rPr>
        <w:rStyle w:val="8"/>
      </w:rPr>
    </w:sdtEndPr>
    <w:sdtContent>
      <w:p w14:paraId="1AF6C5DE">
        <w:pPr>
          <w:pStyle w:val="4"/>
          <w:framePr w:wrap="auto" w:vAnchor="text" w:hAnchor="margin" w:xAlign="right" w:y="1"/>
          <w:rPr>
            <w:rStyle w:val="8"/>
          </w:rPr>
        </w:pPr>
        <w:r>
          <w:rPr>
            <w:rStyle w:val="8"/>
          </w:rPr>
          <w:fldChar w:fldCharType="begin"/>
        </w:r>
        <w:r>
          <w:rPr>
            <w:rStyle w:val="8"/>
          </w:rPr>
          <w:instrText xml:space="preserve"> PAGE </w:instrText>
        </w:r>
        <w:r>
          <w:rPr>
            <w:rStyle w:val="8"/>
          </w:rPr>
          <w:fldChar w:fldCharType="end"/>
        </w:r>
      </w:p>
    </w:sdtContent>
  </w:sdt>
  <w:p w14:paraId="5CA6AA1B">
    <w:pPr>
      <w:pStyle w:val="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6C57D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61B73"/>
    <w:multiLevelType w:val="multilevel"/>
    <w:tmpl w:val="1F361B7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6F06F22"/>
    <w:multiLevelType w:val="multilevel"/>
    <w:tmpl w:val="26F06F2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672"/>
    <w:rsid w:val="0001625A"/>
    <w:rsid w:val="000958BA"/>
    <w:rsid w:val="002E03CD"/>
    <w:rsid w:val="00304318"/>
    <w:rsid w:val="00371779"/>
    <w:rsid w:val="0045207E"/>
    <w:rsid w:val="006C4A93"/>
    <w:rsid w:val="007A590C"/>
    <w:rsid w:val="007C50D8"/>
    <w:rsid w:val="008634E5"/>
    <w:rsid w:val="0092444F"/>
    <w:rsid w:val="009E1411"/>
    <w:rsid w:val="00A95672"/>
    <w:rsid w:val="00CA566B"/>
    <w:rsid w:val="00DD1024"/>
    <w:rsid w:val="00E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standardContextual"/>
    </w:rPr>
  </w:style>
  <w:style w:type="paragraph" w:styleId="2">
    <w:name w:val="heading 2"/>
    <w:basedOn w:val="1"/>
    <w:link w:val="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  <w14:ligatures w14:val="none"/>
    </w:rPr>
  </w:style>
  <w:style w:type="paragraph" w:styleId="3">
    <w:name w:val="heading 3"/>
    <w:basedOn w:val="1"/>
    <w:next w:val="1"/>
    <w:link w:val="1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page number"/>
    <w:basedOn w:val="6"/>
    <w:semiHidden/>
    <w:unhideWhenUsed/>
    <w:uiPriority w:val="99"/>
  </w:style>
  <w:style w:type="character" w:customStyle="1" w:styleId="9">
    <w:name w:val="标题 2 字符"/>
    <w:basedOn w:val="6"/>
    <w:link w:val="2"/>
    <w:uiPriority w:val="9"/>
    <w:rPr>
      <w:rFonts w:ascii="宋体" w:hAnsi="宋体" w:eastAsia="宋体" w:cs="宋体"/>
      <w:b/>
      <w:bCs/>
      <w:kern w:val="0"/>
      <w:sz w:val="36"/>
      <w:szCs w:val="36"/>
      <w14:ligatures w14:val="none"/>
    </w:rPr>
  </w:style>
  <w:style w:type="character" w:customStyle="1" w:styleId="10">
    <w:name w:val="标题 3 字符"/>
    <w:basedOn w:val="6"/>
    <w:link w:val="3"/>
    <w:semiHidden/>
    <w:uiPriority w:val="9"/>
    <w:rPr>
      <w:b/>
      <w:bCs/>
      <w:sz w:val="32"/>
      <w:szCs w:val="32"/>
    </w:rPr>
  </w:style>
  <w:style w:type="paragraph" w:customStyle="1" w:styleId="11">
    <w:name w:val="ds-markdown-paragraph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14:ligatures w14:val="none"/>
    </w:rPr>
  </w:style>
  <w:style w:type="character" w:customStyle="1" w:styleId="12">
    <w:name w:val="页脚 字符"/>
    <w:basedOn w:val="6"/>
    <w:link w:val="4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1041</Words>
  <Characters>1294</Characters>
  <Lines>22</Lines>
  <Paragraphs>6</Paragraphs>
  <TotalTime>79</TotalTime>
  <ScaleCrop>false</ScaleCrop>
  <LinksUpToDate>false</LinksUpToDate>
  <CharactersWithSpaces>1317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2026-03-12T08:50:00Z</dcterms:created>
  <dc:creator>Apache POI</dc:creator>
  <cp:lastModifiedBy>王秀英(2023640011)</cp:lastModifiedBy>
  <dcterms:modified xsi:type="dcterms:W3CDTF">2026-04-20T01:50:42Z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4AA6C5AA07F14DB3A6F42F2CE574A85B_13</vt:lpwstr>
  </property>
</Properties>
</file>