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  <w:bookmarkStart w:id="0" w:name="OLE_LINK4"/>
      <w:bookmarkStart w:id="1" w:name="OLE_LINK1"/>
      <w:bookmarkStart w:id="2" w:name="OLE_LINK2"/>
      <w:bookmarkStart w:id="3" w:name="OLE_LINK3"/>
      <w:r>
        <w:rPr>
          <w:rFonts w:hint="eastAsia"/>
          <w:sz w:val="32"/>
          <w:szCs w:val="32"/>
          <w:lang w:val="en-US" w:eastAsia="zh-CN"/>
        </w:rPr>
        <w:t>清华大学接待服务中心</w:t>
      </w:r>
      <w:bookmarkEnd w:id="0"/>
      <w:r>
        <w:rPr>
          <w:rFonts w:hint="eastAsia"/>
          <w:sz w:val="32"/>
          <w:szCs w:val="32"/>
          <w:lang w:val="en-US" w:eastAsia="zh-CN"/>
        </w:rPr>
        <w:t>饮料蓝莓汁采购</w:t>
      </w:r>
      <w:bookmarkEnd w:id="1"/>
      <w:bookmarkStart w:id="6" w:name="_GoBack"/>
      <w:r>
        <w:rPr>
          <w:rFonts w:hint="eastAsia"/>
          <w:sz w:val="32"/>
          <w:szCs w:val="32"/>
          <w:lang w:val="en-US" w:eastAsia="zh-CN"/>
        </w:rPr>
        <w:t>项</w:t>
      </w:r>
      <w:bookmarkEnd w:id="2"/>
      <w:r>
        <w:rPr>
          <w:rFonts w:hint="eastAsia"/>
          <w:sz w:val="32"/>
          <w:szCs w:val="32"/>
          <w:lang w:val="en-US" w:eastAsia="zh-CN"/>
        </w:rPr>
        <w:t>目</w:t>
      </w:r>
      <w:bookmarkEnd w:id="6"/>
      <w:bookmarkEnd w:id="3"/>
      <w:r>
        <w:rPr>
          <w:rFonts w:hint="eastAsia"/>
          <w:sz w:val="32"/>
          <w:szCs w:val="32"/>
          <w:lang w:val="en-US" w:eastAsia="zh-CN"/>
        </w:rPr>
        <w:t>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sz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lang w:val="en-US" w:eastAsia="zh-CN"/>
        </w:rPr>
        <w:t>一、项目名称：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清华大学接待服务中心饮料蓝莓汁采购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lang w:val="en-US" w:eastAsia="zh-CN"/>
        </w:rPr>
        <w:t>二、项目编号：</w:t>
      </w:r>
      <w:r>
        <w:rPr>
          <w:rFonts w:hint="eastAsia" w:asciiTheme="minorEastAsia" w:hAnsiTheme="minorEastAsia" w:cstheme="minorEastAsia"/>
          <w:b w:val="0"/>
          <w:bCs w:val="0"/>
          <w:sz w:val="24"/>
          <w:lang w:val="en-US" w:eastAsia="zh-CN"/>
        </w:rPr>
        <w:t>QHJDZXHW2026006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1687" w:hanging="1687" w:hangingChars="700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lang w:val="en-US" w:eastAsia="zh-CN"/>
        </w:rPr>
        <w:t>三、项目内容：</w:t>
      </w:r>
      <w:r>
        <w:rPr>
          <w:rFonts w:hint="eastAsia" w:asciiTheme="minorEastAsia" w:hAnsiTheme="minorEastAsia" w:cstheme="minorEastAsia"/>
          <w:b w:val="0"/>
          <w:bCs w:val="0"/>
          <w:sz w:val="24"/>
          <w:lang w:val="en-US" w:eastAsia="zh-CN"/>
        </w:rPr>
        <w:t>本项目为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清华大学接待服务中心饮料蓝莓汁采购</w:t>
      </w:r>
      <w:r>
        <w:rPr>
          <w:rFonts w:hint="eastAsia" w:asciiTheme="minorEastAsia" w:hAnsiTheme="minorEastAsia" w:cstheme="minorEastAsia"/>
          <w:b w:val="0"/>
          <w:bCs w:val="0"/>
          <w:sz w:val="24"/>
          <w:lang w:val="en-US" w:eastAsia="zh-CN"/>
        </w:rPr>
        <w:t>，采购内容详见附件1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Chars="0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lang w:val="en-US" w:eastAsia="zh-CN"/>
        </w:rPr>
        <w:t>四、项目预算：</w:t>
      </w:r>
      <w:r>
        <w:rPr>
          <w:rFonts w:hint="eastAsia" w:asciiTheme="minorEastAsia" w:hAnsiTheme="minorEastAsia" w:cstheme="minorEastAsia"/>
          <w:b w:val="0"/>
          <w:bCs w:val="0"/>
          <w:sz w:val="24"/>
          <w:lang w:val="en-US" w:eastAsia="zh-CN"/>
        </w:rPr>
        <w:t>18万元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Chars="0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lang w:val="en-US" w:eastAsia="zh-CN"/>
        </w:rPr>
        <w:t>五、项目周期：</w:t>
      </w:r>
      <w:r>
        <w:rPr>
          <w:rFonts w:hint="eastAsia" w:asciiTheme="minorEastAsia" w:hAnsiTheme="minorEastAsia" w:cstheme="minorEastAsia"/>
          <w:b w:val="0"/>
          <w:bCs w:val="0"/>
          <w:sz w:val="24"/>
          <w:lang w:val="en-US" w:eastAsia="zh-CN"/>
        </w:rPr>
        <w:t>12个月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Chars="0"/>
        <w:textAlignment w:val="auto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b/>
          <w:bCs/>
          <w:sz w:val="24"/>
          <w:lang w:val="en-US" w:eastAsia="zh-CN"/>
        </w:rPr>
        <w:t>六、报名资格条件</w:t>
      </w:r>
      <w:r>
        <w:rPr>
          <w:rFonts w:hint="eastAsia" w:asciiTheme="minorEastAsia" w:hAnsiTheme="minorEastAsia" w:cstheme="minorEastAsia"/>
          <w:b/>
          <w:bCs/>
          <w:sz w:val="24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Chars="0" w:firstLine="480" w:firstLineChars="200"/>
        <w:textAlignment w:val="auto"/>
        <w:rPr>
          <w:rFonts w:hint="eastAsia" w:asciiTheme="minorEastAsia" w:hAnsiTheme="minorEastAsia" w:cstheme="minorEastAsia"/>
          <w:color w:val="000000"/>
          <w:kern w:val="0"/>
          <w:sz w:val="24"/>
        </w:rPr>
      </w:pPr>
      <w:r>
        <w:rPr>
          <w:rFonts w:hint="eastAsia" w:asciiTheme="minorEastAsia" w:hAnsiTheme="minorEastAsia" w:cstheme="minorEastAsia"/>
          <w:color w:val="000000"/>
          <w:kern w:val="0"/>
          <w:sz w:val="24"/>
          <w:lang w:val="en-US" w:eastAsia="zh-CN"/>
        </w:rPr>
        <w:t>1、</w:t>
      </w:r>
      <w:r>
        <w:rPr>
          <w:rFonts w:hint="eastAsia" w:asciiTheme="minorEastAsia" w:hAnsiTheme="minorEastAsia" w:cstheme="minorEastAsia"/>
          <w:color w:val="000000"/>
          <w:kern w:val="0"/>
          <w:sz w:val="24"/>
        </w:rPr>
        <w:t>报名供应商应符合政府采购法第二十二条中相关规定要求：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240" w:firstLineChars="100"/>
        <w:textAlignment w:val="auto"/>
        <w:rPr>
          <w:rFonts w:hint="eastAsia" w:ascii="宋体" w:hAnsi="宋体" w:eastAsia="宋体" w:cs="宋体"/>
          <w:color w:val="000000"/>
          <w:kern w:val="0"/>
          <w:sz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</w:rPr>
        <w:t>⑴</w:t>
      </w:r>
      <w:r>
        <w:rPr>
          <w:rFonts w:hint="eastAsia" w:ascii="宋体" w:hAnsi="宋体" w:eastAsia="宋体" w:cs="宋体"/>
          <w:color w:val="000000"/>
          <w:kern w:val="0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4"/>
        </w:rPr>
        <w:t>具有独立承担民事责任的能力。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240" w:firstLineChars="100"/>
        <w:textAlignment w:val="auto"/>
        <w:rPr>
          <w:rFonts w:hint="eastAsia" w:ascii="宋体" w:hAnsi="宋体" w:eastAsia="宋体" w:cs="宋体"/>
          <w:color w:val="000000"/>
          <w:kern w:val="0"/>
          <w:sz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</w:rPr>
        <w:t>⑵</w:t>
      </w:r>
      <w:r>
        <w:rPr>
          <w:rFonts w:hint="eastAsia" w:ascii="宋体" w:hAnsi="宋体" w:eastAsia="宋体" w:cs="宋体"/>
          <w:color w:val="000000"/>
          <w:kern w:val="0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4"/>
        </w:rPr>
        <w:t>具有良好的商业信誉和健全的财务会计制度。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240" w:firstLineChars="100"/>
        <w:textAlignment w:val="auto"/>
        <w:rPr>
          <w:rFonts w:hint="eastAsia" w:ascii="宋体" w:hAnsi="宋体" w:eastAsia="宋体" w:cs="宋体"/>
          <w:color w:val="000000"/>
          <w:kern w:val="0"/>
          <w:sz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</w:rPr>
        <w:t>⑶</w:t>
      </w:r>
      <w:r>
        <w:rPr>
          <w:rFonts w:hint="eastAsia" w:ascii="宋体" w:hAnsi="宋体" w:eastAsia="宋体" w:cs="宋体"/>
          <w:color w:val="000000"/>
          <w:kern w:val="0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4"/>
        </w:rPr>
        <w:t>具有履行合同所必需的设备和专业技术能力。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240" w:firstLineChars="100"/>
        <w:textAlignment w:val="auto"/>
        <w:rPr>
          <w:rFonts w:hint="eastAsia" w:ascii="宋体" w:hAnsi="宋体" w:eastAsia="宋体" w:cs="宋体"/>
          <w:color w:val="000000"/>
          <w:kern w:val="0"/>
          <w:sz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</w:rPr>
        <w:t>⑷</w:t>
      </w:r>
      <w:r>
        <w:rPr>
          <w:rFonts w:hint="eastAsia" w:ascii="宋体" w:hAnsi="宋体" w:eastAsia="宋体" w:cs="宋体"/>
          <w:color w:val="000000"/>
          <w:kern w:val="0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4"/>
        </w:rPr>
        <w:t>有依法缴纳税收和社会保障资金的良好记录。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240" w:firstLineChars="100"/>
        <w:textAlignment w:val="auto"/>
        <w:rPr>
          <w:rFonts w:hint="eastAsia" w:ascii="宋体" w:hAnsi="宋体" w:eastAsia="宋体" w:cs="宋体"/>
          <w:color w:val="000000"/>
          <w:kern w:val="0"/>
          <w:sz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</w:rPr>
        <w:t>⑸</w:t>
      </w:r>
      <w:r>
        <w:rPr>
          <w:rFonts w:hint="eastAsia" w:ascii="宋体" w:hAnsi="宋体" w:eastAsia="宋体" w:cs="宋体"/>
          <w:color w:val="000000"/>
          <w:kern w:val="0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4"/>
        </w:rPr>
        <w:t>参加政府采购活动前三年内，在经营活动中没有重大违法记录。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240" w:firstLineChars="100"/>
        <w:textAlignment w:val="auto"/>
        <w:rPr>
          <w:rFonts w:hint="eastAsia" w:ascii="宋体" w:hAnsi="宋体" w:eastAsia="宋体" w:cs="宋体"/>
          <w:color w:val="000000"/>
          <w:kern w:val="0"/>
          <w:sz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</w:rPr>
        <w:t>⑹</w:t>
      </w:r>
      <w:r>
        <w:rPr>
          <w:rFonts w:hint="eastAsia" w:ascii="宋体" w:hAnsi="宋体" w:eastAsia="宋体" w:cs="宋体"/>
          <w:color w:val="000000"/>
          <w:kern w:val="0"/>
          <w:sz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4"/>
        </w:rPr>
        <w:t>法律、行政法规规定的其他条件。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240" w:firstLineChars="100"/>
        <w:textAlignment w:val="auto"/>
        <w:rPr>
          <w:rFonts w:hint="eastAsia" w:ascii="宋体" w:hAnsi="宋体" w:eastAsia="宋体" w:cs="宋体"/>
          <w:color w:val="000000"/>
          <w:kern w:val="0"/>
          <w:sz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lang w:val="en-US" w:eastAsia="zh-CN"/>
        </w:rPr>
        <w:t>2、</w:t>
      </w:r>
      <w:r>
        <w:rPr>
          <w:rFonts w:hint="eastAsia" w:ascii="宋体" w:hAnsi="宋体" w:eastAsia="宋体" w:cs="宋体"/>
          <w:color w:val="000000"/>
          <w:kern w:val="0"/>
          <w:sz w:val="24"/>
          <w:lang w:val="en-US" w:eastAsia="zh-CN"/>
        </w:rPr>
        <w:t>食品生产企业：提供有效的营业执照、生产（经营）许可证、产品合格证明和法定代表人（或经办人）身份证复印件，加盖公章后交甲方留存。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240" w:firstLineChars="100"/>
        <w:textAlignment w:val="auto"/>
        <w:rPr>
          <w:rFonts w:hint="eastAsia" w:ascii="宋体" w:hAnsi="宋体" w:eastAsia="宋体" w:cs="宋体"/>
          <w:color w:val="00000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val="en-US" w:eastAsia="zh-CN"/>
        </w:rPr>
        <w:t>食品经营企业：提供有效的营业执照、食品经营许可证或注册备案表、开户许可证和法定代表人（或经办人）身份证复印件等，加盖公章后交甲方留存。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240" w:firstLineChars="100"/>
        <w:textAlignment w:val="auto"/>
        <w:rPr>
          <w:rFonts w:hint="eastAsia" w:ascii="宋体" w:hAnsi="宋体" w:eastAsia="宋体" w:cs="宋体"/>
          <w:color w:val="00000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val="en-US" w:eastAsia="zh-CN"/>
        </w:rPr>
        <w:t>个体工商户：提供有效的营业执照、食品经营许可证、产品合格证明和本人身份证复印件，由本人签字或盖章后交甲方留存。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240" w:firstLineChars="100"/>
        <w:textAlignment w:val="auto"/>
        <w:rPr>
          <w:rFonts w:hint="eastAsia" w:ascii="宋体" w:hAnsi="宋体" w:eastAsia="宋体" w:cs="宋体"/>
          <w:color w:val="00000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lang w:val="en-US" w:eastAsia="zh-CN"/>
        </w:rPr>
        <w:t>食品生产企业、经营企业和个体工商户都须提供近期产品检测报告、送货人健康证等其他相关资质，加盖公章后交甲方留存。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240" w:firstLineChars="100"/>
        <w:textAlignment w:val="auto"/>
        <w:rPr>
          <w:rFonts w:hint="eastAsia" w:asciiTheme="minorEastAsia" w:hAnsiTheme="minorEastAsia" w:cstheme="minorEastAsia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-SA"/>
        </w:rPr>
        <w:t>线上提交形式为复印件盖章后PDF上传。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719" w:leftChars="228" w:hanging="240" w:hangingChars="100"/>
        <w:textAlignment w:val="auto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  <w:lang w:val="en-US" w:eastAsia="zh-CN"/>
        </w:rPr>
        <w:t>3、</w:t>
      </w:r>
      <w:r>
        <w:rPr>
          <w:rFonts w:hint="eastAsia" w:asciiTheme="minorEastAsia" w:hAnsiTheme="minorEastAsia" w:cstheme="minorEastAsia"/>
          <w:sz w:val="24"/>
        </w:rPr>
        <w:t>近三年同类主要项目业绩（需注明年份，且有合同关键页复印件，加盖公章）；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719" w:leftChars="228" w:hanging="240" w:hangingChars="100"/>
        <w:textAlignment w:val="auto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  <w:lang w:val="en-US" w:eastAsia="zh-CN"/>
        </w:rPr>
        <w:t>4、</w:t>
      </w:r>
      <w:r>
        <w:rPr>
          <w:rFonts w:hint="eastAsia" w:asciiTheme="minorEastAsia" w:hAnsiTheme="minorEastAsia" w:cstheme="minorEastAsia"/>
          <w:sz w:val="24"/>
        </w:rPr>
        <w:t>未被信用中国网站（www.creditchina.gov.cn）列入失信被执行人、重大税收违法案件当事人名单、政府采购严重违法失信行为记录名单的网页截图，截止时间为报名时间（加盖公章）；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line="480" w:lineRule="auto"/>
        <w:ind w:leftChars="0" w:firstLine="480" w:firstLineChars="200"/>
        <w:textAlignment w:val="auto"/>
        <w:rPr>
          <w:rFonts w:hint="eastAsia" w:asciiTheme="minorEastAsia" w:hAnsiTheme="minorEastAsia" w:cstheme="minorEastAsia"/>
          <w:b/>
          <w:sz w:val="24"/>
        </w:rPr>
      </w:pPr>
      <w:r>
        <w:rPr>
          <w:rFonts w:hint="eastAsia" w:asciiTheme="minorEastAsia" w:hAnsiTheme="minorEastAsia" w:cstheme="minorEastAsia"/>
          <w:sz w:val="24"/>
          <w:lang w:val="en-US" w:eastAsia="zh-CN"/>
        </w:rPr>
        <w:t>5、</w:t>
      </w:r>
      <w:r>
        <w:rPr>
          <w:rFonts w:hint="eastAsia" w:asciiTheme="minorEastAsia" w:hAnsiTheme="minorEastAsia" w:cstheme="minorEastAsia"/>
          <w:sz w:val="24"/>
        </w:rPr>
        <w:t>不接受两个</w:t>
      </w:r>
      <w:r>
        <w:rPr>
          <w:rFonts w:hint="eastAsia" w:asciiTheme="minorEastAsia" w:hAnsiTheme="minorEastAsia" w:cstheme="minorEastAsia"/>
          <w:color w:val="000000"/>
          <w:kern w:val="0"/>
          <w:sz w:val="24"/>
        </w:rPr>
        <w:t>或两个以上供应商组成联合体参与(严禁转包与分包)。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82" w:leftChars="0" w:hanging="482" w:hangingChars="200"/>
        <w:textAlignment w:val="auto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b/>
          <w:bCs/>
          <w:sz w:val="24"/>
          <w:lang w:val="en-US" w:eastAsia="zh-CN"/>
        </w:rPr>
        <w:t>七、</w:t>
      </w:r>
      <w:r>
        <w:rPr>
          <w:rFonts w:hint="eastAsia" w:asciiTheme="minorEastAsia" w:hAnsiTheme="minorEastAsia" w:cstheme="minorEastAsia"/>
          <w:b/>
          <w:bCs/>
          <w:sz w:val="24"/>
        </w:rPr>
        <w:t>合作方式：</w:t>
      </w:r>
      <w:r>
        <w:rPr>
          <w:rFonts w:hint="eastAsia" w:asciiTheme="minorEastAsia" w:hAnsiTheme="minorEastAsia" w:cstheme="minorEastAsia"/>
          <w:sz w:val="24"/>
        </w:rPr>
        <w:t>甲方根据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实际</w:t>
      </w:r>
      <w:r>
        <w:rPr>
          <w:rFonts w:hint="eastAsia" w:asciiTheme="minorEastAsia" w:hAnsiTheme="minorEastAsia" w:cstheme="minorEastAsia"/>
          <w:sz w:val="24"/>
        </w:rPr>
        <w:t>需求向乙方采购，乙方根据甲方要求提供商品；乙方提供订货商品送货单，双方签字确认作为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据实</w:t>
      </w:r>
      <w:r>
        <w:rPr>
          <w:rFonts w:hint="eastAsia" w:asciiTheme="minorEastAsia" w:hAnsiTheme="minorEastAsia" w:cstheme="minorEastAsia"/>
          <w:sz w:val="24"/>
        </w:rPr>
        <w:t>结算依据。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82" w:leftChars="0" w:hanging="482" w:hangingChars="200"/>
        <w:textAlignment w:val="auto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b/>
          <w:bCs/>
          <w:sz w:val="24"/>
          <w:lang w:val="en-US" w:eastAsia="zh-CN"/>
        </w:rPr>
        <w:t>八、</w:t>
      </w:r>
      <w:r>
        <w:rPr>
          <w:rFonts w:hint="eastAsia" w:asciiTheme="minorEastAsia" w:hAnsiTheme="minorEastAsia" w:cstheme="minorEastAsia"/>
          <w:b/>
          <w:bCs/>
          <w:sz w:val="24"/>
        </w:rPr>
        <w:t>相关规定：</w:t>
      </w:r>
      <w:r>
        <w:rPr>
          <w:rFonts w:hint="eastAsia" w:asciiTheme="minorEastAsia" w:hAnsiTheme="minorEastAsia" w:cstheme="minorEastAsia"/>
          <w:sz w:val="24"/>
        </w:rPr>
        <w:t>本项目约定的价款为全部价款，包括货物包装、运输、搬运和售后服务、发票增值税等各项费用，乙方无权再向甲方主张任何其他费用。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Chars="0"/>
        <w:textAlignment w:val="auto"/>
        <w:rPr>
          <w:rFonts w:hint="eastAsia" w:asciiTheme="minorEastAsia" w:hAnsiTheme="minorEastAsia" w:cstheme="minorEastAsia"/>
          <w:b/>
          <w:bCs/>
          <w:sz w:val="24"/>
        </w:rPr>
      </w:pPr>
      <w:r>
        <w:rPr>
          <w:rFonts w:hint="eastAsia" w:asciiTheme="minorEastAsia" w:hAnsiTheme="minorEastAsia" w:cstheme="minorEastAsia"/>
          <w:b/>
          <w:bCs/>
          <w:sz w:val="24"/>
          <w:lang w:val="en-US" w:eastAsia="zh-CN"/>
        </w:rPr>
        <w:t>九、</w:t>
      </w:r>
      <w:r>
        <w:rPr>
          <w:rFonts w:hint="eastAsia" w:asciiTheme="minorEastAsia" w:hAnsiTheme="minorEastAsia" w:cstheme="minorEastAsia"/>
          <w:b/>
          <w:bCs/>
          <w:sz w:val="24"/>
        </w:rPr>
        <w:t>供货要求：</w:t>
      </w:r>
    </w:p>
    <w:p>
      <w:pPr>
        <w:pStyle w:val="7"/>
        <w:keepNext w:val="0"/>
        <w:keepLines w:val="0"/>
        <w:pageBreakBefore w:val="0"/>
        <w:widowControl w:val="0"/>
        <w:numPr>
          <w:ilvl w:val="2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780" w:leftChars="0" w:firstLineChars="0"/>
        <w:textAlignment w:val="auto"/>
        <w:rPr>
          <w:rFonts w:hint="eastAsia" w:asciiTheme="minorEastAsia" w:hAnsiTheme="minorEastAsia" w:cstheme="minorEastAsia"/>
          <w:b w:val="0"/>
          <w:bCs w:val="0"/>
          <w:sz w:val="24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</w:rPr>
        <w:t>商品要求：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845" w:leftChars="0" w:hanging="425" w:firstLineChars="0"/>
        <w:textAlignment w:val="auto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商品必须是符合行业及国家标准的合格产品；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845" w:leftChars="0" w:hanging="425" w:firstLineChars="0"/>
        <w:textAlignment w:val="auto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商品包装标识清晰，完好无破损，无污染，无使用痕迹，与产品规格一致；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845" w:leftChars="0" w:hanging="425" w:firstLineChars="0"/>
        <w:textAlignment w:val="auto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商品质量过硬</w:t>
      </w:r>
      <w:r>
        <w:rPr>
          <w:rFonts w:asciiTheme="minorEastAsia" w:hAnsiTheme="minorEastAsia" w:cstheme="minorEastAsia"/>
          <w:sz w:val="24"/>
        </w:rPr>
        <w:t>、货真价实</w:t>
      </w:r>
      <w:r>
        <w:rPr>
          <w:rFonts w:hint="eastAsia" w:asciiTheme="minorEastAsia" w:hAnsiTheme="minorEastAsia" w:cstheme="minorEastAsia"/>
          <w:sz w:val="24"/>
        </w:rPr>
        <w:t>、无质量缺陷；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845" w:leftChars="0" w:hanging="425" w:firstLineChars="0"/>
        <w:textAlignment w:val="auto"/>
        <w:rPr>
          <w:rFonts w:hint="eastAsia" w:asciiTheme="minorEastAsia" w:hAnsiTheme="minorEastAsia" w:cstheme="minorEastAsia"/>
          <w:sz w:val="24"/>
          <w:lang w:eastAsia="zh-CN"/>
        </w:rPr>
      </w:pPr>
      <w:r>
        <w:rPr>
          <w:rFonts w:hint="eastAsia" w:asciiTheme="minorEastAsia" w:hAnsiTheme="minorEastAsia" w:cstheme="minorEastAsia"/>
          <w:sz w:val="24"/>
        </w:rPr>
        <w:t>商品规格、数量及外观等应与甲方要求一致，不得有偏差</w:t>
      </w:r>
      <w:r>
        <w:rPr>
          <w:rFonts w:hint="eastAsia" w:asciiTheme="minorEastAsia" w:hAnsiTheme="minorEastAsia" w:cstheme="minorEastAsia"/>
          <w:sz w:val="24"/>
          <w:lang w:eastAsia="zh-CN"/>
        </w:rPr>
        <w:t>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845" w:leftChars="0" w:hanging="425" w:firstLineChars="0"/>
        <w:textAlignment w:val="auto"/>
        <w:rPr>
          <w:rFonts w:hint="eastAsia" w:asciiTheme="minorEastAsia" w:hAnsiTheme="minorEastAsia" w:eastAsiaTheme="minorEastAsia" w:cstheme="minorEastAsia"/>
          <w:sz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lang w:val="en-US" w:eastAsia="zh-CN"/>
        </w:rPr>
        <w:t>到货</w:t>
      </w:r>
      <w:r>
        <w:rPr>
          <w:rFonts w:hint="eastAsia" w:asciiTheme="minorEastAsia" w:hAnsiTheme="minorEastAsia" w:cstheme="minorEastAsia"/>
          <w:sz w:val="24"/>
        </w:rPr>
        <w:t>商品的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生产日期</w:t>
      </w:r>
      <w:r>
        <w:rPr>
          <w:rFonts w:hint="eastAsia" w:asciiTheme="minorEastAsia" w:hAnsiTheme="minorEastAsia" w:cstheme="minorEastAsia"/>
          <w:sz w:val="24"/>
        </w:rPr>
        <w:t>在质保期1/2日期内</w:t>
      </w:r>
      <w:r>
        <w:rPr>
          <w:rFonts w:hint="eastAsia" w:asciiTheme="minorEastAsia" w:hAnsiTheme="minorEastAsia" w:cstheme="minorEastAsia"/>
          <w:sz w:val="24"/>
          <w:lang w:eastAsia="zh-CN"/>
        </w:rPr>
        <w:t>。</w:t>
      </w:r>
    </w:p>
    <w:p>
      <w:pPr>
        <w:pStyle w:val="7"/>
        <w:keepNext w:val="0"/>
        <w:keepLines w:val="0"/>
        <w:pageBreakBefore w:val="0"/>
        <w:widowControl w:val="0"/>
        <w:numPr>
          <w:ilvl w:val="2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780" w:leftChars="0" w:firstLineChars="0"/>
        <w:textAlignment w:val="auto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</w:rPr>
        <w:t>售后服务：</w:t>
      </w:r>
      <w:r>
        <w:rPr>
          <w:rFonts w:hint="eastAsia" w:asciiTheme="minorEastAsia" w:hAnsiTheme="minorEastAsia" w:cstheme="minorEastAsia"/>
          <w:sz w:val="24"/>
        </w:rPr>
        <w:t>24小时响应解决，如因乙方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造成的</w:t>
      </w:r>
      <w:r>
        <w:rPr>
          <w:rFonts w:hint="eastAsia" w:asciiTheme="minorEastAsia" w:hAnsiTheme="minorEastAsia" w:cstheme="minorEastAsia"/>
          <w:sz w:val="24"/>
        </w:rPr>
        <w:t>售后问题，所产生的一切费用由乙方负责</w:t>
      </w:r>
      <w:r>
        <w:rPr>
          <w:rFonts w:hint="eastAsia" w:asciiTheme="minorEastAsia" w:hAnsiTheme="minorEastAsia" w:cstheme="minorEastAsia"/>
          <w:sz w:val="24"/>
          <w:lang w:eastAsia="zh-CN"/>
        </w:rPr>
        <w:t>。</w:t>
      </w:r>
    </w:p>
    <w:p>
      <w:pPr>
        <w:pStyle w:val="7"/>
        <w:keepNext w:val="0"/>
        <w:keepLines w:val="0"/>
        <w:pageBreakBefore w:val="0"/>
        <w:widowControl w:val="0"/>
        <w:numPr>
          <w:ilvl w:val="2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780" w:leftChars="0" w:firstLineChars="0"/>
        <w:textAlignment w:val="auto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</w:rPr>
        <w:t>应急预案：</w:t>
      </w:r>
      <w:r>
        <w:rPr>
          <w:rFonts w:hint="eastAsia" w:asciiTheme="minorEastAsia" w:hAnsiTheme="minorEastAsia" w:cstheme="minorEastAsia"/>
          <w:sz w:val="24"/>
        </w:rPr>
        <w:t>如遇突发事件，具备解决能力。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Chars="0"/>
        <w:textAlignment w:val="auto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b/>
          <w:bCs/>
          <w:sz w:val="24"/>
          <w:lang w:val="en-US" w:eastAsia="zh-CN"/>
        </w:rPr>
        <w:t>十、</w:t>
      </w:r>
      <w:r>
        <w:rPr>
          <w:rFonts w:hint="eastAsia" w:asciiTheme="minorEastAsia" w:hAnsiTheme="minorEastAsia" w:cstheme="minorEastAsia"/>
          <w:b/>
          <w:bCs/>
          <w:sz w:val="24"/>
        </w:rPr>
        <w:t>结算方式：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每月</w:t>
      </w:r>
      <w:r>
        <w:rPr>
          <w:rFonts w:hint="eastAsia" w:asciiTheme="minorEastAsia" w:hAnsiTheme="minorEastAsia" w:cstheme="minorEastAsia"/>
          <w:sz w:val="24"/>
        </w:rPr>
        <w:t>据实结算。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Chars="0"/>
        <w:textAlignment w:val="auto"/>
        <w:rPr>
          <w:rFonts w:hint="eastAsia" w:asciiTheme="minorEastAsia" w:hAnsiTheme="minorEastAsia" w:cstheme="minorEastAsia"/>
          <w:b/>
          <w:bCs/>
          <w:sz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lang w:val="en-US" w:eastAsia="zh-CN"/>
        </w:rPr>
        <w:t>十一、样品要求（</w:t>
      </w:r>
      <w:r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1"/>
          <w:szCs w:val="21"/>
          <w:shd w:val="clear" w:fill="FFFFFF"/>
        </w:rPr>
        <w:t>未按约定提供样品视为</w:t>
      </w:r>
      <w:r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1"/>
          <w:szCs w:val="21"/>
          <w:shd w:val="clear" w:fill="FFFFFF"/>
          <w:lang w:val="en-US" w:eastAsia="zh-CN"/>
        </w:rPr>
        <w:t>放弃</w:t>
      </w:r>
      <w:r>
        <w:rPr>
          <w:rFonts w:hint="eastAsia" w:asciiTheme="minorEastAsia" w:hAnsiTheme="minorEastAsia" w:cstheme="minorEastAsia"/>
          <w:b/>
          <w:bCs/>
          <w:sz w:val="24"/>
          <w:lang w:val="en-US" w:eastAsia="zh-CN"/>
        </w:rPr>
        <w:t>）：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Chars="0" w:firstLine="480" w:firstLineChars="200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lang w:val="en-US" w:eastAsia="zh-CN"/>
        </w:rPr>
        <w:t xml:space="preserve">提供时间：2026年7月3日8:00 </w:t>
      </w:r>
      <w:bookmarkStart w:id="4" w:name="OLE_LINK7"/>
      <w:r>
        <w:rPr>
          <w:rFonts w:hint="eastAsia" w:asciiTheme="minorEastAsia" w:hAnsiTheme="minorEastAsia" w:cstheme="minorEastAsia"/>
          <w:b w:val="0"/>
          <w:bCs w:val="0"/>
          <w:sz w:val="24"/>
          <w:lang w:val="en-US" w:eastAsia="zh-CN"/>
        </w:rPr>
        <w:t>--</w:t>
      </w:r>
      <w:bookmarkEnd w:id="4"/>
      <w:r>
        <w:rPr>
          <w:rFonts w:hint="eastAsia" w:asciiTheme="minorEastAsia" w:hAnsiTheme="minorEastAsia" w:cstheme="minorEastAsia"/>
          <w:b w:val="0"/>
          <w:bCs w:val="0"/>
          <w:sz w:val="24"/>
          <w:lang w:val="en-US" w:eastAsia="zh-CN"/>
        </w:rPr>
        <w:t xml:space="preserve"> 2026年7月7日17:00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Chars="0" w:firstLine="480" w:firstLineChars="200"/>
        <w:textAlignment w:val="auto"/>
        <w:rPr>
          <w:rFonts w:hint="eastAsia" w:asciiTheme="minorEastAsia" w:hAnsiTheme="minorEastAsia" w:cstheme="minorEastAsia"/>
          <w:b w:val="0"/>
          <w:bCs w:val="0"/>
          <w:sz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lang w:val="en-US" w:eastAsia="zh-CN"/>
        </w:rPr>
        <w:t>接收地点：清华大学接待服务中心211室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Chars="0" w:firstLine="480" w:firstLineChars="200"/>
        <w:textAlignment w:val="auto"/>
        <w:rPr>
          <w:rFonts w:hint="default" w:asciiTheme="minorEastAsia" w:hAnsiTheme="minorEastAsia" w:cstheme="minorEastAsia"/>
          <w:b w:val="0"/>
          <w:bCs w:val="0"/>
          <w:sz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lang w:val="en-US" w:eastAsia="zh-CN"/>
        </w:rPr>
        <w:t>联 系 人：王老师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Chars="0" w:firstLine="480" w:firstLineChars="200"/>
        <w:textAlignment w:val="auto"/>
        <w:rPr>
          <w:rFonts w:hint="eastAsia" w:asciiTheme="minorEastAsia" w:hAnsiTheme="minorEastAsia" w:cstheme="minorEastAsia"/>
          <w:b w:val="0"/>
          <w:bCs w:val="0"/>
          <w:sz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lang w:val="en-US" w:eastAsia="zh-CN"/>
        </w:rPr>
        <w:t>联系电话：62782801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1679" w:leftChars="228" w:hanging="1200" w:hangingChars="500"/>
        <w:textAlignment w:val="auto"/>
        <w:rPr>
          <w:rFonts w:hint="eastAsia" w:asciiTheme="minorEastAsia" w:hAnsiTheme="minorEastAsia" w:cstheme="minorEastAsia"/>
          <w:b w:val="0"/>
          <w:bCs w:val="0"/>
          <w:sz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lang w:val="en-US" w:eastAsia="zh-CN"/>
        </w:rPr>
        <w:t>接收方式：快递或送货（供应商需提前一天填写</w:t>
      </w:r>
      <w:r>
        <w:rPr>
          <w:rFonts w:hint="eastAsia" w:asciiTheme="minorEastAsia" w:hAnsiTheme="minorEastAsia" w:cstheme="minorEastAsia"/>
          <w:b/>
          <w:bCs/>
          <w:sz w:val="24"/>
          <w:lang w:val="en-US" w:eastAsia="zh-CN"/>
        </w:rPr>
        <w:t>进校报备承诺书</w:t>
      </w:r>
      <w:r>
        <w:rPr>
          <w:rFonts w:hint="eastAsia" w:asciiTheme="minorEastAsia" w:hAnsiTheme="minorEastAsia" w:cstheme="minorEastAsia"/>
          <w:b w:val="0"/>
          <w:bCs w:val="0"/>
          <w:sz w:val="24"/>
          <w:lang w:val="en-US" w:eastAsia="zh-CN"/>
        </w:rPr>
        <w:t>并发送到2065923964@qq.com邮箱）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0" w:firstLineChars="0"/>
        <w:textAlignment w:val="auto"/>
        <w:rPr>
          <w:rFonts w:hint="eastAsia" w:asciiTheme="minorEastAsia" w:hAnsiTheme="minorEastAsia" w:cstheme="minorEastAsia"/>
          <w:b/>
          <w:bCs/>
          <w:sz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lang w:val="en-US" w:eastAsia="zh-CN"/>
        </w:rPr>
        <w:t>十二、附件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Chars="200"/>
        <w:textAlignment w:val="auto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附件1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 xml:space="preserve"> 报价一览表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textAlignment w:val="auto"/>
        <w:rPr>
          <w:rFonts w:hint="eastAsia" w:asciiTheme="minorEastAsia" w:hAnsiTheme="minorEastAsia" w:cstheme="minorEastAsia"/>
          <w:sz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lang w:val="en-US" w:eastAsia="zh-CN"/>
        </w:rPr>
        <w:t>附件2</w:t>
      </w:r>
      <w:bookmarkStart w:id="5" w:name="OLE_LINK6"/>
      <w:r>
        <w:rPr>
          <w:rFonts w:hint="eastAsia" w:asciiTheme="minorEastAsia" w:hAnsiTheme="minorEastAsia" w:cstheme="minorEastAsia"/>
          <w:sz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进校报备承诺书</w:t>
      </w:r>
      <w:bookmarkEnd w:id="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default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附件1：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报价一览表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sz w:val="28"/>
          <w:szCs w:val="28"/>
          <w:lang w:val="en-US" w:eastAsia="zh-CN"/>
        </w:rPr>
      </w:pPr>
    </w:p>
    <w:tbl>
      <w:tblPr>
        <w:tblStyle w:val="4"/>
        <w:tblW w:w="97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9"/>
        <w:gridCol w:w="1166"/>
        <w:gridCol w:w="1113"/>
        <w:gridCol w:w="1269"/>
        <w:gridCol w:w="1224"/>
        <w:gridCol w:w="1224"/>
        <w:gridCol w:w="1224"/>
        <w:gridCol w:w="12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12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商品名称</w:t>
            </w:r>
          </w:p>
        </w:tc>
        <w:tc>
          <w:tcPr>
            <w:tcW w:w="11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品牌</w:t>
            </w:r>
          </w:p>
        </w:tc>
        <w:tc>
          <w:tcPr>
            <w:tcW w:w="111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规格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（ml/瓶）</w:t>
            </w:r>
          </w:p>
        </w:tc>
        <w:tc>
          <w:tcPr>
            <w:tcW w:w="12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果汁浓度</w:t>
            </w:r>
          </w:p>
        </w:tc>
        <w:tc>
          <w:tcPr>
            <w:tcW w:w="122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年预计采购数量（瓶）</w:t>
            </w:r>
          </w:p>
        </w:tc>
        <w:tc>
          <w:tcPr>
            <w:tcW w:w="122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（元/瓶）</w:t>
            </w:r>
          </w:p>
        </w:tc>
        <w:tc>
          <w:tcPr>
            <w:tcW w:w="122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金额</w:t>
            </w:r>
          </w:p>
        </w:tc>
        <w:tc>
          <w:tcPr>
            <w:tcW w:w="12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5" w:hRule="atLeast"/>
          <w:jc w:val="center"/>
        </w:trPr>
        <w:tc>
          <w:tcPr>
            <w:tcW w:w="12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野生蓝莓果汁饮料</w:t>
            </w:r>
          </w:p>
        </w:tc>
        <w:tc>
          <w:tcPr>
            <w:tcW w:w="11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蓝格格</w:t>
            </w:r>
          </w:p>
        </w:tc>
        <w:tc>
          <w:tcPr>
            <w:tcW w:w="111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350ml</w:t>
            </w:r>
          </w:p>
        </w:tc>
        <w:tc>
          <w:tcPr>
            <w:tcW w:w="12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="Arial" w:hAnsi="Arial" w:cs="Arial"/>
                <w:vertAlign w:val="baseline"/>
                <w:lang w:val="en-US" w:eastAsia="zh-CN"/>
              </w:rPr>
              <w:t>≥</w:t>
            </w:r>
            <w:r>
              <w:rPr>
                <w:rFonts w:hint="eastAsia"/>
                <w:vertAlign w:val="baseline"/>
                <w:lang w:val="en-US" w:eastAsia="zh-CN"/>
              </w:rPr>
              <w:t>80%</w:t>
            </w:r>
          </w:p>
        </w:tc>
        <w:tc>
          <w:tcPr>
            <w:tcW w:w="122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15600</w:t>
            </w:r>
          </w:p>
        </w:tc>
        <w:tc>
          <w:tcPr>
            <w:tcW w:w="122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22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22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如产品图，指定商品，其它无效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产品图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</w:pPr>
      <w:r>
        <w:drawing>
          <wp:inline distT="0" distB="0" distL="114300" distR="114300">
            <wp:extent cx="2029460" cy="3599815"/>
            <wp:effectExtent l="0" t="0" r="889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2946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887220" cy="3599815"/>
            <wp:effectExtent l="0" t="0" r="17780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8722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供应商名称（盖章）：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供应商代表（签字）：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日期：     年     月  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附件2：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450" w:afterAutospacing="0" w:line="240" w:lineRule="auto"/>
        <w:jc w:val="center"/>
        <w:textAlignment w:val="auto"/>
        <w:rPr>
          <w:rFonts w:ascii="宋体" w:hAnsi="宋体" w:eastAsia="宋体" w:cs="宋体"/>
          <w:color w:val="000000" w:themeColor="text1"/>
          <w:spacing w:val="15"/>
          <w:sz w:val="28"/>
          <w:szCs w:val="28"/>
          <w14:textFill>
            <w14:solidFill>
              <w14:schemeClr w14:val="tx1"/>
            </w14:solidFill>
          </w14:textFill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450" w:afterAutospacing="0" w:line="240" w:lineRule="auto"/>
        <w:jc w:val="center"/>
        <w:textAlignment w:val="auto"/>
        <w:rPr>
          <w:rFonts w:ascii="宋体" w:hAnsi="宋体" w:eastAsia="宋体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进校报备承诺书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450" w:afterAutospacing="0" w:line="240" w:lineRule="auto"/>
        <w:textAlignment w:val="auto"/>
        <w:rPr>
          <w:rStyle w:val="6"/>
          <w:rFonts w:hint="default" w:ascii="宋体" w:hAnsi="宋体" w:eastAsia="宋体" w:cs="宋体"/>
          <w:bCs/>
          <w:color w:val="000000" w:themeColor="text1"/>
          <w:u w:val="singl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="宋体" w:hAnsi="宋体" w:eastAsia="宋体" w:cs="宋体"/>
          <w:bCs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1、进校人姓名：</w:t>
      </w:r>
      <w:r>
        <w:rPr>
          <w:rStyle w:val="6"/>
          <w:rFonts w:hint="eastAsia" w:ascii="宋体" w:hAnsi="宋体" w:eastAsia="宋体" w:cs="宋体"/>
          <w:bCs/>
          <w:color w:val="000000" w:themeColor="text1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 xml:space="preserve">   </w:t>
      </w:r>
      <w:r>
        <w:rPr>
          <w:rStyle w:val="6"/>
          <w:rFonts w:hint="eastAsia" w:ascii="宋体" w:hAnsi="宋体" w:eastAsia="宋体" w:cs="宋体"/>
          <w:bCs/>
          <w:color w:val="000000" w:themeColor="text1"/>
          <w:u w:val="singl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 xml:space="preserve">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450" w:afterAutospacing="0" w:line="240" w:lineRule="auto"/>
        <w:ind w:firstLine="361" w:firstLineChars="150"/>
        <w:textAlignment w:val="auto"/>
        <w:rPr>
          <w:rFonts w:hint="default" w:ascii="宋体" w:hAnsi="宋体" w:eastAsia="宋体" w:cs="宋体"/>
          <w:b/>
          <w:bCs/>
          <w:color w:val="000000" w:themeColor="text1"/>
          <w:u w:val="singl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进校人身份证号码：</w:t>
      </w:r>
      <w:r>
        <w:rPr>
          <w:rFonts w:hint="eastAsia" w:ascii="宋体" w:hAnsi="宋体" w:eastAsia="宋体" w:cs="宋体"/>
          <w:b/>
          <w:bCs/>
          <w:color w:val="000000" w:themeColor="text1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      </w:t>
      </w:r>
      <w:r>
        <w:rPr>
          <w:rFonts w:hint="eastAsia" w:ascii="宋体" w:hAnsi="宋体" w:eastAsia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，手机号：</w:t>
      </w:r>
      <w:r>
        <w:rPr>
          <w:rFonts w:hint="eastAsia" w:ascii="宋体" w:hAnsi="宋体" w:eastAsia="宋体" w:cs="宋体"/>
          <w:b/>
          <w:bCs/>
          <w:color w:val="000000" w:themeColor="text1"/>
          <w:u w:val="singl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 w:eastAsia="宋体" w:cs="宋体"/>
          <w:b/>
          <w:bCs/>
          <w:color w:val="000000" w:themeColor="text1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450" w:afterAutospacing="0" w:line="240" w:lineRule="auto"/>
        <w:textAlignment w:val="auto"/>
        <w:rPr>
          <w:rFonts w:hint="default" w:ascii="宋体" w:hAnsi="宋体" w:eastAsia="宋体" w:cs="宋体"/>
          <w:b/>
          <w:bCs/>
          <w:color w:val="000000" w:themeColor="text1"/>
          <w:u w:val="singl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 xml:space="preserve">   工作单位：</w:t>
      </w:r>
      <w:r>
        <w:rPr>
          <w:rFonts w:hint="eastAsia" w:ascii="宋体" w:hAnsi="宋体" w:eastAsia="宋体" w:cs="宋体"/>
          <w:b/>
          <w:bCs/>
          <w:color w:val="000000" w:themeColor="text1"/>
          <w:u w:val="singl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 w:eastAsia="宋体" w:cs="宋体"/>
          <w:b/>
          <w:bCs/>
          <w:color w:val="000000" w:themeColor="text1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        </w:t>
      </w:r>
      <w:r>
        <w:rPr>
          <w:rFonts w:hint="eastAsia" w:ascii="宋体" w:hAnsi="宋体" w:eastAsia="宋体" w:cs="宋体"/>
          <w:b/>
          <w:bCs/>
          <w:color w:val="000000" w:themeColor="text1"/>
          <w:u w:val="singl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 w:eastAsia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，家庭住址：</w:t>
      </w:r>
      <w:r>
        <w:rPr>
          <w:rFonts w:hint="eastAsia" w:ascii="宋体" w:hAnsi="宋体" w:eastAsia="宋体" w:cs="宋体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 w:eastAsia="宋体" w:cs="宋体"/>
          <w:b/>
          <w:bCs/>
          <w:color w:val="000000" w:themeColor="text1"/>
          <w:u w:val="singl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 w:eastAsia="宋体" w:cs="宋体"/>
          <w:b/>
          <w:bCs/>
          <w:color w:val="000000" w:themeColor="text1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450" w:afterAutospacing="0" w:line="240" w:lineRule="auto"/>
        <w:textAlignment w:val="auto"/>
        <w:rPr>
          <w:rFonts w:ascii="宋体" w:hAnsi="宋体" w:eastAsia="宋体" w:cs="宋体"/>
          <w:b/>
          <w:bCs/>
          <w:color w:val="000000" w:themeColor="text1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2、申请进出校时间：</w:t>
      </w:r>
      <w:r>
        <w:rPr>
          <w:rFonts w:hint="eastAsia" w:ascii="宋体" w:hAnsi="宋体" w:eastAsia="宋体" w:cs="宋体"/>
          <w:b/>
          <w:bCs/>
          <w:color w:val="000000" w:themeColor="text1"/>
          <w:u w:val="singl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 w:eastAsia="宋体" w:cs="宋体"/>
          <w:b/>
          <w:bCs/>
          <w:color w:val="000000" w:themeColor="text1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</w:t>
      </w:r>
      <w:r>
        <w:rPr>
          <w:rFonts w:hint="eastAsia" w:ascii="宋体" w:hAnsi="宋体" w:eastAsia="宋体" w:cs="宋体"/>
          <w:b/>
          <w:bCs/>
          <w:color w:val="000000" w:themeColor="text1"/>
          <w:u w:val="single"/>
          <w14:textFill>
            <w14:solidFill>
              <w14:schemeClr w14:val="tx1"/>
            </w14:solidFill>
          </w14:textFill>
        </w:rPr>
        <w:t xml:space="preserve">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450" w:afterAutospacing="0" w:line="240" w:lineRule="auto"/>
        <w:ind w:firstLine="361" w:firstLineChars="150"/>
        <w:textAlignment w:val="auto"/>
        <w:rPr>
          <w:rFonts w:ascii="宋体" w:hAnsi="宋体" w:eastAsia="宋体" w:cs="宋体"/>
          <w:b/>
          <w:bCs/>
          <w:color w:val="000000" w:themeColor="text1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车牌号(9座及以下车辆、货车)：</w:t>
      </w:r>
      <w:r>
        <w:rPr>
          <w:rFonts w:hint="eastAsia" w:ascii="宋体" w:hAnsi="宋体" w:eastAsia="宋体" w:cs="宋体"/>
          <w:b/>
          <w:bCs/>
          <w:color w:val="000000" w:themeColor="text1"/>
          <w:u w:val="single"/>
          <w14:textFill>
            <w14:solidFill>
              <w14:schemeClr w14:val="tx1"/>
            </w14:solidFill>
          </w14:textFill>
        </w:rPr>
        <w:t xml:space="preserve">   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450" w:afterAutospacing="0" w:line="240" w:lineRule="auto"/>
        <w:textAlignment w:val="auto"/>
        <w:rPr>
          <w:rFonts w:hint="default" w:ascii="宋体" w:hAnsi="宋体" w:eastAsia="宋体" w:cs="宋体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 w:cs="宋体"/>
          <w:b/>
          <w:bCs/>
          <w:color w:val="auto"/>
        </w:rPr>
        <w:t>、 进校事宜（除必要事项外非必要不进校）：</w:t>
      </w:r>
      <w:r>
        <w:rPr>
          <w:rFonts w:hint="eastAsia" w:ascii="宋体" w:hAnsi="宋体" w:eastAsia="宋体" w:cs="宋体"/>
          <w:b/>
          <w:bCs/>
          <w:color w:val="auto"/>
          <w:u w:val="single"/>
        </w:rPr>
        <w:t xml:space="preserve">  </w:t>
      </w:r>
      <w:r>
        <w:rPr>
          <w:rFonts w:hint="eastAsia" w:ascii="宋体" w:hAnsi="宋体" w:eastAsia="宋体" w:cs="宋体"/>
          <w:b/>
          <w:bCs/>
          <w:color w:val="auto"/>
          <w:u w:val="single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b/>
          <w:bCs/>
          <w:color w:val="000000" w:themeColor="text1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450" w:afterAutospacing="0" w:line="240" w:lineRule="auto"/>
        <w:ind w:firstLine="482" w:firstLineChars="200"/>
        <w:textAlignment w:val="auto"/>
        <w:rPr>
          <w:rFonts w:ascii="宋体" w:hAnsi="宋体" w:eastAsia="宋体" w:cs="宋体"/>
          <w:color w:val="000000" w:themeColor="text1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联系人：</w:t>
      </w:r>
      <w:r>
        <w:rPr>
          <w:rFonts w:hint="eastAsia" w:ascii="宋体" w:hAnsi="宋体" w:eastAsia="宋体" w:cs="宋体"/>
          <w:b/>
          <w:bCs/>
          <w:color w:val="000000" w:themeColor="text1"/>
          <w:u w:val="single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eastAsia" w:ascii="宋体" w:hAnsi="宋体" w:eastAsia="宋体" w:cs="宋体"/>
          <w:b/>
          <w:bCs/>
          <w:color w:val="000000" w:themeColor="text1"/>
          <w:u w:val="single"/>
          <w:lang w:val="en-US" w:eastAsia="zh-CN"/>
          <w14:textFill>
            <w14:solidFill>
              <w14:schemeClr w14:val="tx1"/>
            </w14:solidFill>
          </w14:textFill>
        </w:rPr>
        <w:t>无</w:t>
      </w:r>
      <w:r>
        <w:rPr>
          <w:rFonts w:hint="eastAsia" w:ascii="宋体" w:hAnsi="宋体" w:eastAsia="宋体" w:cs="宋体"/>
          <w:b/>
          <w:bCs/>
          <w:color w:val="000000" w:themeColor="text1"/>
          <w:u w:val="single"/>
          <w14:textFill>
            <w14:solidFill>
              <w14:schemeClr w14:val="tx1"/>
            </w14:solidFill>
          </w14:textFill>
        </w:rPr>
        <w:t xml:space="preserve">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450" w:afterAutospacing="0" w:line="240" w:lineRule="auto"/>
        <w:textAlignment w:val="auto"/>
        <w:rPr>
          <w:rFonts w:ascii="宋体" w:hAnsi="宋体" w:eastAsia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color w:val="000000" w:themeColor="text1"/>
          <w14:textFill>
            <w14:solidFill>
              <w14:schemeClr w14:val="tx1"/>
            </w14:solidFill>
          </w14:textFill>
        </w:rPr>
        <w:t>4、</w:t>
      </w:r>
      <w:r>
        <w:rPr>
          <w:rFonts w:hint="eastAsia" w:ascii="宋体" w:hAnsi="宋体" w:eastAsia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联系人承诺以上填写内容真实有效， 绝不利用“虚假入校报备”、“驾车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450" w:afterAutospacing="0" w:line="240" w:lineRule="auto"/>
        <w:textAlignment w:val="auto"/>
        <w:rPr>
          <w:rFonts w:ascii="宋体" w:hAnsi="宋体" w:eastAsia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带人入校”、“私借工作证件”等方式，违规带人进校旅游参观并从中谋取经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450" w:afterAutospacing="0" w:line="240" w:lineRule="auto"/>
        <w:textAlignment w:val="auto"/>
        <w:rPr>
          <w:rFonts w:ascii="宋体" w:hAnsi="宋体" w:eastAsia="宋体" w:cs="宋体"/>
          <w:b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济利益。如违反学校规定由联系人承担相关责任！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450" w:afterAutospacing="0" w:line="240" w:lineRule="auto"/>
        <w:ind w:left="5760" w:hanging="5760" w:hangingChars="2400"/>
        <w:textAlignment w:val="auto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 xml:space="preserve">                    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450" w:afterAutospacing="0" w:line="240" w:lineRule="auto"/>
        <w:textAlignment w:val="auto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450" w:afterAutospacing="0" w:line="240" w:lineRule="auto"/>
        <w:ind w:firstLine="3735" w:firstLineChars="1550"/>
        <w:textAlignment w:val="auto"/>
        <w:rPr>
          <w:rFonts w:ascii="宋体" w:hAnsi="宋体" w:eastAsia="宋体" w:cs="宋体"/>
          <w:b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color w:val="000000" w:themeColor="text1"/>
          <w14:textFill>
            <w14:solidFill>
              <w14:schemeClr w14:val="tx1"/>
            </w14:solidFill>
          </w14:textFill>
        </w:rPr>
        <w:t>联系人（签字）：</w:t>
      </w:r>
      <w:r>
        <w:rPr>
          <w:rFonts w:hint="eastAsia" w:ascii="宋体" w:hAnsi="宋体" w:eastAsia="宋体" w:cs="宋体"/>
          <w:b/>
          <w:color w:val="000000" w:themeColor="text1"/>
          <w:u w:val="single"/>
          <w14:textFill>
            <w14:solidFill>
              <w14:schemeClr w14:val="tx1"/>
            </w14:solidFill>
          </w14:textFill>
        </w:rPr>
        <w:t xml:space="preserve">       </w:t>
      </w:r>
      <w:r>
        <w:rPr>
          <w:rFonts w:hint="eastAsia" w:ascii="宋体" w:hAnsi="宋体" w:eastAsia="宋体" w:cs="宋体"/>
          <w:b/>
          <w:color w:val="000000" w:themeColor="text1"/>
          <w:u w:val="single"/>
          <w:lang w:val="en-US" w:eastAsia="zh-CN"/>
          <w14:textFill>
            <w14:solidFill>
              <w14:schemeClr w14:val="tx1"/>
            </w14:solidFill>
          </w14:textFill>
        </w:rPr>
        <w:t>无</w:t>
      </w:r>
      <w:r>
        <w:rPr>
          <w:rFonts w:hint="eastAsia" w:ascii="宋体" w:hAnsi="宋体" w:eastAsia="宋体" w:cs="宋体"/>
          <w:b/>
          <w:color w:val="000000" w:themeColor="text1"/>
          <w:u w:val="single"/>
          <w14:textFill>
            <w14:solidFill>
              <w14:schemeClr w14:val="tx1"/>
            </w14:solidFill>
          </w14:textFill>
        </w:rPr>
        <w:t xml:space="preserve">          </w:t>
      </w:r>
      <w:r>
        <w:rPr>
          <w:rFonts w:hint="eastAsia" w:ascii="宋体" w:hAnsi="宋体" w:eastAsia="宋体" w:cs="宋体"/>
          <w:b/>
          <w:color w:val="000000" w:themeColor="text1"/>
          <w14:textFill>
            <w14:solidFill>
              <w14:schemeClr w14:val="tx1"/>
            </w14:solidFill>
          </w14:textFill>
        </w:rPr>
        <w:t xml:space="preserve">                  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450" w:afterAutospacing="0" w:line="240" w:lineRule="auto"/>
        <w:ind w:firstLine="4698" w:firstLineChars="195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/>
          <w:color w:val="000000" w:themeColor="text1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宋体" w:hAnsi="宋体" w:eastAsia="宋体" w:cs="宋体"/>
          <w:b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宋体" w:hAnsi="宋体" w:eastAsia="宋体" w:cs="宋体"/>
          <w:b/>
          <w:color w:val="000000" w:themeColor="text1"/>
          <w14:textFill>
            <w14:solidFill>
              <w14:schemeClr w14:val="tx1"/>
            </w14:solidFill>
          </w14:textFill>
        </w:rPr>
        <w:t xml:space="preserve">年 </w:t>
      </w:r>
      <w:r>
        <w:rPr>
          <w:rFonts w:hint="eastAsia" w:ascii="宋体" w:hAnsi="宋体" w:eastAsia="宋体" w:cs="宋体"/>
          <w:b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宋体" w:hAnsi="宋体" w:eastAsia="宋体" w:cs="宋体"/>
          <w:b/>
          <w:color w:val="000000" w:themeColor="text1"/>
          <w14:textFill>
            <w14:solidFill>
              <w14:schemeClr w14:val="tx1"/>
            </w14:solidFill>
          </w14:textFill>
        </w:rPr>
        <w:t xml:space="preserve">月 </w:t>
      </w:r>
      <w:r>
        <w:rPr>
          <w:rFonts w:hint="eastAsia" w:ascii="宋体" w:hAnsi="宋体" w:eastAsia="宋体" w:cs="宋体"/>
          <w:b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 w:eastAsia="宋体" w:cs="宋体"/>
          <w:b/>
          <w:color w:val="000000" w:themeColor="text1"/>
          <w14:textFill>
            <w14:solidFill>
              <w14:schemeClr w14:val="tx1"/>
            </w14:solidFill>
          </w14:textFill>
        </w:rPr>
        <w:t xml:space="preserve">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6DBB8D5"/>
    <w:multiLevelType w:val="singleLevel"/>
    <w:tmpl w:val="C6DBB8D5"/>
    <w:lvl w:ilvl="0" w:tentative="0">
      <w:start w:val="1"/>
      <w:numFmt w:val="decimal"/>
      <w:lvlText w:val="(%1)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1">
    <w:nsid w:val="029D72B8"/>
    <w:multiLevelType w:val="multilevel"/>
    <w:tmpl w:val="029D72B8"/>
    <w:lvl w:ilvl="0" w:tentative="0">
      <w:start w:val="1"/>
      <w:numFmt w:val="chineseCountingThousand"/>
      <w:lvlText w:val="%1、"/>
      <w:lvlJc w:val="left"/>
      <w:pPr>
        <w:ind w:left="440" w:hanging="440"/>
      </w:pPr>
      <w:rPr>
        <w:rFonts w:hint="eastAsia"/>
        <w:b/>
        <w:bCs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decimal"/>
      <w:lvlText w:val="%3、"/>
      <w:lvlJc w:val="left"/>
      <w:pPr>
        <w:ind w:left="780" w:hanging="360"/>
      </w:pPr>
      <w:rPr>
        <w:rFonts w:hint="default"/>
        <w:b w:val="0"/>
        <w:bCs w:val="0"/>
      </w:r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RjY2YyYjQzMjI0MDQ3NjQyOTg3MDZlNDAwNmE0OGYifQ=="/>
  </w:docVars>
  <w:rsids>
    <w:rsidRoot w:val="00000000"/>
    <w:rsid w:val="018E53BB"/>
    <w:rsid w:val="01A31B63"/>
    <w:rsid w:val="02985DC6"/>
    <w:rsid w:val="03045209"/>
    <w:rsid w:val="03B254D9"/>
    <w:rsid w:val="0573173F"/>
    <w:rsid w:val="094445B2"/>
    <w:rsid w:val="0A27015B"/>
    <w:rsid w:val="0B3C7C36"/>
    <w:rsid w:val="0E3746E5"/>
    <w:rsid w:val="0EB61B0C"/>
    <w:rsid w:val="126161D4"/>
    <w:rsid w:val="135D699C"/>
    <w:rsid w:val="13623FB2"/>
    <w:rsid w:val="15842905"/>
    <w:rsid w:val="1B6A60FA"/>
    <w:rsid w:val="1C183B46"/>
    <w:rsid w:val="20230F6D"/>
    <w:rsid w:val="21F80C70"/>
    <w:rsid w:val="22AF6AE8"/>
    <w:rsid w:val="25363107"/>
    <w:rsid w:val="280C5265"/>
    <w:rsid w:val="293F40CE"/>
    <w:rsid w:val="2A834AE2"/>
    <w:rsid w:val="2BCF1FA9"/>
    <w:rsid w:val="2BD92E3B"/>
    <w:rsid w:val="2D2B1461"/>
    <w:rsid w:val="30705B08"/>
    <w:rsid w:val="32C65EB4"/>
    <w:rsid w:val="344A48C2"/>
    <w:rsid w:val="386D0B7F"/>
    <w:rsid w:val="392F78B0"/>
    <w:rsid w:val="39CD7B28"/>
    <w:rsid w:val="3A292BB6"/>
    <w:rsid w:val="3ABB02C8"/>
    <w:rsid w:val="3CB20F63"/>
    <w:rsid w:val="3D4437C0"/>
    <w:rsid w:val="40784565"/>
    <w:rsid w:val="40E345BE"/>
    <w:rsid w:val="41EE2D31"/>
    <w:rsid w:val="422579AF"/>
    <w:rsid w:val="428C32C2"/>
    <w:rsid w:val="432450BB"/>
    <w:rsid w:val="44953938"/>
    <w:rsid w:val="45CD1C25"/>
    <w:rsid w:val="46340F2E"/>
    <w:rsid w:val="484713ED"/>
    <w:rsid w:val="4B72345C"/>
    <w:rsid w:val="4C0D0258"/>
    <w:rsid w:val="4C8F3363"/>
    <w:rsid w:val="4CCA439B"/>
    <w:rsid w:val="50267B3A"/>
    <w:rsid w:val="50CA6717"/>
    <w:rsid w:val="50E87A37"/>
    <w:rsid w:val="50FE0AB7"/>
    <w:rsid w:val="51085492"/>
    <w:rsid w:val="51C121D5"/>
    <w:rsid w:val="5334431C"/>
    <w:rsid w:val="535624E4"/>
    <w:rsid w:val="53590226"/>
    <w:rsid w:val="536F17F8"/>
    <w:rsid w:val="538C5F06"/>
    <w:rsid w:val="53F227FF"/>
    <w:rsid w:val="540C7A3C"/>
    <w:rsid w:val="554C7E09"/>
    <w:rsid w:val="56777341"/>
    <w:rsid w:val="60B60A66"/>
    <w:rsid w:val="62261C1B"/>
    <w:rsid w:val="62902442"/>
    <w:rsid w:val="65CB4FB4"/>
    <w:rsid w:val="6B6D5964"/>
    <w:rsid w:val="6E5427B4"/>
    <w:rsid w:val="71333A0D"/>
    <w:rsid w:val="716B31A7"/>
    <w:rsid w:val="71BE59CD"/>
    <w:rsid w:val="721B697B"/>
    <w:rsid w:val="723B701D"/>
    <w:rsid w:val="73903399"/>
    <w:rsid w:val="73A44BA1"/>
    <w:rsid w:val="73B54BAD"/>
    <w:rsid w:val="73F6251D"/>
    <w:rsid w:val="74CD777F"/>
    <w:rsid w:val="759D013B"/>
    <w:rsid w:val="768F16E6"/>
    <w:rsid w:val="773D3837"/>
    <w:rsid w:val="7798281C"/>
    <w:rsid w:val="78543FE0"/>
    <w:rsid w:val="78DB6E64"/>
    <w:rsid w:val="7AB524D9"/>
    <w:rsid w:val="7C6F4025"/>
    <w:rsid w:val="7C8B38B7"/>
    <w:rsid w:val="7E40364D"/>
    <w:rsid w:val="7E574EF7"/>
    <w:rsid w:val="7E6B2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autoRedefine/>
    <w:qFormat/>
    <w:uiPriority w:val="0"/>
    <w:rPr>
      <w:b/>
    </w:rPr>
  </w:style>
  <w:style w:type="paragraph" w:styleId="7">
    <w:name w:val="List Paragraph"/>
    <w:basedOn w:val="1"/>
    <w:autoRedefine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1440</Words>
  <Characters>1538</Characters>
  <Lines>0</Lines>
  <Paragraphs>0</Paragraphs>
  <TotalTime>11</TotalTime>
  <ScaleCrop>false</ScaleCrop>
  <LinksUpToDate>false</LinksUpToDate>
  <CharactersWithSpaces>1847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2025-06-18T00:25:00Z</dcterms:created>
  <dc:creator>jdfwb</dc:creator>
  <cp:lastModifiedBy>王晓庆(2024640596)</cp:lastModifiedBy>
  <cp:lastPrinted>2025-06-18T06:20:00Z</cp:lastPrinted>
  <dcterms:modified xsi:type="dcterms:W3CDTF">2026-06-30T07:55:58Z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98BD93A481D2431ABAD5B602C231045E_13</vt:lpwstr>
  </property>
  <property fmtid="{D5CDD505-2E9C-101B-9397-08002B2CF9AE}" pid="4" name="KSOTemplateDocerSaveRecord">
    <vt:lpwstr>eyJoZGlkIjoiZWM3ZjgyYWJlODZkZWQ2MmU5ZDJmZTYxYjFiODk1MjAiLCJ1c2VySWQiOiIxNjQ1MDQ2OTE5In0=</vt:lpwstr>
  </property>
</Properties>
</file>