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2CDF8E">
      <w:pPr>
        <w:ind w:firstLine="562"/>
        <w:jc w:val="center"/>
        <w:rPr>
          <w:rFonts w:hint="eastAsia"/>
          <w:sz w:val="28"/>
        </w:rPr>
      </w:pPr>
      <w:bookmarkStart w:id="0" w:name="_Toc28359022"/>
      <w:bookmarkStart w:id="1" w:name="_Toc35393809"/>
      <w:r>
        <w:rPr>
          <w:rFonts w:hint="eastAsia"/>
          <w:b/>
          <w:bCs/>
          <w:sz w:val="28"/>
          <w:lang w:eastAsia="zh-CN"/>
        </w:rPr>
        <w:t>清华大学适用于头部固定动物的大视野共聚焦成像系统（第二次）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0A890B41">
      <w:pPr>
        <w:pStyle w:val="3"/>
        <w:ind w:firstLine="480"/>
        <w:rPr>
          <w:rFonts w:hint="eastAsia"/>
        </w:rPr>
      </w:pPr>
    </w:p>
    <w:p w14:paraId="468166B9">
      <w:pPr>
        <w:rPr>
          <w:rFonts w:hint="eastAsia"/>
        </w:rPr>
      </w:pPr>
      <w:r>
        <w:rPr>
          <w:rFonts w:hint="eastAsia"/>
        </w:rPr>
        <w:t>一、项目编号：清采招第20260332号（2641STC73489）</w:t>
      </w:r>
    </w:p>
    <w:p w14:paraId="6D4EA431">
      <w:pPr>
        <w:rPr>
          <w:rFonts w:hint="eastAsia" w:eastAsia="宋体"/>
          <w:lang w:eastAsia="zh-CN"/>
        </w:rPr>
      </w:pPr>
      <w:r>
        <w:rPr>
          <w:rFonts w:hint="eastAsia"/>
        </w:rPr>
        <w:t>二</w:t>
      </w:r>
      <w:r>
        <w:t>、</w:t>
      </w:r>
      <w:r>
        <w:rPr>
          <w:rFonts w:hint="eastAsia"/>
        </w:rPr>
        <w:t>项目名称：</w:t>
      </w:r>
      <w:r>
        <w:rPr>
          <w:rFonts w:hint="eastAsia"/>
          <w:lang w:eastAsia="zh-CN"/>
        </w:rPr>
        <w:t>清华大学适用于头部固定动物的大视野共聚焦成像系统（第二次）</w:t>
      </w:r>
    </w:p>
    <w:p w14:paraId="7CFDD599">
      <w:pPr>
        <w:rPr>
          <w:rFonts w:hint="eastAsia"/>
        </w:rPr>
      </w:pPr>
      <w:r>
        <w:rPr>
          <w:rFonts w:hint="eastAsia"/>
        </w:rPr>
        <w:t>三、中标（成交）信息</w:t>
      </w:r>
    </w:p>
    <w:p w14:paraId="30F83AB4">
      <w:pPr>
        <w:rPr>
          <w:rFonts w:hint="eastAsia" w:eastAsia="宋体"/>
          <w:lang w:eastAsia="zh-CN"/>
        </w:rPr>
      </w:pPr>
      <w:r>
        <w:rPr>
          <w:rFonts w:hint="eastAsia"/>
        </w:rPr>
        <w:t>供应商名称：</w:t>
      </w:r>
      <w:r>
        <w:rPr>
          <w:rFonts w:hint="eastAsia"/>
          <w:lang w:val="en-US" w:eastAsia="zh-CN"/>
        </w:rPr>
        <w:t>纳视精微（北京）科技有限责任公司</w:t>
      </w:r>
    </w:p>
    <w:p w14:paraId="3DF0E96D">
      <w:pPr>
        <w:rPr>
          <w:rFonts w:hint="eastAsia" w:eastAsia="宋体"/>
          <w:lang w:eastAsia="zh-CN"/>
        </w:rPr>
      </w:pPr>
      <w:r>
        <w:rPr>
          <w:rFonts w:hint="eastAsia"/>
        </w:rPr>
        <w:t>供应商地址：</w:t>
      </w:r>
      <w:r>
        <w:rPr>
          <w:rFonts w:hint="eastAsia"/>
          <w:lang w:val="en-US" w:eastAsia="zh-CN"/>
        </w:rPr>
        <w:t>北京市怀柔区雁栖经济开发区雁栖大街53号院13号楼二层208室（集群注册）</w:t>
      </w:r>
    </w:p>
    <w:p w14:paraId="5E37D2DD">
      <w:pPr>
        <w:rPr>
          <w:rFonts w:hint="eastAsia"/>
        </w:rPr>
      </w:pPr>
      <w:r>
        <w:rPr>
          <w:rFonts w:hint="eastAsia"/>
        </w:rPr>
        <w:t>中标（成交）金额：</w:t>
      </w:r>
      <w:r>
        <w:rPr>
          <w:rFonts w:hint="eastAsia"/>
          <w:lang w:val="en-US" w:eastAsia="zh-CN"/>
        </w:rPr>
        <w:t>423</w:t>
      </w:r>
      <w:r>
        <w:rPr>
          <w:rFonts w:hint="eastAsia"/>
        </w:rPr>
        <w:t>万元人民币</w:t>
      </w:r>
    </w:p>
    <w:p w14:paraId="1EA14114">
      <w:pPr>
        <w:numPr>
          <w:ilvl w:val="0"/>
          <w:numId w:val="1"/>
        </w:numPr>
        <w:ind w:firstLine="420" w:firstLineChars="0"/>
        <w:rPr>
          <w:rFonts w:hint="eastAsia"/>
        </w:rPr>
      </w:pPr>
      <w:r>
        <w:rPr>
          <w:rFonts w:hint="eastAsia"/>
        </w:rPr>
        <w:t>主要标的信息</w:t>
      </w:r>
    </w:p>
    <w:tbl>
      <w:tblPr>
        <w:tblStyle w:val="9"/>
        <w:tblW w:w="430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3"/>
        <w:gridCol w:w="1527"/>
        <w:gridCol w:w="1507"/>
        <w:gridCol w:w="893"/>
        <w:gridCol w:w="1792"/>
      </w:tblGrid>
      <w:tr w14:paraId="4EC9F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543" w:type="pct"/>
            <w:vAlign w:val="center"/>
          </w:tcPr>
          <w:p w14:paraId="2B4A591C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名称</w:t>
            </w:r>
          </w:p>
        </w:tc>
        <w:tc>
          <w:tcPr>
            <w:tcW w:w="922" w:type="pct"/>
            <w:vAlign w:val="center"/>
          </w:tcPr>
          <w:p w14:paraId="5E494D87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品牌</w:t>
            </w:r>
          </w:p>
        </w:tc>
        <w:tc>
          <w:tcPr>
            <w:tcW w:w="910" w:type="pct"/>
            <w:vAlign w:val="center"/>
          </w:tcPr>
          <w:p w14:paraId="3D302363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规格型号</w:t>
            </w:r>
          </w:p>
        </w:tc>
        <w:tc>
          <w:tcPr>
            <w:tcW w:w="539" w:type="pct"/>
            <w:vAlign w:val="center"/>
          </w:tcPr>
          <w:p w14:paraId="7ACA63A7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1083" w:type="pct"/>
            <w:vAlign w:val="center"/>
          </w:tcPr>
          <w:p w14:paraId="415E03F1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单价（元）</w:t>
            </w:r>
          </w:p>
        </w:tc>
      </w:tr>
      <w:tr w14:paraId="1E766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543" w:type="pct"/>
            <w:vAlign w:val="center"/>
          </w:tcPr>
          <w:p w14:paraId="35B7051C">
            <w:pPr>
              <w:spacing w:line="240" w:lineRule="auto"/>
              <w:ind w:firstLine="0" w:firstLineChars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color w:val="000000"/>
              </w:rPr>
              <w:t>适用于头部固定动物的大视野共聚焦成像系统</w:t>
            </w:r>
          </w:p>
        </w:tc>
        <w:tc>
          <w:tcPr>
            <w:tcW w:w="922" w:type="pct"/>
            <w:vAlign w:val="center"/>
          </w:tcPr>
          <w:p w14:paraId="494BC961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eastAsia="宋体"/>
                <w:color w:val="000000"/>
                <w:lang w:eastAsia="zh-CN"/>
              </w:rPr>
            </w:pPr>
            <w:r>
              <w:rPr>
                <w:rFonts w:hint="eastAsia"/>
                <w:color w:val="000000"/>
              </w:rPr>
              <w:t>纳视精微</w:t>
            </w:r>
          </w:p>
        </w:tc>
        <w:tc>
          <w:tcPr>
            <w:tcW w:w="910" w:type="pct"/>
            <w:vAlign w:val="center"/>
          </w:tcPr>
          <w:p w14:paraId="7B796FA4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eastAsia="宋体"/>
                <w:color w:val="000000"/>
                <w:lang w:eastAsia="zh-CN"/>
              </w:rPr>
            </w:pPr>
            <w:r>
              <w:rPr>
                <w:rFonts w:hint="eastAsia"/>
                <w:color w:val="000000"/>
              </w:rPr>
              <w:t>NAIM-NPK</w:t>
            </w:r>
          </w:p>
        </w:tc>
        <w:tc>
          <w:tcPr>
            <w:tcW w:w="539" w:type="pct"/>
            <w:vAlign w:val="center"/>
          </w:tcPr>
          <w:p w14:paraId="7CBCEBDF">
            <w:pPr>
              <w:spacing w:line="240" w:lineRule="auto"/>
              <w:ind w:firstLine="0" w:firstLineChars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83" w:type="pct"/>
            <w:vAlign w:val="center"/>
          </w:tcPr>
          <w:p w14:paraId="76B1CF9B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eastAsia="宋体" w:cs="宋体"/>
                <w:color w:val="000000"/>
                <w:highlight w:val="yellow"/>
                <w:lang w:eastAsia="zh-CN"/>
              </w:rPr>
            </w:pPr>
            <w:r>
              <w:rPr>
                <w:rFonts w:hint="eastAsia"/>
                <w:color w:val="000000"/>
              </w:rPr>
              <w:t>4230000.00</w:t>
            </w:r>
          </w:p>
        </w:tc>
      </w:tr>
    </w:tbl>
    <w:p w14:paraId="2F33164C">
      <w:pPr>
        <w:numPr>
          <w:ilvl w:val="0"/>
          <w:numId w:val="1"/>
        </w:numPr>
        <w:ind w:firstLine="420" w:firstLineChars="0"/>
        <w:rPr>
          <w:rFonts w:hint="eastAsia"/>
        </w:rPr>
      </w:pPr>
      <w:r>
        <w:rPr>
          <w:rFonts w:hint="eastAsia"/>
        </w:rPr>
        <w:t>评审专家名单：郭增才</w:t>
      </w:r>
      <w:r>
        <w:rPr>
          <w:rFonts w:hint="eastAsia"/>
          <w:lang w:eastAsia="zh-CN"/>
        </w:rPr>
        <w:t>、</w:t>
      </w:r>
      <w:r>
        <w:rPr>
          <w:rFonts w:hint="eastAsia"/>
        </w:rPr>
        <w:t>陆颖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自选</w:t>
      </w:r>
      <w:r>
        <w:rPr>
          <w:rFonts w:hint="eastAsia"/>
          <w:lang w:eastAsia="zh-CN"/>
        </w:rPr>
        <w:t>）、</w:t>
      </w:r>
      <w:r>
        <w:rPr>
          <w:rFonts w:hint="eastAsia"/>
        </w:rPr>
        <w:t>黄璐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自选</w:t>
      </w:r>
      <w:r>
        <w:rPr>
          <w:rFonts w:hint="eastAsia"/>
          <w:lang w:eastAsia="zh-CN"/>
        </w:rPr>
        <w:t>）、</w:t>
      </w:r>
      <w:r>
        <w:rPr>
          <w:rFonts w:hint="eastAsia"/>
        </w:rPr>
        <w:t>郭长亮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自选</w:t>
      </w:r>
      <w:r>
        <w:rPr>
          <w:rFonts w:hint="eastAsia"/>
          <w:lang w:eastAsia="zh-CN"/>
        </w:rPr>
        <w:t>）、</w:t>
      </w:r>
      <w:r>
        <w:rPr>
          <w:rFonts w:hint="eastAsia"/>
        </w:rPr>
        <w:t>李雅堂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自选</w:t>
      </w:r>
      <w:r>
        <w:rPr>
          <w:rFonts w:hint="eastAsia"/>
          <w:lang w:eastAsia="zh-CN"/>
        </w:rPr>
        <w:t>）</w:t>
      </w:r>
    </w:p>
    <w:p w14:paraId="55EB2EDC">
      <w:pPr>
        <w:ind w:left="420" w:firstLine="0" w:firstLineChars="0"/>
        <w:rPr>
          <w:rFonts w:hint="eastAsia"/>
        </w:rPr>
      </w:pPr>
      <w:r>
        <w:rPr>
          <w:rFonts w:hint="eastAsia"/>
        </w:rPr>
        <w:t>六、代理服务收费标准及金额：</w:t>
      </w:r>
      <w:bookmarkStart w:id="14" w:name="_GoBack"/>
      <w:bookmarkEnd w:id="14"/>
    </w:p>
    <w:p w14:paraId="3A71922D">
      <w:pPr>
        <w:rPr>
          <w:rFonts w:hint="eastAsia"/>
        </w:rPr>
      </w:pPr>
      <w:r>
        <w:rPr>
          <w:rFonts w:hint="eastAsia"/>
        </w:rPr>
        <w:t>代理服务收费标准：</w:t>
      </w:r>
      <w:r>
        <w:rPr>
          <w:rFonts w:hint="eastAsia" w:cs="宋体"/>
          <w:color w:val="000000"/>
        </w:rPr>
        <w:t>详见附件招标文件</w:t>
      </w:r>
    </w:p>
    <w:p w14:paraId="3201A389">
      <w:pPr>
        <w:rPr>
          <w:rFonts w:hint="eastAsia"/>
        </w:rPr>
      </w:pPr>
      <w:r>
        <w:rPr>
          <w:rFonts w:hint="eastAsia"/>
        </w:rPr>
        <w:t>代理服</w:t>
      </w:r>
      <w:r>
        <w:rPr>
          <w:rFonts w:hint="eastAsia"/>
          <w:color w:val="000000"/>
        </w:rPr>
        <w:t>务费</w:t>
      </w:r>
      <w:r>
        <w:rPr>
          <w:rFonts w:hint="eastAsia"/>
        </w:rPr>
        <w:t>金额：4.0424万元人民币</w:t>
      </w:r>
    </w:p>
    <w:p w14:paraId="03EB9AC9">
      <w:pPr>
        <w:rPr>
          <w:rFonts w:hint="eastAsia"/>
        </w:rPr>
      </w:pPr>
      <w:r>
        <w:rPr>
          <w:rFonts w:hint="eastAsia"/>
        </w:rPr>
        <w:t>七、公告期限</w:t>
      </w:r>
    </w:p>
    <w:p w14:paraId="009DC699">
      <w:pPr>
        <w:rPr>
          <w:rFonts w:hint="eastAsia"/>
        </w:rPr>
      </w:pPr>
      <w:r>
        <w:rPr>
          <w:rFonts w:hint="eastAsia"/>
        </w:rPr>
        <w:t>自本公告发布之日起</w:t>
      </w:r>
      <w:r>
        <w:t>1</w:t>
      </w:r>
      <w:r>
        <w:rPr>
          <w:rFonts w:hint="eastAsia"/>
        </w:rPr>
        <w:t>个工作日。</w:t>
      </w:r>
    </w:p>
    <w:p w14:paraId="3FD88A30">
      <w:pPr>
        <w:rPr>
          <w:rFonts w:hint="eastAsia"/>
        </w:rPr>
      </w:pPr>
      <w:r>
        <w:rPr>
          <w:rFonts w:hint="eastAsia"/>
        </w:rPr>
        <w:t>八、其他补充事宜</w:t>
      </w:r>
    </w:p>
    <w:p w14:paraId="713A2C87">
      <w:pPr>
        <w:rPr>
          <w:rFonts w:hint="eastAsia" w:eastAsia="宋体"/>
          <w:lang w:eastAsia="zh-CN"/>
        </w:rPr>
      </w:pPr>
      <w:r>
        <w:rPr>
          <w:rFonts w:hint="eastAsia"/>
        </w:rPr>
        <w:t>中标人评审总得分：95.80</w:t>
      </w:r>
    </w:p>
    <w:p w14:paraId="5FCB1B38">
      <w:pPr>
        <w:rPr>
          <w:rFonts w:hint="eastAsia"/>
        </w:rPr>
      </w:pPr>
      <w:r>
        <w:rPr>
          <w:rFonts w:hint="eastAsia"/>
        </w:rPr>
        <w:t>九、凡对本次公告内容提出询问，请按以下方式联系。</w:t>
      </w:r>
    </w:p>
    <w:p w14:paraId="0DE02E01">
      <w:pPr>
        <w:rPr>
          <w:rFonts w:hint="eastAsia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/>
        </w:rPr>
        <w:t>1.采购人信息</w:t>
      </w:r>
      <w:bookmarkEnd w:id="2"/>
      <w:bookmarkEnd w:id="3"/>
      <w:bookmarkEnd w:id="4"/>
      <w:bookmarkEnd w:id="5"/>
    </w:p>
    <w:p w14:paraId="6C519D19">
      <w:pPr>
        <w:rPr>
          <w:rFonts w:hint="eastAsia"/>
        </w:rPr>
      </w:pPr>
      <w:bookmarkStart w:id="6" w:name="_Toc28359101"/>
      <w:bookmarkStart w:id="7" w:name="_Toc28359024"/>
      <w:bookmarkStart w:id="8" w:name="_Toc35393642"/>
      <w:bookmarkStart w:id="9" w:name="_Toc35393811"/>
      <w:r>
        <w:t>名    称：清华大学</w:t>
      </w:r>
    </w:p>
    <w:p w14:paraId="1204C5E4">
      <w:pPr>
        <w:rPr>
          <w:rFonts w:hint="eastAsia"/>
        </w:rPr>
      </w:pPr>
      <w:r>
        <w:t>地    址：</w:t>
      </w:r>
      <w:r>
        <w:rPr>
          <w:rFonts w:hint="eastAsia"/>
        </w:rPr>
        <w:t>北京市海淀区清华园</w:t>
      </w:r>
    </w:p>
    <w:p w14:paraId="5C286E67">
      <w:pPr>
        <w:rPr>
          <w:rFonts w:hint="eastAsia"/>
        </w:rPr>
      </w:pPr>
      <w:r>
        <w:t>联系方式：</w:t>
      </w:r>
      <w:r>
        <w:rPr>
          <w:rFonts w:hint="eastAsia"/>
          <w:sz w:val="24"/>
        </w:rPr>
        <w:t>孟老师 010-62772271</w:t>
      </w:r>
    </w:p>
    <w:p w14:paraId="16205690">
      <w:pPr>
        <w:rPr>
          <w:rFonts w:hint="eastAsia"/>
        </w:rPr>
      </w:pPr>
      <w:r>
        <w:rPr>
          <w:rFonts w:hint="eastAsia"/>
        </w:rPr>
        <w:t>2.采购代理机构信息</w:t>
      </w:r>
      <w:bookmarkEnd w:id="6"/>
      <w:bookmarkEnd w:id="7"/>
      <w:bookmarkEnd w:id="8"/>
      <w:bookmarkEnd w:id="9"/>
    </w:p>
    <w:p w14:paraId="71A5906D">
      <w:pPr>
        <w:rPr>
          <w:rFonts w:hint="eastAsia" w:eastAsia="宋体"/>
          <w:u w:val="single"/>
          <w:lang w:eastAsia="zh-CN"/>
        </w:rPr>
      </w:pPr>
      <w:r>
        <w:rPr>
          <w:rFonts w:hint="eastAsia"/>
        </w:rPr>
        <w:t>名    称：</w:t>
      </w:r>
      <w:r>
        <w:rPr>
          <w:rFonts w:hint="eastAsia"/>
          <w:lang w:eastAsia="zh-CN"/>
        </w:rPr>
        <w:t>中宝招标（北京）有限公司</w:t>
      </w:r>
    </w:p>
    <w:p w14:paraId="77A295B0">
      <w:pPr>
        <w:rPr>
          <w:rFonts w:hint="eastAsia"/>
        </w:rPr>
      </w:pPr>
      <w:r>
        <w:rPr>
          <w:rFonts w:hint="eastAsia"/>
        </w:rPr>
        <w:t>地　  址：北京市海淀区海淀大街8号中钢国际广场16层</w:t>
      </w:r>
    </w:p>
    <w:p w14:paraId="335576F3">
      <w:pPr>
        <w:rPr>
          <w:rFonts w:hint="eastAsia"/>
          <w:u w:val="single"/>
        </w:rPr>
      </w:pPr>
      <w:r>
        <w:rPr>
          <w:rFonts w:hint="eastAsia"/>
        </w:rPr>
        <w:t>联系方式：010-62688251</w:t>
      </w:r>
    </w:p>
    <w:p w14:paraId="70C12569">
      <w:pPr>
        <w:rPr>
          <w:rFonts w:hint="eastAsia"/>
        </w:rPr>
      </w:pPr>
      <w:bookmarkStart w:id="10" w:name="_Toc28359102"/>
      <w:bookmarkStart w:id="11" w:name="_Toc35393643"/>
      <w:bookmarkStart w:id="12" w:name="_Toc28359025"/>
      <w:bookmarkStart w:id="13" w:name="_Toc35393812"/>
      <w:r>
        <w:rPr>
          <w:rFonts w:hint="eastAsia"/>
        </w:rPr>
        <w:t>3.项目</w:t>
      </w:r>
      <w:r>
        <w:t>联系方式</w:t>
      </w:r>
      <w:bookmarkEnd w:id="10"/>
      <w:bookmarkEnd w:id="11"/>
      <w:bookmarkEnd w:id="12"/>
      <w:bookmarkEnd w:id="13"/>
    </w:p>
    <w:p w14:paraId="3CC524E1">
      <w:pPr>
        <w:pStyle w:val="4"/>
        <w:rPr>
          <w:rFonts w:hint="default"/>
        </w:rPr>
      </w:pPr>
      <w:r>
        <w:rPr>
          <w:rFonts w:hint="default"/>
        </w:rPr>
        <w:t>项目联系人：</w:t>
      </w:r>
      <w:r>
        <w:rPr>
          <w:rFonts w:hAnsi="宋体" w:cs="宋体"/>
        </w:rPr>
        <w:t>马娟娟、刘圣钰、聂娅琼、陈俊、孔伟、王俊通、陈丽、刘健</w:t>
      </w:r>
    </w:p>
    <w:p w14:paraId="7224AFC4">
      <w:pPr>
        <w:rPr>
          <w:rFonts w:hint="eastAsia"/>
        </w:rPr>
      </w:pPr>
      <w:r>
        <w:t>电 话：</w:t>
      </w:r>
      <w:r>
        <w:rPr>
          <w:rFonts w:hint="eastAsia" w:cs="宋体"/>
        </w:rPr>
        <w:t>010-62688223（获取文件、发票咨询）、010-62686390（项目问询）、liusy5@sstc20.com（项目问询）</w:t>
      </w:r>
    </w:p>
    <w:p w14:paraId="0477DEDA"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附件</w:t>
      </w:r>
    </w:p>
    <w:p w14:paraId="181169D0">
      <w:pPr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招标文件</w:t>
      </w:r>
    </w:p>
    <w:p w14:paraId="2B1EAD47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2、中小企业声明函</w:t>
      </w:r>
    </w:p>
    <w:p w14:paraId="05AD135C"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、本国产品标准声明函</w:t>
      </w:r>
    </w:p>
    <w:p w14:paraId="5BCC72CF">
      <w:pPr>
        <w:rPr>
          <w:rFonts w:hint="eastAsia"/>
        </w:rPr>
      </w:pPr>
    </w:p>
    <w:p w14:paraId="4D5D467D">
      <w:pPr>
        <w:rPr>
          <w:rFonts w:hint="eastAsia"/>
        </w:rPr>
      </w:pPr>
    </w:p>
    <w:p w14:paraId="0E661AB5">
      <w:pPr>
        <w:rPr>
          <w:rFonts w:hint="eastAsia"/>
        </w:rPr>
      </w:pPr>
    </w:p>
    <w:p w14:paraId="7E1B3770">
      <w:pPr>
        <w:rPr>
          <w:rFonts w:hint="eastAsia"/>
        </w:rPr>
      </w:pPr>
      <w:r>
        <w:br w:type="page"/>
      </w:r>
    </w:p>
    <w:p w14:paraId="752AD1E6">
      <w:pPr>
        <w:rPr>
          <w:rFonts w:hint="eastAsia"/>
        </w:rPr>
      </w:pPr>
      <w:r>
        <w:drawing>
          <wp:inline distT="0" distB="0" distL="114300" distR="114300">
            <wp:extent cx="5597525" cy="7990205"/>
            <wp:effectExtent l="0" t="0" r="317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97525" cy="799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52490" cy="8476615"/>
            <wp:effectExtent l="0" t="0" r="381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52490" cy="847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775A54">
    <w:pPr>
      <w:pStyle w:val="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DAA92">
    <w:pPr>
      <w:pStyle w:val="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35DEDC">
    <w:pPr>
      <w:pStyle w:val="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32C82B">
    <w:pPr>
      <w:pStyle w:val="7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7C2929">
    <w:pPr>
      <w:pStyle w:val="7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C78C4B">
    <w:pPr>
      <w:pStyle w:val="7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06ACE"/>
    <w:rsid w:val="00113E60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054FF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A5AC3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E779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5880B9C"/>
    <w:rsid w:val="06E67100"/>
    <w:rsid w:val="07420CE7"/>
    <w:rsid w:val="079C1EB4"/>
    <w:rsid w:val="07CD02C0"/>
    <w:rsid w:val="07E27028"/>
    <w:rsid w:val="07F933E3"/>
    <w:rsid w:val="085207C5"/>
    <w:rsid w:val="08700977"/>
    <w:rsid w:val="08805332"/>
    <w:rsid w:val="089030A9"/>
    <w:rsid w:val="089C389B"/>
    <w:rsid w:val="08A54D99"/>
    <w:rsid w:val="093D3223"/>
    <w:rsid w:val="09BC4A90"/>
    <w:rsid w:val="09DA2B17"/>
    <w:rsid w:val="0A05023A"/>
    <w:rsid w:val="0A0F696E"/>
    <w:rsid w:val="0A2E6B22"/>
    <w:rsid w:val="0AC0235E"/>
    <w:rsid w:val="0B756CA4"/>
    <w:rsid w:val="0B8769D7"/>
    <w:rsid w:val="0C50326D"/>
    <w:rsid w:val="0CB953C7"/>
    <w:rsid w:val="0D8E6743"/>
    <w:rsid w:val="0DF464C0"/>
    <w:rsid w:val="0E0C7C1F"/>
    <w:rsid w:val="0E552DBD"/>
    <w:rsid w:val="0EC046DA"/>
    <w:rsid w:val="0ED2440E"/>
    <w:rsid w:val="0EF01837"/>
    <w:rsid w:val="0FDD1E8B"/>
    <w:rsid w:val="101028C4"/>
    <w:rsid w:val="1070206F"/>
    <w:rsid w:val="10814A8B"/>
    <w:rsid w:val="10B262A5"/>
    <w:rsid w:val="11F96881"/>
    <w:rsid w:val="1274141C"/>
    <w:rsid w:val="12F9640D"/>
    <w:rsid w:val="136F4921"/>
    <w:rsid w:val="13933FE5"/>
    <w:rsid w:val="13AD0903"/>
    <w:rsid w:val="14537870"/>
    <w:rsid w:val="14E76E65"/>
    <w:rsid w:val="1537321C"/>
    <w:rsid w:val="15A52525"/>
    <w:rsid w:val="15B90678"/>
    <w:rsid w:val="15F550EB"/>
    <w:rsid w:val="165B02D3"/>
    <w:rsid w:val="16F83A74"/>
    <w:rsid w:val="172A3039"/>
    <w:rsid w:val="17B648CC"/>
    <w:rsid w:val="185C36C6"/>
    <w:rsid w:val="18D205AB"/>
    <w:rsid w:val="18F47727"/>
    <w:rsid w:val="193D1DD2"/>
    <w:rsid w:val="19BB7FCC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1E4F79"/>
    <w:rsid w:val="1E2C7696"/>
    <w:rsid w:val="1E6C5DF6"/>
    <w:rsid w:val="1E8F5E77"/>
    <w:rsid w:val="1F422EEA"/>
    <w:rsid w:val="20592164"/>
    <w:rsid w:val="21447AE5"/>
    <w:rsid w:val="214A1C13"/>
    <w:rsid w:val="218A733F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6E742CE"/>
    <w:rsid w:val="279544FE"/>
    <w:rsid w:val="27E234BC"/>
    <w:rsid w:val="282C682D"/>
    <w:rsid w:val="285C14C0"/>
    <w:rsid w:val="286B02A8"/>
    <w:rsid w:val="298C36DF"/>
    <w:rsid w:val="29C70BBB"/>
    <w:rsid w:val="29C953ED"/>
    <w:rsid w:val="2A6F7280"/>
    <w:rsid w:val="2BD63337"/>
    <w:rsid w:val="2BEB7C54"/>
    <w:rsid w:val="2C283B87"/>
    <w:rsid w:val="2DC21DC5"/>
    <w:rsid w:val="2DDC0A3D"/>
    <w:rsid w:val="2E3D350C"/>
    <w:rsid w:val="2E7C489E"/>
    <w:rsid w:val="2EB86D24"/>
    <w:rsid w:val="2F7E06BE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486C96"/>
    <w:rsid w:val="37742B1A"/>
    <w:rsid w:val="38B95B73"/>
    <w:rsid w:val="393467D1"/>
    <w:rsid w:val="395A1104"/>
    <w:rsid w:val="39812B34"/>
    <w:rsid w:val="399C6CBC"/>
    <w:rsid w:val="39B541AB"/>
    <w:rsid w:val="39BA4298"/>
    <w:rsid w:val="39FA3F60"/>
    <w:rsid w:val="3A2E6FE3"/>
    <w:rsid w:val="3A513352"/>
    <w:rsid w:val="3A893DEB"/>
    <w:rsid w:val="3AA51419"/>
    <w:rsid w:val="3BE84A11"/>
    <w:rsid w:val="3C0360E3"/>
    <w:rsid w:val="3C7A5184"/>
    <w:rsid w:val="3CD62FAC"/>
    <w:rsid w:val="3D397AEC"/>
    <w:rsid w:val="3DAE5C72"/>
    <w:rsid w:val="3F4168C2"/>
    <w:rsid w:val="400E4495"/>
    <w:rsid w:val="41132A79"/>
    <w:rsid w:val="412B4250"/>
    <w:rsid w:val="413C5988"/>
    <w:rsid w:val="415E5F11"/>
    <w:rsid w:val="41CE38BB"/>
    <w:rsid w:val="41DB1250"/>
    <w:rsid w:val="42764AD5"/>
    <w:rsid w:val="427D02C0"/>
    <w:rsid w:val="42947CD9"/>
    <w:rsid w:val="42FC322C"/>
    <w:rsid w:val="43A713E9"/>
    <w:rsid w:val="449825A7"/>
    <w:rsid w:val="454278DA"/>
    <w:rsid w:val="46234FDB"/>
    <w:rsid w:val="46631710"/>
    <w:rsid w:val="46A2678C"/>
    <w:rsid w:val="46CE7C99"/>
    <w:rsid w:val="46DC2693"/>
    <w:rsid w:val="474D4586"/>
    <w:rsid w:val="477261B2"/>
    <w:rsid w:val="484B78A2"/>
    <w:rsid w:val="49044BE8"/>
    <w:rsid w:val="49070ADA"/>
    <w:rsid w:val="4982744E"/>
    <w:rsid w:val="499671D0"/>
    <w:rsid w:val="49D27A41"/>
    <w:rsid w:val="4A2F76BD"/>
    <w:rsid w:val="4A592213"/>
    <w:rsid w:val="4AAC4A05"/>
    <w:rsid w:val="4B1E2FA5"/>
    <w:rsid w:val="4B221C9D"/>
    <w:rsid w:val="4B427C4A"/>
    <w:rsid w:val="4B512858"/>
    <w:rsid w:val="4D2C295F"/>
    <w:rsid w:val="4E0327A1"/>
    <w:rsid w:val="4FDD6193"/>
    <w:rsid w:val="501C4F0D"/>
    <w:rsid w:val="50723715"/>
    <w:rsid w:val="50753CCC"/>
    <w:rsid w:val="51380D0A"/>
    <w:rsid w:val="51654692"/>
    <w:rsid w:val="518415E1"/>
    <w:rsid w:val="51AB167E"/>
    <w:rsid w:val="51E14E97"/>
    <w:rsid w:val="533D7DAD"/>
    <w:rsid w:val="53A2777C"/>
    <w:rsid w:val="53C11BA9"/>
    <w:rsid w:val="53FD2AD0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C35275"/>
    <w:rsid w:val="57F51B75"/>
    <w:rsid w:val="582E57DE"/>
    <w:rsid w:val="5919394F"/>
    <w:rsid w:val="591F781C"/>
    <w:rsid w:val="59534F99"/>
    <w:rsid w:val="59804FD6"/>
    <w:rsid w:val="59B67905"/>
    <w:rsid w:val="5A170960"/>
    <w:rsid w:val="5A6279C1"/>
    <w:rsid w:val="5A9E419F"/>
    <w:rsid w:val="5AAC1E81"/>
    <w:rsid w:val="5B1239B8"/>
    <w:rsid w:val="5CAA475D"/>
    <w:rsid w:val="5D2418A5"/>
    <w:rsid w:val="5D380220"/>
    <w:rsid w:val="5D466E4B"/>
    <w:rsid w:val="5D8B7B73"/>
    <w:rsid w:val="5E2558D5"/>
    <w:rsid w:val="5E4D0988"/>
    <w:rsid w:val="5E641B59"/>
    <w:rsid w:val="5F196F61"/>
    <w:rsid w:val="5FC133DB"/>
    <w:rsid w:val="5FC4220E"/>
    <w:rsid w:val="5FC829BC"/>
    <w:rsid w:val="620852F1"/>
    <w:rsid w:val="621A17EB"/>
    <w:rsid w:val="622C3BBB"/>
    <w:rsid w:val="6260512D"/>
    <w:rsid w:val="62CD2097"/>
    <w:rsid w:val="62EA3322"/>
    <w:rsid w:val="633E2288"/>
    <w:rsid w:val="63523DF1"/>
    <w:rsid w:val="63822E81"/>
    <w:rsid w:val="647C5B23"/>
    <w:rsid w:val="66330CB2"/>
    <w:rsid w:val="665116E1"/>
    <w:rsid w:val="66864BD5"/>
    <w:rsid w:val="66BE2423"/>
    <w:rsid w:val="67CE6D85"/>
    <w:rsid w:val="69286279"/>
    <w:rsid w:val="694F3D24"/>
    <w:rsid w:val="6A1D3904"/>
    <w:rsid w:val="6A333127"/>
    <w:rsid w:val="6A3C0B23"/>
    <w:rsid w:val="6AA81420"/>
    <w:rsid w:val="6AB06526"/>
    <w:rsid w:val="6B3D425E"/>
    <w:rsid w:val="6B7D56F0"/>
    <w:rsid w:val="6BE17742"/>
    <w:rsid w:val="6D106798"/>
    <w:rsid w:val="6D2D0302"/>
    <w:rsid w:val="6D2F7BD6"/>
    <w:rsid w:val="6DC34FDF"/>
    <w:rsid w:val="6E423939"/>
    <w:rsid w:val="6E443B55"/>
    <w:rsid w:val="6E4771A1"/>
    <w:rsid w:val="70422316"/>
    <w:rsid w:val="71411D5D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5EB18CD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B4A7976"/>
    <w:rsid w:val="7C374B7B"/>
    <w:rsid w:val="7C3945CD"/>
    <w:rsid w:val="7CC145C3"/>
    <w:rsid w:val="7CDC7AC1"/>
    <w:rsid w:val="7DA243F4"/>
    <w:rsid w:val="7E647C9C"/>
    <w:rsid w:val="7E9C0E4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  <w:style w:type="character" w:customStyle="1" w:styleId="18">
    <w:name w:val="15"/>
    <w:basedOn w:val="10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2.png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Sinosteel</Company>
  <Pages>4</Pages>
  <Words>555</Words>
  <Characters>668</Characters>
  <Lines>41</Lines>
  <Paragraphs>61</Paragraphs>
  <TotalTime>57</TotalTime>
  <ScaleCrop>false</ScaleCrop>
  <LinksUpToDate>false</LinksUpToDate>
  <CharactersWithSpaces>690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2026-10-15T05:39:32Z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9FF3F6CA6E8847C4BFEE1600BECBD17B_13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