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00912">
      <w:pPr>
        <w:jc w:val="center"/>
        <w:rPr>
          <w:rFonts w:hint="eastAsia" w:ascii="宋体" w:hAnsi="宋体" w:eastAsia="宋体" w:cs="Times New Roman"/>
          <w:b/>
          <w:color w:val="000000"/>
          <w:sz w:val="36"/>
        </w:rPr>
      </w:pPr>
    </w:p>
    <w:p w14:paraId="2155DA3E">
      <w:pPr>
        <w:jc w:val="center"/>
        <w:rPr>
          <w:rFonts w:hint="eastAsia" w:ascii="宋体" w:hAnsi="宋体" w:eastAsia="宋体" w:cs="Times New Roman"/>
          <w:b/>
          <w:color w:val="000000"/>
          <w:sz w:val="36"/>
        </w:rPr>
      </w:pPr>
    </w:p>
    <w:p w14:paraId="5DD6C1C9">
      <w:pPr>
        <w:jc w:val="center"/>
        <w:rPr>
          <w:rFonts w:hint="eastAsia" w:ascii="宋体" w:hAnsi="宋体" w:eastAsia="宋体" w:cs="Times New Roman"/>
          <w:b/>
          <w:color w:val="000000"/>
          <w:sz w:val="36"/>
        </w:rPr>
      </w:pPr>
    </w:p>
    <w:p w14:paraId="57A9CACE">
      <w:pPr>
        <w:jc w:val="center"/>
        <w:rPr>
          <w:rFonts w:hint="eastAsia" w:ascii="宋体" w:hAnsi="宋体" w:eastAsia="宋体" w:cs="Times New Roman"/>
          <w:b/>
          <w:color w:val="000000"/>
          <w:sz w:val="36"/>
        </w:rPr>
      </w:pPr>
    </w:p>
    <w:p w14:paraId="614C2236">
      <w:pPr>
        <w:jc w:val="center"/>
        <w:rPr>
          <w:rFonts w:hint="default" w:eastAsia="宋体" w:asciiTheme="minorEastAsia" w:hAnsiTheme="minorEastAsia" w:cstheme="minorEastAsia"/>
          <w:lang w:val="en-US" w:eastAsia="zh-CN"/>
        </w:rPr>
      </w:pPr>
      <w:r>
        <w:rPr>
          <w:rFonts w:hint="eastAsia" w:ascii="宋体" w:hAnsi="宋体" w:eastAsia="宋体" w:cs="Times New Roman"/>
          <w:b/>
          <w:color w:val="000000"/>
          <w:sz w:val="36"/>
        </w:rPr>
        <w:t>清华大学</w:t>
      </w:r>
      <w:r>
        <w:rPr>
          <w:rFonts w:hint="eastAsia" w:ascii="宋体" w:hAnsi="宋体" w:eastAsia="宋体" w:cs="Times New Roman"/>
          <w:b/>
          <w:color w:val="000000"/>
          <w:sz w:val="36"/>
          <w:lang w:val="en-US" w:eastAsia="zh-CN"/>
        </w:rPr>
        <w:t>接待服务中心双清高访公寓零星小维修服务</w:t>
      </w:r>
    </w:p>
    <w:p w14:paraId="7723D736">
      <w:pPr>
        <w:jc w:val="center"/>
        <w:rPr>
          <w:rFonts w:hint="eastAsia" w:asciiTheme="minorEastAsia" w:hAnsiTheme="minorEastAsia" w:eastAsiaTheme="minorEastAsia" w:cstheme="minorEastAsia"/>
        </w:rPr>
      </w:pPr>
    </w:p>
    <w:p w14:paraId="1DC6B102">
      <w:pPr>
        <w:jc w:val="center"/>
        <w:rPr>
          <w:rFonts w:hint="eastAsia" w:asciiTheme="minorEastAsia" w:hAnsiTheme="minorEastAsia" w:eastAsiaTheme="minorEastAsia" w:cstheme="minorEastAsia"/>
        </w:rPr>
      </w:pPr>
    </w:p>
    <w:p w14:paraId="29DC1EDB">
      <w:pPr>
        <w:jc w:val="center"/>
        <w:rPr>
          <w:rFonts w:hint="eastAsia" w:asciiTheme="minorEastAsia" w:hAnsiTheme="minorEastAsia" w:eastAsiaTheme="minorEastAsia" w:cstheme="minorEastAsia"/>
        </w:rPr>
      </w:pPr>
    </w:p>
    <w:p w14:paraId="46D28A42">
      <w:pPr>
        <w:jc w:val="center"/>
        <w:rPr>
          <w:rFonts w:hint="eastAsia" w:asciiTheme="minorEastAsia" w:hAnsiTheme="minorEastAsia" w:eastAsiaTheme="minorEastAsia" w:cstheme="minorEastAsia"/>
        </w:rPr>
      </w:pPr>
    </w:p>
    <w:p w14:paraId="65A2F618">
      <w:pPr>
        <w:jc w:val="center"/>
        <w:rPr>
          <w:rFonts w:hint="eastAsia" w:asciiTheme="minorEastAsia" w:hAnsiTheme="minorEastAsia" w:eastAsiaTheme="minorEastAsia" w:cstheme="minorEastAsia"/>
        </w:rPr>
      </w:pPr>
    </w:p>
    <w:p w14:paraId="1A5634E3">
      <w:pPr>
        <w:jc w:val="center"/>
        <w:rPr>
          <w:rFonts w:hint="eastAsia" w:asciiTheme="minorEastAsia" w:hAnsiTheme="minorEastAsia" w:eastAsiaTheme="minorEastAsia" w:cstheme="minorEastAsia"/>
        </w:rPr>
      </w:pPr>
    </w:p>
    <w:p w14:paraId="1CB723D2">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44"/>
          <w:szCs w:val="44"/>
        </w:rPr>
        <w:t>竞争性磋商文件</w:t>
      </w:r>
    </w:p>
    <w:p w14:paraId="4CD9025F">
      <w:pPr>
        <w:rPr>
          <w:rFonts w:hint="eastAsia" w:asciiTheme="minorEastAsia" w:hAnsiTheme="minorEastAsia" w:eastAsiaTheme="minorEastAsia" w:cstheme="minorEastAsia"/>
        </w:rPr>
      </w:pPr>
    </w:p>
    <w:p w14:paraId="0F9C4B83">
      <w:pPr>
        <w:rPr>
          <w:rFonts w:hint="eastAsia" w:asciiTheme="minorEastAsia" w:hAnsiTheme="minorEastAsia" w:eastAsiaTheme="minorEastAsia" w:cstheme="minorEastAsia"/>
        </w:rPr>
      </w:pPr>
    </w:p>
    <w:p w14:paraId="2BAF41ED">
      <w:pPr>
        <w:rPr>
          <w:rFonts w:hint="eastAsia" w:asciiTheme="minorEastAsia" w:hAnsiTheme="minorEastAsia" w:eastAsiaTheme="minorEastAsia" w:cstheme="minorEastAsia"/>
        </w:rPr>
      </w:pPr>
    </w:p>
    <w:p w14:paraId="4E2E56ED">
      <w:pPr>
        <w:rPr>
          <w:rFonts w:hint="eastAsia" w:asciiTheme="minorEastAsia" w:hAnsiTheme="minorEastAsia" w:eastAsiaTheme="minorEastAsia" w:cstheme="minorEastAsia"/>
        </w:rPr>
      </w:pPr>
    </w:p>
    <w:p w14:paraId="364A32CD">
      <w:pPr>
        <w:rPr>
          <w:rFonts w:hint="eastAsia" w:asciiTheme="minorEastAsia" w:hAnsiTheme="minorEastAsia" w:eastAsiaTheme="minorEastAsia" w:cstheme="minorEastAsia"/>
        </w:rPr>
      </w:pPr>
    </w:p>
    <w:p w14:paraId="7A7B6ED2">
      <w:pPr>
        <w:rPr>
          <w:rFonts w:hint="eastAsia" w:asciiTheme="minorEastAsia" w:hAnsiTheme="minorEastAsia" w:eastAsiaTheme="minorEastAsia" w:cstheme="minorEastAsia"/>
        </w:rPr>
      </w:pPr>
    </w:p>
    <w:p w14:paraId="3598D7A1">
      <w:pPr>
        <w:rPr>
          <w:rFonts w:hint="eastAsia" w:asciiTheme="minorEastAsia" w:hAnsiTheme="minorEastAsia" w:eastAsiaTheme="minorEastAsia" w:cstheme="minorEastAsia"/>
        </w:rPr>
      </w:pPr>
    </w:p>
    <w:p w14:paraId="44C26634">
      <w:pPr>
        <w:rPr>
          <w:rFonts w:hint="eastAsia" w:asciiTheme="minorEastAsia" w:hAnsiTheme="minorEastAsia" w:eastAsiaTheme="minorEastAsia" w:cstheme="minorEastAsia"/>
        </w:rPr>
      </w:pPr>
    </w:p>
    <w:p w14:paraId="5FD4D65A">
      <w:pPr>
        <w:rPr>
          <w:rFonts w:hint="eastAsia" w:asciiTheme="minorEastAsia" w:hAnsiTheme="minorEastAsia" w:eastAsiaTheme="minorEastAsia" w:cstheme="minorEastAsia"/>
        </w:rPr>
      </w:pPr>
    </w:p>
    <w:p w14:paraId="260463F7">
      <w:pPr>
        <w:rPr>
          <w:rFonts w:hint="eastAsia" w:asciiTheme="minorEastAsia" w:hAnsiTheme="minorEastAsia" w:eastAsiaTheme="minorEastAsia" w:cstheme="minorEastAsia"/>
        </w:rPr>
      </w:pPr>
    </w:p>
    <w:p w14:paraId="60744EF6">
      <w:pPr>
        <w:rPr>
          <w:rFonts w:hint="eastAsia" w:asciiTheme="minorEastAsia" w:hAnsiTheme="minorEastAsia" w:eastAsiaTheme="minorEastAsia" w:cstheme="minorEastAsia"/>
        </w:rPr>
      </w:pPr>
    </w:p>
    <w:p w14:paraId="0171C8FB">
      <w:pPr>
        <w:rPr>
          <w:rFonts w:hint="eastAsia" w:asciiTheme="minorEastAsia" w:hAnsiTheme="minorEastAsia" w:eastAsiaTheme="minorEastAsia" w:cstheme="minorEastAsia"/>
        </w:rPr>
      </w:pPr>
    </w:p>
    <w:p w14:paraId="33AF8F5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hint="eastAsia" w:ascii="宋体" w:hAnsi="宋体" w:eastAsia="宋体" w:cs="Times New Roman"/>
          <w:b/>
          <w:bCs w:val="0"/>
          <w:color w:val="000000"/>
          <w:kern w:val="1"/>
          <w:sz w:val="32"/>
          <w:szCs w:val="32"/>
        </w:rPr>
        <w:t>采购人：清华大学</w:t>
      </w:r>
    </w:p>
    <w:p w14:paraId="54966A2E">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ascii="宋体" w:hAnsi="宋体" w:eastAsia="宋体" w:cs="Times New Roman"/>
          <w:b/>
          <w:bCs w:val="0"/>
          <w:color w:val="000000"/>
          <w:kern w:val="1"/>
          <w:sz w:val="32"/>
          <w:szCs w:val="32"/>
        </w:rPr>
        <w:t>采购承办单位：</w:t>
      </w:r>
      <w:r>
        <w:rPr>
          <w:rFonts w:hint="eastAsia" w:ascii="宋体" w:hAnsi="宋体" w:eastAsia="宋体" w:cs="Times New Roman"/>
          <w:b/>
          <w:bCs w:val="0"/>
          <w:color w:val="000000"/>
          <w:kern w:val="1"/>
          <w:sz w:val="32"/>
          <w:szCs w:val="32"/>
        </w:rPr>
        <w:t>清华大学</w:t>
      </w:r>
      <w:r>
        <w:rPr>
          <w:rFonts w:hint="eastAsia" w:ascii="宋体" w:hAnsi="宋体" w:eastAsia="宋体" w:cs="Times New Roman"/>
          <w:b/>
          <w:bCs w:val="0"/>
          <w:color w:val="000000"/>
          <w:kern w:val="1"/>
          <w:sz w:val="32"/>
          <w:szCs w:val="32"/>
          <w:lang w:val="en-US" w:eastAsia="zh-CN"/>
        </w:rPr>
        <w:t>接待服务</w:t>
      </w:r>
      <w:r>
        <w:rPr>
          <w:rFonts w:hint="eastAsia" w:ascii="宋体" w:hAnsi="宋体" w:eastAsia="宋体" w:cs="Times New Roman"/>
          <w:b/>
          <w:bCs w:val="0"/>
          <w:color w:val="000000"/>
          <w:kern w:val="1"/>
          <w:sz w:val="32"/>
          <w:szCs w:val="32"/>
        </w:rPr>
        <w:t>中心</w:t>
      </w:r>
      <w:r>
        <w:rPr>
          <w:rFonts w:ascii="宋体" w:hAnsi="宋体" w:eastAsia="宋体" w:cs="Times New Roman"/>
          <w:b/>
          <w:bCs w:val="0"/>
          <w:color w:val="000000"/>
          <w:kern w:val="1"/>
          <w:sz w:val="32"/>
          <w:szCs w:val="32"/>
        </w:rPr>
        <w:t xml:space="preserve"> </w:t>
      </w:r>
    </w:p>
    <w:p w14:paraId="27D7578E">
      <w:pPr>
        <w:rPr>
          <w:rFonts w:hint="eastAsia" w:asciiTheme="minorEastAsia" w:hAnsiTheme="minorEastAsia" w:eastAsiaTheme="minorEastAsia" w:cstheme="minorEastAsia"/>
          <w:b/>
          <w:bCs w:val="0"/>
          <w:sz w:val="32"/>
          <w:szCs w:val="32"/>
        </w:rPr>
      </w:pPr>
      <w:r>
        <w:rPr>
          <w:rFonts w:ascii="宋体" w:hAnsi="宋体" w:eastAsia="宋体" w:cs="Times New Roman"/>
          <w:b/>
          <w:bCs w:val="0"/>
          <w:color w:val="000000"/>
          <w:kern w:val="1"/>
          <w:sz w:val="32"/>
          <w:szCs w:val="32"/>
        </w:rPr>
        <w:t>日期：</w:t>
      </w:r>
      <w:r>
        <w:rPr>
          <w:rFonts w:hint="eastAsia" w:ascii="宋体" w:hAnsi="宋体" w:eastAsia="宋体" w:cs="Times New Roman"/>
          <w:b/>
          <w:bCs w:val="0"/>
          <w:color w:val="000000"/>
          <w:kern w:val="1"/>
          <w:sz w:val="32"/>
          <w:szCs w:val="32"/>
        </w:rPr>
        <w:t>202</w:t>
      </w:r>
      <w:r>
        <w:rPr>
          <w:rFonts w:hint="eastAsia" w:ascii="宋体" w:hAnsi="宋体" w:eastAsia="宋体" w:cs="Times New Roman"/>
          <w:b/>
          <w:bCs w:val="0"/>
          <w:color w:val="000000"/>
          <w:kern w:val="1"/>
          <w:sz w:val="32"/>
          <w:szCs w:val="32"/>
          <w:lang w:val="en-US" w:eastAsia="zh-CN"/>
        </w:rPr>
        <w:t>6</w:t>
      </w:r>
      <w:r>
        <w:rPr>
          <w:rFonts w:ascii="宋体" w:hAnsi="宋体" w:eastAsia="宋体" w:cs="Times New Roman"/>
          <w:b/>
          <w:bCs w:val="0"/>
          <w:color w:val="000000"/>
          <w:kern w:val="1"/>
          <w:sz w:val="32"/>
          <w:szCs w:val="32"/>
        </w:rPr>
        <w:t>年</w:t>
      </w:r>
      <w:r>
        <w:rPr>
          <w:rFonts w:hint="eastAsia" w:ascii="宋体" w:hAnsi="宋体" w:eastAsia="宋体" w:cs="Times New Roman"/>
          <w:b/>
          <w:bCs w:val="0"/>
          <w:color w:val="000000"/>
          <w:kern w:val="1"/>
          <w:sz w:val="32"/>
          <w:szCs w:val="32"/>
          <w:lang w:val="en-US" w:eastAsia="zh-CN"/>
        </w:rPr>
        <w:t>4</w:t>
      </w:r>
      <w:r>
        <w:rPr>
          <w:rFonts w:ascii="宋体" w:hAnsi="宋体" w:eastAsia="宋体" w:cs="Times New Roman"/>
          <w:b/>
          <w:bCs w:val="0"/>
          <w:color w:val="000000"/>
          <w:kern w:val="1"/>
          <w:sz w:val="32"/>
          <w:szCs w:val="32"/>
        </w:rPr>
        <w:t>月</w:t>
      </w:r>
    </w:p>
    <w:p w14:paraId="07C7E267">
      <w:pPr>
        <w:rPr>
          <w:rFonts w:hint="eastAsia" w:asciiTheme="minorEastAsia" w:hAnsiTheme="minorEastAsia" w:eastAsiaTheme="minorEastAsia" w:cstheme="minorEastAsia"/>
        </w:rPr>
      </w:pPr>
    </w:p>
    <w:p w14:paraId="671BE800">
      <w:pPr>
        <w:rPr>
          <w:rFonts w:hint="eastAsia" w:asciiTheme="minorEastAsia" w:hAnsiTheme="minorEastAsia" w:eastAsiaTheme="minorEastAsia" w:cstheme="minorEastAsia"/>
        </w:rPr>
      </w:pPr>
    </w:p>
    <w:p w14:paraId="4675A529">
      <w:pPr>
        <w:rPr>
          <w:rFonts w:hint="eastAsia" w:asciiTheme="minorEastAsia" w:hAnsiTheme="minorEastAsia" w:eastAsiaTheme="minorEastAsia" w:cstheme="minorEastAsia"/>
        </w:rPr>
      </w:pPr>
    </w:p>
    <w:p w14:paraId="11F52AE7">
      <w:pPr>
        <w:rPr>
          <w:rFonts w:hint="eastAsia" w:asciiTheme="minorEastAsia" w:hAnsiTheme="minorEastAsia" w:eastAsiaTheme="minorEastAsia" w:cstheme="minorEastAsia"/>
        </w:rPr>
      </w:pPr>
    </w:p>
    <w:p w14:paraId="03EDDD63">
      <w:pPr>
        <w:rPr>
          <w:rFonts w:hint="eastAsia" w:asciiTheme="minorEastAsia" w:hAnsiTheme="minorEastAsia" w:eastAsiaTheme="minorEastAsia" w:cstheme="minorEastAsia"/>
        </w:rPr>
        <w:sectPr>
          <w:pgSz w:w="11906" w:h="16838"/>
          <w:pgMar w:top="1417" w:right="1361" w:bottom="709" w:left="1361" w:header="851" w:footer="992" w:gutter="0"/>
          <w:cols w:space="425" w:num="1"/>
          <w:docGrid w:type="lines" w:linePitch="312" w:charSpace="0"/>
        </w:sectPr>
      </w:pPr>
    </w:p>
    <w:p w14:paraId="2555B555">
      <w:pPr>
        <w:keepNext w:val="0"/>
        <w:keepLines w:val="0"/>
        <w:pageBreakBefore w:val="0"/>
        <w:widowControl w:val="0"/>
        <w:kinsoku/>
        <w:wordWrap/>
        <w:overflowPunct/>
        <w:topLinePunct w:val="0"/>
        <w:autoSpaceDE/>
        <w:autoSpaceDN/>
        <w:bidi w:val="0"/>
        <w:adjustRightInd/>
        <w:snapToGrid/>
        <w:spacing w:after="157" w:afterLines="50"/>
        <w:jc w:val="center"/>
        <w:textAlignment w:val="auto"/>
        <w:rPr>
          <w:rFonts w:hint="eastAsia" w:asciiTheme="minorEastAsia" w:hAnsiTheme="minorEastAsia" w:eastAsiaTheme="minorEastAsia" w:cstheme="minorEastAsia"/>
          <w:b/>
          <w:bCs/>
          <w:sz w:val="32"/>
          <w:szCs w:val="32"/>
        </w:rPr>
      </w:pPr>
      <w:bookmarkStart w:id="0" w:name="_Toc193988102"/>
      <w:r>
        <w:rPr>
          <w:rFonts w:hint="eastAsia" w:ascii="Times New Roman" w:hAnsi="Times New Roman" w:eastAsia="宋体" w:cs="Times New Roman"/>
          <w:b/>
          <w:bCs/>
          <w:kern w:val="1"/>
          <w:sz w:val="32"/>
          <w:szCs w:val="32"/>
        </w:rPr>
        <w:t>第一部分 竞争性磋商公告</w:t>
      </w:r>
      <w:bookmarkEnd w:id="0"/>
    </w:p>
    <w:p w14:paraId="5C606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清华大学</w:t>
      </w:r>
      <w:r>
        <w:rPr>
          <w:rFonts w:hint="eastAsia" w:asciiTheme="minorEastAsia" w:hAnsiTheme="minorEastAsia" w:eastAsiaTheme="minorEastAsia" w:cstheme="minorEastAsia"/>
          <w:sz w:val="24"/>
          <w:szCs w:val="22"/>
          <w:lang w:val="en-US" w:eastAsia="zh-CN"/>
        </w:rPr>
        <w:t>接待</w:t>
      </w:r>
      <w:r>
        <w:rPr>
          <w:rFonts w:hint="eastAsia" w:asciiTheme="minorEastAsia" w:hAnsiTheme="minorEastAsia" w:eastAsiaTheme="minorEastAsia" w:cstheme="minorEastAsia"/>
          <w:sz w:val="24"/>
          <w:szCs w:val="22"/>
        </w:rPr>
        <w:t>服务中心拟对</w:t>
      </w:r>
      <w:r>
        <w:rPr>
          <w:rFonts w:hint="eastAsia" w:asciiTheme="minorEastAsia" w:hAnsiTheme="minorEastAsia" w:eastAsiaTheme="minorEastAsia" w:cstheme="minorEastAsia"/>
          <w:sz w:val="24"/>
          <w:szCs w:val="22"/>
          <w:lang w:val="en-US" w:eastAsia="zh-CN"/>
        </w:rPr>
        <w:t>双清高访公寓零星小修服务进行</w:t>
      </w:r>
      <w:r>
        <w:rPr>
          <w:rFonts w:hint="eastAsia" w:asciiTheme="minorEastAsia" w:hAnsiTheme="minorEastAsia" w:eastAsiaTheme="minorEastAsia" w:cstheme="minorEastAsia"/>
          <w:sz w:val="24"/>
          <w:szCs w:val="22"/>
        </w:rPr>
        <w:t>采购，现邀请国内合格供应商前来报名。</w:t>
      </w:r>
    </w:p>
    <w:p w14:paraId="266F07E5">
      <w:pPr>
        <w:pStyle w:val="2"/>
        <w:bidi w:val="0"/>
        <w:rPr>
          <w:rFonts w:hint="eastAsia"/>
          <w:lang w:val="en-US" w:eastAsia="zh-CN"/>
        </w:rPr>
      </w:pPr>
      <w:r>
        <w:rPr>
          <w:rFonts w:hint="eastAsia"/>
        </w:rPr>
        <w:t>一、</w:t>
      </w:r>
      <w:r>
        <w:rPr>
          <w:rFonts w:hint="eastAsia"/>
          <w:lang w:val="en-US" w:eastAsia="zh-CN"/>
        </w:rPr>
        <w:t>项目概况：</w:t>
      </w:r>
    </w:p>
    <w:p w14:paraId="73162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项目名称：清华大学</w:t>
      </w:r>
      <w:r>
        <w:rPr>
          <w:rFonts w:hint="eastAsia" w:asciiTheme="minorEastAsia" w:hAnsiTheme="minorEastAsia" w:eastAsiaTheme="minorEastAsia" w:cstheme="minorEastAsia"/>
          <w:sz w:val="24"/>
          <w:szCs w:val="22"/>
          <w:lang w:val="en-US" w:eastAsia="zh-CN"/>
        </w:rPr>
        <w:t>接待服务中心双清高访公寓零星小修服务</w:t>
      </w:r>
    </w:p>
    <w:p w14:paraId="0A689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采购方式：□竞争性</w:t>
      </w:r>
      <w:r>
        <w:rPr>
          <w:rFonts w:hint="eastAsia" w:asciiTheme="minorEastAsia" w:hAnsiTheme="minorEastAsia" w:eastAsiaTheme="minorEastAsia" w:cstheme="minorEastAsia"/>
          <w:sz w:val="24"/>
          <w:szCs w:val="22"/>
          <w:lang w:val="en-US" w:eastAsia="zh-CN"/>
        </w:rPr>
        <w:t>谈判</w:t>
      </w:r>
      <w:r>
        <w:rPr>
          <w:rFonts w:hint="eastAsia" w:asciiTheme="minorEastAsia" w:hAnsiTheme="minorEastAsia" w:eastAsiaTheme="minorEastAsia" w:cstheme="minorEastAsia"/>
          <w:sz w:val="24"/>
          <w:szCs w:val="22"/>
        </w:rPr>
        <w:t xml:space="preserve"> ☑竞争性磋商 □询价 </w:t>
      </w:r>
    </w:p>
    <w:p w14:paraId="229B0D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预算金额：</w:t>
      </w:r>
      <w:r>
        <w:rPr>
          <w:rFonts w:hint="eastAsia" w:asciiTheme="minorEastAsia" w:hAnsiTheme="minorEastAsia" w:eastAsiaTheme="minorEastAsia" w:cstheme="minorEastAsia"/>
          <w:sz w:val="24"/>
          <w:szCs w:val="22"/>
          <w:lang w:val="en-US" w:eastAsia="zh-CN"/>
        </w:rPr>
        <w:t>210,000.00</w:t>
      </w:r>
      <w:r>
        <w:rPr>
          <w:rFonts w:hint="eastAsia" w:asciiTheme="minorEastAsia" w:hAnsiTheme="minorEastAsia" w:eastAsiaTheme="minorEastAsia" w:cstheme="minorEastAsia"/>
          <w:sz w:val="24"/>
          <w:szCs w:val="22"/>
        </w:rPr>
        <w:t xml:space="preserve">元 </w:t>
      </w:r>
    </w:p>
    <w:p w14:paraId="0F286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rPr>
        <w:t>最高限价（</w:t>
      </w:r>
      <w:r>
        <w:rPr>
          <w:rFonts w:hint="eastAsia" w:asciiTheme="minorEastAsia" w:hAnsiTheme="minorEastAsia" w:eastAsiaTheme="minorEastAsia" w:cstheme="minorEastAsia"/>
          <w:sz w:val="24"/>
          <w:szCs w:val="22"/>
          <w:lang w:val="en-US" w:eastAsia="zh-CN"/>
        </w:rPr>
        <w:t>如有</w:t>
      </w:r>
      <w:r>
        <w:rPr>
          <w:rFonts w:hint="eastAsia" w:asciiTheme="minorEastAsia" w:hAnsiTheme="minorEastAsia" w:eastAsiaTheme="minorEastAsia" w:cstheme="minorEastAsia"/>
          <w:sz w:val="24"/>
          <w:szCs w:val="22"/>
        </w:rPr>
        <w:t>）：</w:t>
      </w:r>
      <w:r>
        <w:rPr>
          <w:rFonts w:hint="eastAsia" w:asciiTheme="minorEastAsia" w:hAnsiTheme="minorEastAsia" w:eastAsiaTheme="minorEastAsia" w:cstheme="minorEastAsia"/>
          <w:sz w:val="24"/>
          <w:szCs w:val="22"/>
          <w:lang w:val="en-US" w:eastAsia="zh-CN"/>
        </w:rPr>
        <w:t>210,000.00</w:t>
      </w:r>
      <w:r>
        <w:rPr>
          <w:rFonts w:hint="eastAsia" w:asciiTheme="minorEastAsia" w:hAnsiTheme="minorEastAsia" w:eastAsiaTheme="minorEastAsia" w:cstheme="minorEastAsia"/>
          <w:sz w:val="24"/>
          <w:szCs w:val="22"/>
          <w:lang w:eastAsia="zh-CN"/>
        </w:rPr>
        <w:t>元。</w:t>
      </w:r>
    </w:p>
    <w:p w14:paraId="3962A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采购需求：</w:t>
      </w:r>
    </w:p>
    <w:p w14:paraId="0EB2E79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本项目不接受进口产品响应。进口产品的定义见财政部关于印发《政府采购进口产品管理办法》的通知（财库〔2007〕119号）、关于政府采购进口产品管理有关问题的通知（财办库〔2008〕248号）。</w:t>
      </w:r>
    </w:p>
    <w:p w14:paraId="78448E7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服务时间：</w:t>
      </w:r>
      <w:r>
        <w:rPr>
          <w:rFonts w:hint="eastAsia" w:asciiTheme="minorEastAsia" w:hAnsiTheme="minorEastAsia" w:eastAsiaTheme="minorEastAsia" w:cstheme="minorEastAsia"/>
          <w:sz w:val="24"/>
          <w:szCs w:val="22"/>
          <w:highlight w:val="none"/>
        </w:rPr>
        <w:t>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18</w:t>
      </w:r>
      <w:r>
        <w:rPr>
          <w:rFonts w:hint="eastAsia" w:asciiTheme="minorEastAsia" w:hAnsiTheme="minorEastAsia" w:eastAsiaTheme="minorEastAsia" w:cstheme="minorEastAsia"/>
          <w:sz w:val="24"/>
          <w:szCs w:val="22"/>
          <w:highlight w:val="none"/>
        </w:rPr>
        <w:t>日-202</w:t>
      </w:r>
      <w:r>
        <w:rPr>
          <w:rFonts w:hint="eastAsia" w:asciiTheme="minorEastAsia" w:hAnsiTheme="minorEastAsia" w:eastAsiaTheme="minorEastAsia" w:cstheme="minorEastAsia"/>
          <w:sz w:val="24"/>
          <w:szCs w:val="22"/>
          <w:highlight w:val="none"/>
          <w:lang w:val="en-US" w:eastAsia="zh-CN"/>
        </w:rPr>
        <w:t>7</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17</w:t>
      </w:r>
      <w:r>
        <w:rPr>
          <w:rFonts w:hint="eastAsia" w:asciiTheme="minorEastAsia" w:hAnsiTheme="minorEastAsia" w:eastAsiaTheme="minorEastAsia" w:cstheme="minorEastAsia"/>
          <w:sz w:val="24"/>
          <w:szCs w:val="22"/>
          <w:highlight w:val="none"/>
        </w:rPr>
        <w:t>日</w:t>
      </w:r>
      <w:r>
        <w:rPr>
          <w:rFonts w:hint="eastAsia" w:asciiTheme="minorEastAsia" w:hAnsiTheme="minorEastAsia" w:eastAsiaTheme="minorEastAsia" w:cstheme="minorEastAsia"/>
          <w:sz w:val="24"/>
          <w:szCs w:val="22"/>
        </w:rPr>
        <w:t xml:space="preserve">，合同期满前经双方协商同意可原价续签合同，但最多可续签两次。如协商不一致任何一方有权提出不延续合同，但需要提前90天书面通知对方。 </w:t>
      </w:r>
    </w:p>
    <w:p w14:paraId="720D4C0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服务</w:t>
      </w:r>
      <w:r>
        <w:rPr>
          <w:rFonts w:hint="eastAsia" w:asciiTheme="minorEastAsia" w:hAnsiTheme="minorEastAsia" w:eastAsiaTheme="minorEastAsia" w:cstheme="minorEastAsia"/>
          <w:sz w:val="24"/>
          <w:szCs w:val="22"/>
        </w:rPr>
        <w:t>地点</w:t>
      </w:r>
      <w:r>
        <w:rPr>
          <w:rFonts w:hint="eastAsia" w:asciiTheme="minorEastAsia" w:hAnsiTheme="minorEastAsia" w:eastAsiaTheme="minorEastAsia" w:cstheme="minorEastAsia"/>
          <w:sz w:val="24"/>
          <w:szCs w:val="22"/>
          <w:lang w:val="en-US" w:eastAsia="zh-CN"/>
        </w:rPr>
        <w:t>及采购需求</w:t>
      </w:r>
      <w:r>
        <w:rPr>
          <w:rFonts w:hint="eastAsia" w:asciiTheme="minorEastAsia" w:hAnsiTheme="minorEastAsia" w:eastAsiaTheme="minorEastAsia" w:cstheme="minorEastAsia"/>
          <w:sz w:val="24"/>
          <w:szCs w:val="22"/>
        </w:rPr>
        <w:t>：</w:t>
      </w:r>
    </w:p>
    <w:p w14:paraId="2E97B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40" w:leftChars="0"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服务地点及采购需求：双清高访公寓辖区零星小修服务。</w:t>
      </w:r>
    </w:p>
    <w:p w14:paraId="705E4D8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本项目不接受联合体。</w:t>
      </w:r>
    </w:p>
    <w:p w14:paraId="1EC0BC50">
      <w:pPr>
        <w:pStyle w:val="2"/>
        <w:bidi w:val="0"/>
        <w:rPr>
          <w:rFonts w:hint="eastAsia"/>
        </w:rPr>
      </w:pPr>
      <w:bookmarkStart w:id="1" w:name="_Toc28359090"/>
      <w:bookmarkStart w:id="2" w:name="_Toc35393799"/>
      <w:bookmarkStart w:id="3" w:name="_Toc28359013"/>
      <w:bookmarkStart w:id="4" w:name="_Toc192522181"/>
      <w:bookmarkStart w:id="5" w:name="_Toc35393630"/>
      <w:r>
        <w:rPr>
          <w:rFonts w:hint="eastAsia"/>
        </w:rPr>
        <w:t>二、</w:t>
      </w:r>
      <w:r>
        <w:rPr>
          <w:rFonts w:hint="eastAsia"/>
          <w:lang w:val="en-US" w:eastAsia="zh-CN"/>
        </w:rPr>
        <w:t>申请人的</w:t>
      </w:r>
      <w:r>
        <w:rPr>
          <w:rFonts w:hint="eastAsia"/>
        </w:rPr>
        <w:t>资格要求：</w:t>
      </w:r>
      <w:bookmarkEnd w:id="1"/>
      <w:bookmarkEnd w:id="2"/>
      <w:bookmarkEnd w:id="3"/>
      <w:bookmarkEnd w:id="4"/>
      <w:bookmarkEnd w:id="5"/>
    </w:p>
    <w:p w14:paraId="2B333C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满足《中华人民共和国政府采购法》第二十二条规定并</w:t>
      </w:r>
      <w:r>
        <w:rPr>
          <w:rFonts w:hint="eastAsia" w:asciiTheme="minorEastAsia" w:hAnsiTheme="minorEastAsia" w:eastAsiaTheme="minorEastAsia" w:cstheme="minorEastAsia"/>
          <w:b/>
          <w:bCs/>
          <w:sz w:val="24"/>
          <w:szCs w:val="22"/>
        </w:rPr>
        <w:t>提供以下资料</w:t>
      </w:r>
      <w:r>
        <w:rPr>
          <w:rFonts w:hint="eastAsia" w:asciiTheme="minorEastAsia" w:hAnsiTheme="minorEastAsia" w:eastAsiaTheme="minorEastAsia" w:cstheme="minorEastAsia"/>
          <w:sz w:val="24"/>
          <w:szCs w:val="22"/>
        </w:rPr>
        <w:t>；</w:t>
      </w:r>
    </w:p>
    <w:p w14:paraId="6529130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独立法人，且有针对本项目的法定代表人授权委托书（原件，且在授权书上注明经办人联系方式）；</w:t>
      </w:r>
    </w:p>
    <w:p w14:paraId="7282EBA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有效的营业执照（复印件，加盖公章）；</w:t>
      </w:r>
    </w:p>
    <w:p w14:paraId="424D025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近三年已完成项目业绩清单（指202</w:t>
      </w:r>
      <w:r>
        <w:rPr>
          <w:rFonts w:hint="eastAsia" w:asciiTheme="minorEastAsia" w:hAnsiTheme="minorEastAsia" w:eastAsiaTheme="minorEastAsia" w:cstheme="minorEastAsia"/>
          <w:sz w:val="24"/>
          <w:szCs w:val="22"/>
          <w:lang w:val="en-US" w:eastAsia="zh-CN"/>
        </w:rPr>
        <w:t>3</w:t>
      </w:r>
      <w:r>
        <w:rPr>
          <w:rFonts w:hint="eastAsia" w:asciiTheme="minorEastAsia" w:hAnsiTheme="minorEastAsia" w:eastAsiaTheme="minorEastAsia" w:cstheme="minorEastAsia"/>
          <w:sz w:val="24"/>
          <w:szCs w:val="22"/>
        </w:rPr>
        <w:t>年</w:t>
      </w:r>
      <w:r>
        <w:rPr>
          <w:rFonts w:hint="eastAsia" w:asciiTheme="minorEastAsia" w:hAnsiTheme="minorEastAsia" w:eastAsiaTheme="minorEastAsia" w:cstheme="minorEastAsia"/>
          <w:sz w:val="24"/>
          <w:szCs w:val="22"/>
          <w:lang w:val="en-US" w:eastAsia="zh-CN"/>
        </w:rPr>
        <w:t>4</w:t>
      </w:r>
      <w:r>
        <w:rPr>
          <w:rFonts w:hint="eastAsia" w:asciiTheme="minorEastAsia" w:hAnsiTheme="minorEastAsia" w:eastAsiaTheme="minorEastAsia" w:cstheme="minorEastAsia"/>
          <w:sz w:val="24"/>
          <w:szCs w:val="22"/>
        </w:rPr>
        <w:t>月</w:t>
      </w:r>
      <w:r>
        <w:rPr>
          <w:rFonts w:hint="eastAsia" w:asciiTheme="minorEastAsia" w:hAnsiTheme="minorEastAsia" w:eastAsiaTheme="minorEastAsia" w:cstheme="minorEastAsia"/>
          <w:sz w:val="24"/>
          <w:szCs w:val="22"/>
          <w:lang w:val="en-US" w:eastAsia="zh-CN"/>
        </w:rPr>
        <w:t>20日至2026年4月19日</w:t>
      </w:r>
      <w:r>
        <w:rPr>
          <w:rFonts w:hint="eastAsia" w:asciiTheme="minorEastAsia" w:hAnsiTheme="minorEastAsia" w:eastAsiaTheme="minorEastAsia" w:cstheme="minorEastAsia"/>
          <w:sz w:val="24"/>
          <w:szCs w:val="22"/>
        </w:rPr>
        <w:t>，需注明年份、甲方联系人和联系方式，且有合同关键页复印件，加盖公章）</w:t>
      </w:r>
    </w:p>
    <w:p w14:paraId="35D47E7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采购活动；</w:t>
      </w:r>
    </w:p>
    <w:p w14:paraId="21F88FD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单位负责人为同一人或者存在直接控股、管理关系的不同供应商，不得同时参加采购活动；</w:t>
      </w:r>
    </w:p>
    <w:p w14:paraId="00E8304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提供整体设计、规范编制或者项目管理、监理、检测等服务的供应商，不得再参加其他采购活动；</w:t>
      </w:r>
    </w:p>
    <w:p w14:paraId="34C728A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本项目的特定资格要求：</w:t>
      </w:r>
    </w:p>
    <w:p w14:paraId="0CD1A01D">
      <w:pPr>
        <w:keepNext w:val="0"/>
        <w:keepLines w:val="0"/>
        <w:pageBreakBefore w:val="0"/>
        <w:widowControl w:val="0"/>
        <w:numPr>
          <w:ilvl w:val="0"/>
          <w:numId w:val="3"/>
        </w:numPr>
        <w:tabs>
          <w:tab w:val="left" w:pos="840"/>
          <w:tab w:val="clear" w:pos="420"/>
        </w:tabs>
        <w:kinsoku/>
        <w:wordWrap/>
        <w:overflowPunct/>
        <w:topLinePunct w:val="0"/>
        <w:autoSpaceDE/>
        <w:autoSpaceDN/>
        <w:bidi w:val="0"/>
        <w:adjustRightInd/>
        <w:snapToGrid/>
        <w:spacing w:line="360" w:lineRule="auto"/>
        <w:ind w:left="84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供应商需具备建设行政主管部门核发的有效的建筑装修装饰工程专业承包二级（含）以上资质，具有行政主管部门颁发的有效的安全生产许可证；</w:t>
      </w:r>
    </w:p>
    <w:p w14:paraId="0CDFBD41">
      <w:pPr>
        <w:keepNext w:val="0"/>
        <w:keepLines w:val="0"/>
        <w:pageBreakBefore w:val="0"/>
        <w:widowControl w:val="0"/>
        <w:numPr>
          <w:ilvl w:val="0"/>
          <w:numId w:val="3"/>
        </w:numPr>
        <w:tabs>
          <w:tab w:val="left" w:pos="840"/>
          <w:tab w:val="clear" w:pos="420"/>
        </w:tabs>
        <w:kinsoku/>
        <w:wordWrap/>
        <w:overflowPunct/>
        <w:topLinePunct w:val="0"/>
        <w:autoSpaceDE/>
        <w:autoSpaceDN/>
        <w:bidi w:val="0"/>
        <w:adjustRightInd/>
        <w:snapToGrid/>
        <w:spacing w:line="360" w:lineRule="auto"/>
        <w:ind w:left="84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拟派项目经理须具备有效的建筑工程专业二级（含）以上注册建造师执业资格和有效的安全生产考核合格证书（B本）</w:t>
      </w:r>
      <w:r>
        <w:rPr>
          <w:rFonts w:hint="eastAsia" w:asciiTheme="minorEastAsia" w:hAnsiTheme="minorEastAsia" w:eastAsiaTheme="minorEastAsia" w:cstheme="minorEastAsia"/>
          <w:sz w:val="24"/>
          <w:szCs w:val="22"/>
          <w:lang w:eastAsia="zh-CN"/>
        </w:rPr>
        <w:t>。</w:t>
      </w:r>
    </w:p>
    <w:p w14:paraId="2D6847AE">
      <w:pPr>
        <w:pStyle w:val="2"/>
        <w:bidi w:val="0"/>
        <w:rPr>
          <w:rFonts w:hint="eastAsia"/>
          <w:lang w:val="en-US" w:eastAsia="zh-CN"/>
        </w:rPr>
      </w:pPr>
      <w:bookmarkStart w:id="6" w:name="_Toc192522182"/>
      <w:bookmarkStart w:id="7" w:name="_Toc193988103"/>
      <w:r>
        <w:rPr>
          <w:rFonts w:hint="eastAsia"/>
        </w:rPr>
        <w:t>三、</w:t>
      </w:r>
      <w:bookmarkEnd w:id="6"/>
      <w:bookmarkEnd w:id="7"/>
      <w:r>
        <w:rPr>
          <w:rFonts w:hint="eastAsia"/>
          <w:lang w:val="en-US" w:eastAsia="zh-CN"/>
        </w:rPr>
        <w:t>报名方式与要求</w:t>
      </w:r>
    </w:p>
    <w:p w14:paraId="0D2AFC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报名时间：</w:t>
      </w:r>
      <w:r>
        <w:rPr>
          <w:rFonts w:hint="eastAsia" w:asciiTheme="minorEastAsia" w:hAnsiTheme="minorEastAsia" w:eastAsiaTheme="minorEastAsia" w:cstheme="minorEastAsia"/>
          <w:sz w:val="24"/>
          <w:szCs w:val="22"/>
          <w:highlight w:val="none"/>
        </w:rPr>
        <w:t>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20</w:t>
      </w:r>
      <w:r>
        <w:rPr>
          <w:rFonts w:hint="eastAsia" w:asciiTheme="minorEastAsia" w:hAnsiTheme="minorEastAsia" w:eastAsiaTheme="minorEastAsia" w:cstheme="minorEastAsia"/>
          <w:sz w:val="24"/>
          <w:szCs w:val="22"/>
          <w:highlight w:val="none"/>
        </w:rPr>
        <w:t>日至202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22</w:t>
      </w:r>
      <w:r>
        <w:rPr>
          <w:rFonts w:hint="eastAsia" w:asciiTheme="minorEastAsia" w:hAnsiTheme="minorEastAsia" w:eastAsiaTheme="minorEastAsia" w:cstheme="minorEastAsia"/>
          <w:sz w:val="24"/>
          <w:szCs w:val="22"/>
          <w:highlight w:val="none"/>
        </w:rPr>
        <w:t>日</w:t>
      </w:r>
      <w:r>
        <w:rPr>
          <w:rFonts w:hint="eastAsia" w:asciiTheme="minorEastAsia" w:hAnsiTheme="minorEastAsia" w:eastAsiaTheme="minorEastAsia" w:cstheme="minorEastAsia"/>
          <w:sz w:val="24"/>
          <w:szCs w:val="22"/>
        </w:rPr>
        <w:t>，此日期范围以外的报名将不被接收。</w:t>
      </w:r>
    </w:p>
    <w:p w14:paraId="5F609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rPr>
      </w:pPr>
      <w:r>
        <w:rPr>
          <w:rFonts w:hint="eastAsia" w:asciiTheme="minorEastAsia" w:hAnsiTheme="minorEastAsia" w:eastAsiaTheme="minorEastAsia" w:cstheme="minorEastAsia"/>
          <w:sz w:val="24"/>
          <w:szCs w:val="22"/>
        </w:rPr>
        <w:t>联系人：</w:t>
      </w:r>
      <w:r>
        <w:rPr>
          <w:rFonts w:hint="eastAsia" w:asciiTheme="minorEastAsia" w:hAnsiTheme="minorEastAsia" w:eastAsiaTheme="minorEastAsia" w:cstheme="minorEastAsia"/>
          <w:sz w:val="24"/>
          <w:szCs w:val="22"/>
          <w:lang w:val="en-US" w:eastAsia="zh-CN"/>
        </w:rPr>
        <w:t>张</w:t>
      </w:r>
      <w:r>
        <w:rPr>
          <w:rFonts w:hint="eastAsia" w:asciiTheme="minorEastAsia" w:hAnsiTheme="minorEastAsia" w:eastAsiaTheme="minorEastAsia" w:cstheme="minorEastAsia"/>
          <w:sz w:val="24"/>
          <w:szCs w:val="22"/>
        </w:rPr>
        <w:t>老师  电话：6279</w:t>
      </w:r>
      <w:r>
        <w:rPr>
          <w:rFonts w:hint="eastAsia" w:asciiTheme="minorEastAsia" w:hAnsiTheme="minorEastAsia" w:eastAsiaTheme="minorEastAsia" w:cstheme="minorEastAsia"/>
          <w:sz w:val="24"/>
          <w:szCs w:val="22"/>
          <w:lang w:val="en-US" w:eastAsia="zh-CN"/>
        </w:rPr>
        <w:t>2417、17647482105</w:t>
      </w:r>
    </w:p>
    <w:p w14:paraId="780AE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报名企业</w:t>
      </w:r>
      <w:r>
        <w:rPr>
          <w:rFonts w:hint="eastAsia" w:asciiTheme="minorEastAsia" w:hAnsiTheme="minorEastAsia" w:eastAsiaTheme="minorEastAsia" w:cstheme="minorEastAsia"/>
          <w:sz w:val="24"/>
          <w:szCs w:val="22"/>
          <w:lang w:val="en-US" w:eastAsia="zh-CN"/>
        </w:rPr>
        <w:t>将报名表及</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申请人资格</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要求的</w:t>
      </w:r>
      <w:r>
        <w:rPr>
          <w:rFonts w:hint="eastAsia" w:asciiTheme="minorEastAsia" w:hAnsiTheme="minorEastAsia" w:eastAsiaTheme="minorEastAsia" w:cstheme="minorEastAsia"/>
          <w:sz w:val="24"/>
          <w:szCs w:val="22"/>
        </w:rPr>
        <w:t>资料须将原件扫描或复印件加盖公章扫描后压缩成一个PDF文件，文件名为“项目名称+公司全称”，然后通过附件上传</w:t>
      </w:r>
      <w:r>
        <w:rPr>
          <w:rFonts w:hint="eastAsia" w:asciiTheme="minorEastAsia" w:hAnsiTheme="minorEastAsia" w:eastAsiaTheme="minorEastAsia" w:cstheme="minorEastAsia"/>
          <w:sz w:val="24"/>
          <w:szCs w:val="22"/>
          <w:lang w:val="en-US" w:eastAsia="zh-CN"/>
        </w:rPr>
        <w:t>至hzfw@mail.tsinghua.edu.cn</w:t>
      </w:r>
      <w:r>
        <w:rPr>
          <w:rFonts w:hint="eastAsia" w:asciiTheme="minorEastAsia" w:hAnsiTheme="minorEastAsia" w:eastAsiaTheme="minorEastAsia" w:cstheme="minorEastAsia"/>
          <w:sz w:val="24"/>
          <w:szCs w:val="22"/>
        </w:rPr>
        <w:t xml:space="preserve">，提交前务必确认所填报名信息与资料附件无误，提交后无法撤回修改。   </w:t>
      </w:r>
    </w:p>
    <w:p w14:paraId="0EC748C1">
      <w:pPr>
        <w:pStyle w:val="2"/>
        <w:bidi w:val="0"/>
        <w:rPr>
          <w:rFonts w:hint="eastAsia"/>
          <w:lang w:val="en-US" w:eastAsia="zh-CN"/>
        </w:rPr>
      </w:pPr>
      <w:bookmarkStart w:id="8" w:name="_Toc193988104"/>
      <w:bookmarkStart w:id="9" w:name="_Toc192522183"/>
      <w:r>
        <w:rPr>
          <w:rFonts w:hint="eastAsia"/>
          <w:lang w:val="en-US" w:eastAsia="zh-CN"/>
        </w:rPr>
        <w:t>四、响应文件提交</w:t>
      </w:r>
      <w:bookmarkEnd w:id="8"/>
      <w:bookmarkEnd w:id="9"/>
    </w:p>
    <w:p w14:paraId="3FF37B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val="en-US" w:eastAsia="zh-CN"/>
        </w:rPr>
      </w:pPr>
      <w:bookmarkStart w:id="10" w:name="_Toc28359093"/>
      <w:bookmarkStart w:id="11" w:name="_Toc35393633"/>
      <w:bookmarkStart w:id="12" w:name="_Toc28359016"/>
      <w:bookmarkStart w:id="13" w:name="_Toc35393802"/>
      <w:r>
        <w:rPr>
          <w:rFonts w:hint="eastAsia" w:asciiTheme="minorEastAsia" w:hAnsiTheme="minorEastAsia" w:eastAsiaTheme="minorEastAsia" w:cstheme="minorEastAsia"/>
          <w:sz w:val="24"/>
          <w:szCs w:val="22"/>
          <w:highlight w:val="none"/>
          <w:lang w:val="en-US" w:eastAsia="zh-CN"/>
        </w:rPr>
        <w:t>截止时间：2026年4月27日14点00分（北京时间）。</w:t>
      </w:r>
    </w:p>
    <w:p w14:paraId="6EBCEC60">
      <w:pPr>
        <w:pStyle w:val="2"/>
        <w:bidi w:val="0"/>
        <w:rPr>
          <w:rFonts w:hint="eastAsia"/>
          <w:lang w:val="en-US" w:eastAsia="zh-CN"/>
        </w:rPr>
      </w:pPr>
      <w:bookmarkStart w:id="14" w:name="_Toc193988105"/>
      <w:bookmarkStart w:id="15" w:name="_Toc192522184"/>
      <w:r>
        <w:rPr>
          <w:rFonts w:hint="eastAsia"/>
          <w:lang w:val="en-US" w:eastAsia="zh-CN"/>
        </w:rPr>
        <w:t>五、</w:t>
      </w:r>
      <w:bookmarkEnd w:id="10"/>
      <w:bookmarkEnd w:id="11"/>
      <w:bookmarkEnd w:id="12"/>
      <w:bookmarkEnd w:id="13"/>
      <w:bookmarkEnd w:id="14"/>
      <w:bookmarkEnd w:id="15"/>
      <w:r>
        <w:rPr>
          <w:rFonts w:hint="eastAsia"/>
          <w:lang w:val="en-US" w:eastAsia="zh-CN"/>
        </w:rPr>
        <w:t>磋商时间及地点</w:t>
      </w:r>
    </w:p>
    <w:p w14:paraId="3642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lang w:val="en-US" w:eastAsia="zh-CN"/>
        </w:rPr>
        <w:t>时间：</w:t>
      </w:r>
      <w:r>
        <w:rPr>
          <w:rFonts w:hint="eastAsia" w:asciiTheme="minorEastAsia" w:hAnsiTheme="minorEastAsia" w:eastAsiaTheme="minorEastAsia" w:cstheme="minorEastAsia"/>
          <w:sz w:val="24"/>
          <w:szCs w:val="22"/>
          <w:highlight w:val="none"/>
          <w:lang w:val="en-US" w:eastAsia="zh-CN"/>
        </w:rPr>
        <w:t>2026年4月27日14点00分（北京时间）；</w:t>
      </w:r>
    </w:p>
    <w:p w14:paraId="3C157A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 xml:space="preserve">地点：北京市海淀区清华大学接待服务中心（6号院），会议室。 </w:t>
      </w:r>
    </w:p>
    <w:p w14:paraId="3D1B7C33">
      <w:pPr>
        <w:pStyle w:val="2"/>
        <w:bidi w:val="0"/>
        <w:rPr>
          <w:rFonts w:hint="eastAsia"/>
          <w:lang w:val="en-US" w:eastAsia="zh-CN"/>
        </w:rPr>
      </w:pPr>
      <w:bookmarkStart w:id="16" w:name="_Toc28359094"/>
      <w:bookmarkStart w:id="17" w:name="_Toc28359017"/>
      <w:bookmarkStart w:id="18" w:name="_Toc35393803"/>
      <w:bookmarkStart w:id="19" w:name="_Toc192522185"/>
      <w:bookmarkStart w:id="20" w:name="_Toc35393634"/>
      <w:bookmarkStart w:id="21" w:name="_Toc193988106"/>
      <w:r>
        <w:rPr>
          <w:rFonts w:hint="eastAsia"/>
          <w:lang w:val="en-US" w:eastAsia="zh-CN"/>
        </w:rPr>
        <w:t>六、公告期限</w:t>
      </w:r>
      <w:bookmarkEnd w:id="16"/>
      <w:bookmarkEnd w:id="17"/>
      <w:bookmarkEnd w:id="18"/>
      <w:bookmarkEnd w:id="19"/>
      <w:bookmarkEnd w:id="20"/>
      <w:bookmarkEnd w:id="21"/>
    </w:p>
    <w:p w14:paraId="55182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自本公告发布之日起3个工作日。</w:t>
      </w:r>
    </w:p>
    <w:p w14:paraId="61C86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12CA6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6FBA7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sectPr>
          <w:pgSz w:w="11906" w:h="16838"/>
          <w:pgMar w:top="1418" w:right="1361" w:bottom="709" w:left="1361" w:header="851" w:footer="964" w:gutter="0"/>
          <w:pgNumType w:start="1"/>
          <w:cols w:space="720" w:num="1"/>
          <w:docGrid w:type="lines" w:linePitch="312" w:charSpace="0"/>
        </w:sectPr>
      </w:pPr>
    </w:p>
    <w:p w14:paraId="615E43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bookmarkStart w:id="22" w:name="_Toc193988112"/>
      <w:r>
        <w:rPr>
          <w:rFonts w:hint="eastAsia" w:asciiTheme="minorEastAsia" w:hAnsiTheme="minorEastAsia" w:eastAsiaTheme="minorEastAsia" w:cstheme="minorEastAsia"/>
          <w:b/>
          <w:bCs/>
          <w:sz w:val="32"/>
          <w:szCs w:val="32"/>
        </w:rPr>
        <w:t>第二部分 磋商须知前附表</w:t>
      </w:r>
      <w:bookmarkEnd w:id="22"/>
    </w:p>
    <w:p w14:paraId="1A9DC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D6B21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本表是对供应商须知的具体补充和修改，如有矛盾，均以本资料表为准。标记“</w:t>
      </w:r>
      <w:r>
        <w:rPr>
          <w:rFonts w:hint="eastAsia" w:asciiTheme="minorEastAsia" w:hAnsiTheme="minorEastAsia" w:eastAsiaTheme="minorEastAsia" w:cstheme="minorEastAsia"/>
          <w:b/>
          <w:bCs/>
          <w:sz w:val="24"/>
          <w:szCs w:val="22"/>
          <w:lang w:eastAsia="zh-CN"/>
        </w:rPr>
        <w:t>☑</w:t>
      </w:r>
      <w:r>
        <w:rPr>
          <w:rFonts w:hint="eastAsia" w:asciiTheme="minorEastAsia" w:hAnsiTheme="minorEastAsia" w:eastAsiaTheme="minorEastAsia" w:cstheme="minorEastAsia"/>
          <w:b/>
          <w:bCs/>
          <w:sz w:val="24"/>
          <w:szCs w:val="22"/>
        </w:rPr>
        <w:t>”的选项意为适用于本项目，标记“□”的选项意为不适用于本项目。</w:t>
      </w:r>
    </w:p>
    <w:tbl>
      <w:tblPr>
        <w:tblStyle w:val="10"/>
        <w:tblW w:w="5145" w:type="pct"/>
        <w:jc w:val="center"/>
        <w:tblLayout w:type="fixed"/>
        <w:tblCellMar>
          <w:top w:w="0" w:type="dxa"/>
          <w:left w:w="10" w:type="dxa"/>
          <w:bottom w:w="0" w:type="dxa"/>
          <w:right w:w="10" w:type="dxa"/>
        </w:tblCellMar>
      </w:tblPr>
      <w:tblGrid>
        <w:gridCol w:w="749"/>
        <w:gridCol w:w="2178"/>
        <w:gridCol w:w="6746"/>
      </w:tblGrid>
      <w:tr w14:paraId="4DCE9BEC">
        <w:tblPrEx>
          <w:tblCellMar>
            <w:top w:w="0" w:type="dxa"/>
            <w:left w:w="10" w:type="dxa"/>
            <w:bottom w:w="0" w:type="dxa"/>
            <w:right w:w="10" w:type="dxa"/>
          </w:tblCellMar>
        </w:tblPrEx>
        <w:trPr>
          <w:cantSplit/>
          <w:trHeight w:val="567" w:hRule="atLeast"/>
          <w:tblHeader/>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154679">
            <w:pPr>
              <w:jc w:val="center"/>
              <w:rPr>
                <w:rFonts w:hint="eastAsia" w:ascii="宋体" w:hAnsi="宋体"/>
                <w:b/>
                <w:color w:val="000000"/>
                <w:sz w:val="24"/>
                <w:szCs w:val="24"/>
              </w:rPr>
            </w:pPr>
            <w:r>
              <w:rPr>
                <w:rFonts w:hint="eastAsia" w:ascii="宋体" w:hAnsi="宋体"/>
                <w:b/>
                <w:color w:val="000000"/>
                <w:sz w:val="24"/>
                <w:szCs w:val="24"/>
              </w:rPr>
              <w:t>序号</w:t>
            </w: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6DA0F4">
            <w:pPr>
              <w:jc w:val="center"/>
              <w:rPr>
                <w:rFonts w:hint="eastAsia" w:ascii="宋体" w:hAnsi="宋体"/>
                <w:b/>
                <w:color w:val="000000"/>
                <w:sz w:val="24"/>
                <w:szCs w:val="24"/>
              </w:rPr>
            </w:pPr>
            <w:r>
              <w:rPr>
                <w:rFonts w:hint="eastAsia" w:ascii="宋体" w:hAnsi="宋体"/>
                <w:b/>
                <w:color w:val="000000"/>
                <w:sz w:val="24"/>
                <w:szCs w:val="24"/>
              </w:rPr>
              <w:t>内  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CDFADC">
            <w:pPr>
              <w:jc w:val="center"/>
              <w:rPr>
                <w:rFonts w:hint="eastAsia" w:ascii="宋体" w:hAnsi="宋体"/>
                <w:b/>
                <w:color w:val="000000"/>
                <w:sz w:val="24"/>
                <w:szCs w:val="24"/>
              </w:rPr>
            </w:pPr>
            <w:r>
              <w:rPr>
                <w:rFonts w:ascii="宋体" w:hAnsi="宋体"/>
                <w:b/>
                <w:color w:val="000000"/>
                <w:sz w:val="24"/>
                <w:szCs w:val="24"/>
              </w:rPr>
              <w:t>说明与要求</w:t>
            </w:r>
          </w:p>
        </w:tc>
      </w:tr>
      <w:tr w14:paraId="53FB7E36">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EB7F0">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F0D268">
            <w:pPr>
              <w:pStyle w:val="16"/>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rPr>
              <w:t>采购承办单位</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B51838">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清华大学</w:t>
            </w:r>
            <w:r>
              <w:rPr>
                <w:rFonts w:hint="eastAsia" w:asciiTheme="minorEastAsia" w:hAnsiTheme="minorEastAsia" w:eastAsiaTheme="minorEastAsia" w:cstheme="minorEastAsia"/>
                <w:color w:val="000000"/>
                <w:sz w:val="24"/>
                <w:szCs w:val="24"/>
                <w:lang w:val="en-US" w:eastAsia="zh-CN"/>
              </w:rPr>
              <w:t>接待服务</w:t>
            </w:r>
            <w:r>
              <w:rPr>
                <w:rFonts w:hint="eastAsia" w:asciiTheme="minorEastAsia" w:hAnsiTheme="minorEastAsia" w:eastAsiaTheme="minorEastAsia" w:cstheme="minorEastAsia"/>
                <w:color w:val="000000"/>
                <w:sz w:val="24"/>
                <w:szCs w:val="24"/>
              </w:rPr>
              <w:t>中心</w:t>
            </w:r>
          </w:p>
        </w:tc>
      </w:tr>
      <w:tr w14:paraId="7378BF3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8B831C">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892C1A">
            <w:pPr>
              <w:pStyle w:val="16"/>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051A0">
            <w:pPr>
              <w:spacing w:line="440" w:lineRule="exact"/>
              <w:jc w:val="left"/>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项目属性：服务</w:t>
            </w:r>
          </w:p>
        </w:tc>
      </w:tr>
      <w:tr w14:paraId="374B4CBF">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1F97BE">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6A2E8F">
            <w:pPr>
              <w:spacing w:line="440" w:lineRule="exact"/>
              <w:jc w:val="left"/>
              <w:rPr>
                <w:rFonts w:hint="eastAsia" w:asciiTheme="minorEastAsia" w:hAnsiTheme="minorEastAsia" w:eastAsiaTheme="minorEastAsia" w:cstheme="minorEastAsia"/>
                <w:bCs/>
                <w:color w:val="000000"/>
                <w:kern w:val="1"/>
                <w:sz w:val="24"/>
                <w:szCs w:val="24"/>
                <w:lang w:val="en-US" w:eastAsia="zh-CN" w:bidi="ar-SA"/>
              </w:rPr>
            </w:pPr>
            <w:r>
              <w:rPr>
                <w:rFonts w:hint="eastAsia" w:asciiTheme="minorEastAsia" w:hAnsiTheme="minorEastAsia" w:eastAsiaTheme="minorEastAsia" w:cstheme="minorEastAsia"/>
                <w:sz w:val="24"/>
                <w:szCs w:val="24"/>
              </w:rPr>
              <w:t>是否组织现场踏勘</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F28450">
            <w:pPr>
              <w:topLinePunct/>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不组织。</w:t>
            </w:r>
          </w:p>
          <w:p w14:paraId="1E1B1206">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组织：</w:t>
            </w:r>
          </w:p>
          <w:p w14:paraId="47F05EA1">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2026</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4</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24</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14:00 </w:t>
            </w:r>
            <w:r>
              <w:rPr>
                <w:rFonts w:hint="eastAsia" w:asciiTheme="minorEastAsia" w:hAnsiTheme="minorEastAsia" w:eastAsiaTheme="minorEastAsia" w:cstheme="minorEastAsia"/>
                <w:sz w:val="24"/>
                <w:szCs w:val="24"/>
              </w:rPr>
              <w:t>；</w:t>
            </w:r>
          </w:p>
          <w:p w14:paraId="7424370D">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清华大学双清高访公寓</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4631071F">
            <w:pPr>
              <w:pStyle w:val="17"/>
              <w:spacing w:before="0" w:line="440" w:lineRule="exact"/>
              <w:ind w:left="600" w:leftChars="0" w:hanging="600" w:hangingChars="250"/>
              <w:rPr>
                <w:rFonts w:hint="eastAsia" w:asciiTheme="minorEastAsia" w:hAnsiTheme="minorEastAsia" w:eastAsiaTheme="minorEastAsia" w:cstheme="minorEastAsia"/>
                <w:color w:val="000000"/>
                <w:kern w:val="1"/>
                <w:sz w:val="24"/>
                <w:szCs w:val="24"/>
                <w:lang w:val="en-US" w:eastAsia="zh-CN" w:bidi="ar-SA"/>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张老师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rPr>
                <w:rFonts w:ascii="宋体" w:hAnsi="宋体" w:cs="Calibri"/>
                <w:sz w:val="24"/>
                <w:szCs w:val="24"/>
                <w:highlight w:val="none"/>
                <w:u w:val="single"/>
              </w:rPr>
              <w:t>010-</w:t>
            </w:r>
            <w:r>
              <w:rPr>
                <w:rFonts w:hint="eastAsia" w:ascii="宋体" w:hAnsi="宋体" w:cs="Calibri"/>
                <w:sz w:val="24"/>
                <w:szCs w:val="24"/>
                <w:highlight w:val="none"/>
                <w:u w:val="single"/>
                <w:lang w:eastAsia="zh-CN"/>
              </w:rPr>
              <w:t>6</w:t>
            </w:r>
            <w:r>
              <w:rPr>
                <w:rFonts w:hint="eastAsia" w:ascii="宋体" w:hAnsi="宋体" w:cs="Calibri"/>
                <w:sz w:val="24"/>
                <w:szCs w:val="24"/>
                <w:highlight w:val="none"/>
                <w:u w:val="single"/>
                <w:lang w:val="en-US" w:eastAsia="zh-CN"/>
              </w:rPr>
              <w:t>2792417</w:t>
            </w:r>
            <w:r>
              <w:rPr>
                <w:rFonts w:hint="eastAsia" w:cs="Calibri"/>
                <w:sz w:val="24"/>
                <w:szCs w:val="24"/>
                <w:highlight w:val="none"/>
                <w:u w:val="single"/>
                <w:lang w:val="en-US" w:eastAsia="zh-CN"/>
              </w:rPr>
              <w:t>、17647482105</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tc>
      </w:tr>
      <w:tr w14:paraId="2B3E8DF7">
        <w:tblPrEx>
          <w:tblCellMar>
            <w:top w:w="0" w:type="dxa"/>
            <w:left w:w="10" w:type="dxa"/>
            <w:bottom w:w="0" w:type="dxa"/>
            <w:right w:w="10" w:type="dxa"/>
          </w:tblCellMar>
        </w:tblPrEx>
        <w:trPr>
          <w:cantSplit/>
          <w:trHeight w:val="1675"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39EEA4">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10289A">
            <w:pP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最高限价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3D8374">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本项目最高限价（招标控制价）为：</w:t>
            </w:r>
            <w:r>
              <w:rPr>
                <w:rFonts w:hint="eastAsia" w:asciiTheme="minorEastAsia" w:hAnsiTheme="minorEastAsia" w:eastAsiaTheme="minorEastAsia" w:cstheme="minorEastAsia"/>
                <w:sz w:val="24"/>
                <w:szCs w:val="24"/>
                <w:u w:val="single"/>
                <w:lang w:val="en-US" w:eastAsia="zh-CN"/>
              </w:rPr>
              <w:t xml:space="preserve"> 210,000.00元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672F21C">
            <w:pPr>
              <w:spacing w:line="440" w:lineRule="exact"/>
              <w:rPr>
                <w:rFonts w:hint="eastAsia" w:asciiTheme="minorEastAsia" w:hAnsiTheme="minorEastAsia" w:eastAsiaTheme="minorEastAsia" w:cstheme="minorEastAsia"/>
                <w:sz w:val="24"/>
                <w:szCs w:val="24"/>
              </w:rPr>
            </w:pPr>
          </w:p>
          <w:p w14:paraId="51F481B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z w:val="24"/>
                <w:szCs w:val="24"/>
              </w:rPr>
              <w:t>供应商应有明确报价，超过最高限价的响应文件按无效处理。</w:t>
            </w:r>
          </w:p>
          <w:p w14:paraId="65D0DCC4">
            <w:pPr>
              <w:pStyle w:val="19"/>
              <w:spacing w:line="360" w:lineRule="auto"/>
              <w:ind w:left="0" w:leftChars="0" w:firstLine="0" w:firstLineChars="0"/>
              <w:jc w:val="left"/>
              <w:rPr>
                <w:rFonts w:hint="eastAsia" w:asciiTheme="minorEastAsia" w:hAnsiTheme="minorEastAsia" w:eastAsiaTheme="minorEastAsia" w:cstheme="minorEastAsia"/>
                <w:color w:val="000000"/>
                <w:sz w:val="24"/>
                <w:szCs w:val="24"/>
              </w:rPr>
            </w:pPr>
          </w:p>
        </w:tc>
      </w:tr>
      <w:tr w14:paraId="38DCA2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DE2E2A">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9BF8E6">
            <w:pP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质量标准</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9E3B1">
            <w:pPr>
              <w:pStyle w:val="19"/>
              <w:spacing w:line="360" w:lineRule="auto"/>
              <w:ind w:left="115" w:leftChars="1" w:hanging="112" w:hangingChars="47"/>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合格</w:t>
            </w:r>
          </w:p>
        </w:tc>
      </w:tr>
      <w:tr w14:paraId="41F5C0D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11EB7C">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7771A7">
            <w:pP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地点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6B98A">
            <w:pPr>
              <w:pStyle w:val="19"/>
              <w:spacing w:line="360" w:lineRule="auto"/>
              <w:ind w:left="115" w:leftChars="1" w:hanging="112" w:hangingChars="47"/>
              <w:jc w:val="both"/>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sz w:val="24"/>
                <w:szCs w:val="24"/>
              </w:rPr>
              <w:t>见磋商文件第一部分“竞争性磋商公告”。</w:t>
            </w:r>
          </w:p>
        </w:tc>
      </w:tr>
      <w:tr w14:paraId="678E9DA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64F8E">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EBAABE">
            <w:pPr>
              <w:rPr>
                <w:rFonts w:hint="default"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服务日期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6DF3D5">
            <w:pPr>
              <w:pStyle w:val="19"/>
              <w:spacing w:line="360" w:lineRule="auto"/>
              <w:ind w:left="115" w:leftChars="1" w:hanging="112" w:hangingChars="4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见磋商文件第一部分“竞争性磋商公告”。</w:t>
            </w:r>
          </w:p>
        </w:tc>
      </w:tr>
      <w:tr w14:paraId="462125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7E0444">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307864">
            <w:pPr>
              <w:pStyle w:val="16"/>
              <w:tabs>
                <w:tab w:val="left" w:pos="2356"/>
                <w:tab w:val="clear" w:pos="425"/>
              </w:tabs>
              <w:spacing w:before="0" w:after="0" w:line="440" w:lineRule="exact"/>
              <w:ind w:left="0"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供应商资格要求</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4AE51B">
            <w:pPr>
              <w:pStyle w:val="15"/>
              <w:spacing w:line="300" w:lineRule="exact"/>
              <w:ind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见磋商文件第一部分“竞争性磋商公告”。</w:t>
            </w:r>
          </w:p>
        </w:tc>
      </w:tr>
      <w:tr w14:paraId="27E6DDD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459FB1">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D03A7">
            <w:pPr>
              <w:spacing w:line="44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是否允许分包</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33DD1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31C80F01">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021342">
            <w:pPr>
              <w:pStyle w:val="15"/>
              <w:numPr>
                <w:ilvl w:val="0"/>
                <w:numId w:val="4"/>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36C29">
            <w:pPr>
              <w:pStyle w:val="17"/>
              <w:spacing w:before="0"/>
              <w:ind w:left="40" w:firstLine="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提交响应文件截止时间</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7CFCCB">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见磋商文件第一部分“竞争性磋商公告”。</w:t>
            </w:r>
          </w:p>
          <w:p w14:paraId="7D0EB127">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截止时间后送达的响应文件将被拒收，在规定时间内所提交的响应文件不符合相关规定要求的也将被拒收。</w:t>
            </w:r>
          </w:p>
          <w:p w14:paraId="1EBCA4E6">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具体磋商顺序将现场告知。</w:t>
            </w:r>
          </w:p>
          <w:p w14:paraId="77A4B7CC">
            <w:pPr>
              <w:numPr>
                <w:ilvl w:val="0"/>
                <w:numId w:val="5"/>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届时请供应商的法定代表人或其授权代表及相关人员出席磋商。</w:t>
            </w:r>
          </w:p>
        </w:tc>
      </w:tr>
      <w:tr w14:paraId="474609AE">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D11212">
            <w:pPr>
              <w:pStyle w:val="15"/>
              <w:numPr>
                <w:ilvl w:val="0"/>
                <w:numId w:val="4"/>
              </w:numPr>
              <w:spacing w:line="360" w:lineRule="auto"/>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C79255F">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提交响应文件地点</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E764388">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r w14:paraId="30EE4F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2DA873">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A02206">
            <w:pPr>
              <w:spacing w:line="440" w:lineRule="exact"/>
              <w:jc w:val="lef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bCs/>
                <w:color w:val="000000"/>
                <w:sz w:val="24"/>
                <w:szCs w:val="24"/>
              </w:rPr>
              <w:t>投标保证金</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54869">
            <w:pPr>
              <w:pStyle w:val="4"/>
              <w:topLinePunct/>
              <w:snapToGrid w:val="0"/>
              <w:spacing w:after="0" w:line="30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不收取投标保证金。</w:t>
            </w:r>
          </w:p>
          <w:p w14:paraId="02388749">
            <w:pPr>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收取投标保证金，具体要求如下：</w:t>
            </w:r>
          </w:p>
          <w:p w14:paraId="55CBD935">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Cs/>
                <w:color w:val="000000"/>
                <w:sz w:val="24"/>
                <w:szCs w:val="24"/>
              </w:rPr>
              <w:t>供应商应在提交响应文件截止时间之前交纳投标保证金</w:t>
            </w:r>
            <w:r>
              <w:rPr>
                <w:rFonts w:hint="eastAsia" w:asciiTheme="minorEastAsia" w:hAnsiTheme="minorEastAsia" w:eastAsiaTheme="minorEastAsia" w:cstheme="minorEastAsia"/>
                <w:sz w:val="24"/>
                <w:szCs w:val="24"/>
              </w:rPr>
              <w:t>。</w:t>
            </w:r>
          </w:p>
          <w:p w14:paraId="4A37755F">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（2）投标保证金金额：</w:t>
            </w:r>
          </w:p>
          <w:p w14:paraId="2C5ACB2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人民币：</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元。</w:t>
            </w:r>
          </w:p>
          <w:p w14:paraId="4779E14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（3）投标保证金有效期：与投标有效期一致。</w:t>
            </w:r>
          </w:p>
          <w:p w14:paraId="5E4AE5A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w:t>
            </w:r>
            <w:r>
              <w:rPr>
                <w:rFonts w:hint="eastAsia" w:asciiTheme="minorEastAsia" w:hAnsiTheme="minorEastAsia" w:eastAsiaTheme="minorEastAsia" w:cstheme="minorEastAsia"/>
                <w:sz w:val="24"/>
                <w:szCs w:val="24"/>
              </w:rPr>
              <w:t>投标保证金交纳形式：保证金应当采用支票、汇票、本票、网上银行支付或者金融机构、担保机构出具的保函等非现金形式交纳。</w:t>
            </w:r>
          </w:p>
          <w:p w14:paraId="52B8144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（5）开户银行及帐号</w:t>
            </w:r>
          </w:p>
          <w:p w14:paraId="79FA1000">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收款单位：</w:t>
            </w:r>
          </w:p>
          <w:p w14:paraId="03AFA35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p w14:paraId="7ED942A1">
            <w:pPr>
              <w:tabs>
                <w:tab w:val="left" w:pos="0"/>
                <w:tab w:val="left" w:pos="180"/>
                <w:tab w:val="left" w:pos="540"/>
              </w:tabs>
              <w:snapToGrid w:val="0"/>
              <w:spacing w:line="4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银行账号：</w:t>
            </w:r>
          </w:p>
          <w:p w14:paraId="2824B719">
            <w:pPr>
              <w:spacing w:line="440" w:lineRule="exac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在汇款时，须在汇款单上注明采购项目编号，否则，因款项用途不明导致投标无效等后果由</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自行承担。</w:t>
            </w:r>
          </w:p>
        </w:tc>
      </w:tr>
      <w:tr w14:paraId="7D705009">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C0F231">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392521">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是否接受可选择或可调整的报价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F19206">
            <w:pPr>
              <w:pStyle w:val="19"/>
              <w:spacing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否</w:t>
            </w:r>
          </w:p>
        </w:tc>
      </w:tr>
      <w:tr w14:paraId="4640EF1D">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E13638">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A51A22">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响应文件有效期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23C22D">
            <w:pPr>
              <w:pStyle w:val="19"/>
              <w:spacing w:line="440" w:lineRule="exact"/>
              <w:ind w:left="6" w:leftChars="2"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自提交响应文件截止之日起算，响应文件有效期45天。</w:t>
            </w:r>
          </w:p>
        </w:tc>
      </w:tr>
      <w:tr w14:paraId="5DA103A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928760">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F1117">
            <w:pPr>
              <w:pStyle w:val="20"/>
              <w:spacing w:before="0" w:after="0"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响应文件份数</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F9FCAE">
            <w:pPr>
              <w:pStyle w:val="19"/>
              <w:spacing w:line="440" w:lineRule="exact"/>
              <w:ind w:left="64" w:leftChars="23" w:firstLine="0"/>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响应文件的份数：正本1份，副本</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份</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电子版（提供</w:t>
            </w:r>
            <w:bookmarkStart w:id="23" w:name="_Hlk171949875"/>
            <w:r>
              <w:rPr>
                <w:rFonts w:hint="eastAsia" w:asciiTheme="minorEastAsia" w:hAnsiTheme="minorEastAsia" w:eastAsiaTheme="minorEastAsia" w:cstheme="minorEastAsia"/>
                <w:color w:val="000000"/>
                <w:sz w:val="24"/>
                <w:szCs w:val="24"/>
              </w:rPr>
              <w:t>响应</w:t>
            </w:r>
            <w:bookmarkEnd w:id="23"/>
            <w:r>
              <w:rPr>
                <w:rFonts w:hint="eastAsia" w:asciiTheme="minorEastAsia" w:hAnsiTheme="minorEastAsia" w:eastAsiaTheme="minorEastAsia" w:cstheme="minorEastAsia"/>
                <w:color w:val="000000"/>
                <w:sz w:val="24"/>
                <w:szCs w:val="24"/>
              </w:rPr>
              <w:t>文件签字盖章后的pdf电子版）1份。（均需密封提交）</w:t>
            </w:r>
          </w:p>
          <w:p w14:paraId="5C2F2357">
            <w:pPr>
              <w:pStyle w:val="19"/>
              <w:spacing w:line="440" w:lineRule="exact"/>
              <w:ind w:left="64" w:leftChars="23" w:firstLine="0"/>
              <w:jc w:val="both"/>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以上文件</w:t>
            </w:r>
            <w:r>
              <w:rPr>
                <w:rFonts w:hint="eastAsia" w:asciiTheme="minorEastAsia" w:hAnsiTheme="minorEastAsia" w:eastAsiaTheme="minorEastAsia" w:cstheme="minorEastAsia"/>
                <w:color w:val="000000"/>
                <w:sz w:val="24"/>
                <w:szCs w:val="24"/>
              </w:rPr>
              <w:t>均需密封提交）</w:t>
            </w:r>
          </w:p>
        </w:tc>
      </w:tr>
      <w:tr w14:paraId="06152E14">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772FC">
            <w:pPr>
              <w:pStyle w:val="15"/>
              <w:numPr>
                <w:ilvl w:val="0"/>
                <w:numId w:val="4"/>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0C4BDD">
            <w:pPr>
              <w:pStyle w:val="20"/>
              <w:spacing w:before="0" w:after="0" w:line="440" w:lineRule="exact"/>
              <w:ind w:left="0" w:firstLine="0"/>
              <w:rPr>
                <w:rFonts w:hint="default"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bCs/>
                <w:color w:val="000000"/>
                <w:sz w:val="24"/>
                <w:szCs w:val="24"/>
                <w:lang w:val="en-US" w:eastAsia="zh-CN"/>
              </w:rPr>
              <w:t>其他补充事宜</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D8D593">
            <w:pPr>
              <w:pStyle w:val="19"/>
              <w:spacing w:line="440" w:lineRule="exact"/>
              <w:ind w:left="64" w:leftChars="23"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bl>
    <w:p w14:paraId="3BD83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2DD1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F7803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3C86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CE026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sectPr>
          <w:pgSz w:w="11906" w:h="16838"/>
          <w:pgMar w:top="1417" w:right="1361" w:bottom="709" w:left="1361" w:header="851" w:footer="992" w:gutter="0"/>
          <w:cols w:space="425" w:num="1"/>
          <w:docGrid w:type="lines" w:linePitch="312" w:charSpace="0"/>
        </w:sectPr>
      </w:pPr>
    </w:p>
    <w:p w14:paraId="588BF8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三</w:t>
      </w:r>
      <w:r>
        <w:rPr>
          <w:rFonts w:hint="eastAsia" w:asciiTheme="minorEastAsia" w:hAnsiTheme="minorEastAsia" w:eastAsiaTheme="minorEastAsia" w:cstheme="minorEastAsia"/>
          <w:b/>
          <w:bCs/>
          <w:sz w:val="32"/>
          <w:szCs w:val="32"/>
        </w:rPr>
        <w:t>部分 磋商须知</w:t>
      </w:r>
    </w:p>
    <w:p w14:paraId="7293588D">
      <w:pPr>
        <w:pStyle w:val="2"/>
        <w:bidi w:val="0"/>
      </w:pPr>
      <w:r>
        <w:t>一、总则</w:t>
      </w:r>
    </w:p>
    <w:p w14:paraId="002A2FA8">
      <w:pPr>
        <w:numPr>
          <w:ilvl w:val="0"/>
          <w:numId w:val="0"/>
        </w:numPr>
        <w:spacing w:line="360" w:lineRule="auto"/>
        <w:ind w:left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1.</w:t>
      </w:r>
      <w:r>
        <w:rPr>
          <w:rFonts w:hint="eastAsia" w:asciiTheme="minorEastAsia" w:hAnsiTheme="minorEastAsia" w:eastAsiaTheme="minorEastAsia" w:cstheme="minorEastAsia"/>
          <w:b/>
          <w:sz w:val="21"/>
          <w:szCs w:val="21"/>
        </w:rPr>
        <w:t>定义</w:t>
      </w:r>
    </w:p>
    <w:p w14:paraId="730A6B6B">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“采购人承办单位”详见第二部分“磋商须知前附表”。</w:t>
      </w:r>
    </w:p>
    <w:p w14:paraId="597C2A6D">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“工程、货物、服务”指磋商文件中第五部分所述本国工程、货物、服务。</w:t>
      </w:r>
    </w:p>
    <w:p w14:paraId="59068B2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“供应商”指获得磋商文件并参加磋商的应答单位。</w:t>
      </w:r>
    </w:p>
    <w:p w14:paraId="5442CF5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“供应商代表”指供应商的法定代表人或其授权代表。</w:t>
      </w:r>
    </w:p>
    <w:p w14:paraId="6A13B7F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“成交供应商”指经磋商小组推荐和采购人认可，采购代理机构向其发出《成交通知书》并授予其成交合同的供应商。</w:t>
      </w:r>
    </w:p>
    <w:p w14:paraId="43874A01">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“磋商文件”指采购人或采购代理机构发出的采购文件及其澄清或修改文件。</w:t>
      </w:r>
    </w:p>
    <w:p w14:paraId="7AD03E41">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“响应文件”指供应商按照磋商文件的要求提交的应答文件。</w:t>
      </w:r>
    </w:p>
    <w:p w14:paraId="115C176F">
      <w:pPr>
        <w:numPr>
          <w:ilvl w:val="0"/>
          <w:numId w:val="6"/>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“签字”指签字人亲笔签字或加盖签字人的人名章或手签章。</w:t>
      </w:r>
    </w:p>
    <w:p w14:paraId="1214C59E">
      <w:pPr>
        <w:numPr>
          <w:ilvl w:val="0"/>
          <w:numId w:val="0"/>
        </w:numPr>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2.</w:t>
      </w:r>
      <w:r>
        <w:rPr>
          <w:rFonts w:hint="eastAsia" w:asciiTheme="minorEastAsia" w:hAnsiTheme="minorEastAsia" w:eastAsiaTheme="minorEastAsia" w:cstheme="minorEastAsia"/>
          <w:b/>
          <w:bCs/>
          <w:sz w:val="21"/>
          <w:szCs w:val="21"/>
        </w:rPr>
        <w:t>是否允许联合体投标：见第二部分“磋商须知前附表”。</w:t>
      </w:r>
    </w:p>
    <w:p w14:paraId="1F29B15E">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3.</w:t>
      </w:r>
      <w:r>
        <w:rPr>
          <w:rFonts w:hint="eastAsia" w:asciiTheme="minorEastAsia" w:hAnsiTheme="minorEastAsia" w:eastAsiaTheme="minorEastAsia" w:cstheme="minorEastAsia"/>
          <w:b/>
          <w:bCs/>
          <w:sz w:val="21"/>
          <w:szCs w:val="21"/>
        </w:rPr>
        <w:t>磋商费用</w:t>
      </w:r>
    </w:p>
    <w:p w14:paraId="0FB49B2C">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供应商应承担所有与准备和参加磋商有关的费用，采购人或采购代理机构在任何情况下均无义务和责任承担这些费用。</w:t>
      </w:r>
    </w:p>
    <w:p w14:paraId="0FDE9B91">
      <w:pPr>
        <w:pStyle w:val="2"/>
        <w:bidi w:val="0"/>
        <w:rPr>
          <w:rFonts w:hint="eastAsia"/>
          <w:lang w:val="en-US" w:eastAsia="zh-CN"/>
        </w:rPr>
      </w:pPr>
      <w:r>
        <w:rPr>
          <w:rFonts w:hint="eastAsia"/>
          <w:lang w:val="en-US" w:eastAsia="zh-CN"/>
        </w:rPr>
        <w:t>二、响应文件</w:t>
      </w:r>
    </w:p>
    <w:p w14:paraId="1DC92FE2">
      <w:pPr>
        <w:numPr>
          <w:ilvl w:val="0"/>
          <w:numId w:val="0"/>
        </w:numPr>
        <w:tabs>
          <w:tab w:val="left" w:pos="567"/>
          <w:tab w:val="left" w:pos="709"/>
        </w:tabs>
        <w:spacing w:line="360" w:lineRule="auto"/>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1.响应文件填写说明</w:t>
      </w:r>
    </w:p>
    <w:p w14:paraId="26A97748">
      <w:pPr>
        <w:numPr>
          <w:ilvl w:val="0"/>
          <w:numId w:val="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供应商应认真阅读磋商文件的所有内容，按照磋商文件的要求编制完整的响应文件。由于编排混乱导致响应文件被误读或查找不到所引起的不利后果由供应商承担。</w:t>
      </w:r>
    </w:p>
    <w:p w14:paraId="5604D998">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供应商对其提交的响应文件的真实性、合法性承担法律责任，并接受磋商小组、采购人或采购代理机构对其中任何内容进一步审查的要求</w:t>
      </w:r>
      <w:r>
        <w:rPr>
          <w:rFonts w:hint="eastAsia" w:asciiTheme="minorEastAsia" w:hAnsiTheme="minorEastAsia" w:eastAsiaTheme="minorEastAsia" w:cstheme="minorEastAsia"/>
          <w:sz w:val="21"/>
          <w:szCs w:val="21"/>
          <w:lang w:val="en-US" w:eastAsia="zh-CN"/>
        </w:rPr>
        <w:t>。</w:t>
      </w:r>
    </w:p>
    <w:p w14:paraId="7FD9383E">
      <w:pPr>
        <w:numPr>
          <w:ilvl w:val="0"/>
          <w:numId w:val="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采购人在任何时候发现供应商提交的响应文件内容有下列情形之一时，有权依法追究供应商的责任</w:t>
      </w:r>
      <w:r>
        <w:rPr>
          <w:rFonts w:hint="eastAsia" w:asciiTheme="minorEastAsia" w:hAnsiTheme="minorEastAsia" w:eastAsiaTheme="minorEastAsia" w:cstheme="minorEastAsia"/>
          <w:sz w:val="21"/>
          <w:szCs w:val="21"/>
          <w:lang w:val="en-US" w:eastAsia="zh-CN"/>
        </w:rPr>
        <w:t>：</w:t>
      </w:r>
    </w:p>
    <w:p w14:paraId="7ABA2BEE">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提供虚假的资料。</w:t>
      </w:r>
    </w:p>
    <w:p w14:paraId="42905490">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在实质性方面失实。</w:t>
      </w:r>
    </w:p>
    <w:p w14:paraId="45A0DE56">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采购当事人之间不得相互串通投标。采购人在任何时候发现供应商以他人名义投标、相互串通投标、提交虚假投标资料或失实资料或者以其他方式弄虚作假的，将依法追究其责任。</w:t>
      </w:r>
    </w:p>
    <w:p w14:paraId="6F9F75DB">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报价一览表应当按磋商文件第七部分“响应文件”的相关要求统一填写。</w:t>
      </w:r>
    </w:p>
    <w:p w14:paraId="18DEFCA8">
      <w:pPr>
        <w:numPr>
          <w:ilvl w:val="0"/>
          <w:numId w:val="8"/>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响应文件须实质性响应磋商文件要求，未实质性响应磋商文件的响应文件按无效处理。</w:t>
      </w:r>
    </w:p>
    <w:p w14:paraId="2EDC9097">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2.响应文件的编制及编目</w:t>
      </w:r>
    </w:p>
    <w:p w14:paraId="2DFF66A3">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highlight w:val="none"/>
          <w:lang w:val="en-US" w:eastAsia="zh-CN"/>
        </w:rPr>
        <w:t>响应文件按照磋商文件第七部分“投标文件组成及格式”</w:t>
      </w:r>
      <w:r>
        <w:rPr>
          <w:rFonts w:hint="default" w:asciiTheme="minorEastAsia" w:hAnsiTheme="minorEastAsia" w:eastAsiaTheme="minorEastAsia" w:cstheme="minorEastAsia"/>
          <w:sz w:val="21"/>
          <w:szCs w:val="21"/>
          <w:lang w:val="en-US" w:eastAsia="zh-CN"/>
        </w:rPr>
        <w:t>的顺序，统一编目编码胶装装订（可不分册），要求双面打印。供应商认为需要提交的用于满足第二部分“磋商须知前附表”、第五部分“采购需求”、第六部分“合同草案条款”要求的其他自行编写的文件附后</w:t>
      </w:r>
    </w:p>
    <w:p w14:paraId="0A4C9F8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3.报价要求</w:t>
      </w:r>
    </w:p>
    <w:p w14:paraId="10D02CA9">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所有报价均以人民币为计算单位。报价应已经包含了参与本项目的全部费用和所需缴纳的所有税费。</w:t>
      </w:r>
    </w:p>
    <w:p w14:paraId="3A0CC4CB">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对于一个项目中的多个分包（如有），供应商应根据磋商文件要求报价。</w:t>
      </w:r>
    </w:p>
    <w:p w14:paraId="2F78B202">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除磋商文件另有规定外，采购人不接受可选择的报价方案和报价。供应商对报价如果有说明应在显著处予以注明。</w:t>
      </w:r>
    </w:p>
    <w:p w14:paraId="7AB4B66B">
      <w:pPr>
        <w:numPr>
          <w:ilvl w:val="0"/>
          <w:numId w:val="9"/>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最后报价在合同执行过程中是固定不变的，供应商不得以任何理由予以变更。以可调整的价格提交的报价将被视为未实质性响应磋商文件要求，响应文件按无效处理。</w:t>
      </w:r>
    </w:p>
    <w:p w14:paraId="1FF6DB7C">
      <w:pPr>
        <w:pStyle w:val="2"/>
        <w:bidi w:val="0"/>
        <w:rPr>
          <w:rFonts w:hint="default"/>
          <w:lang w:val="en-US" w:eastAsia="zh-CN"/>
        </w:rPr>
      </w:pPr>
      <w:r>
        <w:rPr>
          <w:rFonts w:hint="eastAsia"/>
          <w:lang w:val="en-US" w:eastAsia="zh-CN"/>
        </w:rPr>
        <w:t>三、响应文件的提交</w:t>
      </w:r>
    </w:p>
    <w:p w14:paraId="3B6DDF6F">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1.响应文件的密封及递交</w:t>
      </w:r>
    </w:p>
    <w:p w14:paraId="60C90FA7">
      <w:pPr>
        <w:numPr>
          <w:ilvl w:val="0"/>
          <w:numId w:val="10"/>
        </w:numPr>
        <w:tabs>
          <w:tab w:val="left" w:pos="567"/>
          <w:tab w:val="left" w:pos="709"/>
        </w:tabs>
        <w:spacing w:line="360" w:lineRule="auto"/>
        <w:ind w:left="425" w:leftChars="0" w:hanging="425" w:firstLineChars="0"/>
        <w:jc w:val="left"/>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供应商应当在磋商文件要求的截止时间前，将响应文件密封送达指定地点。在截止时间后送达的响应文件为无效文件，将被拒收</w:t>
      </w:r>
      <w:r>
        <w:rPr>
          <w:rFonts w:hint="eastAsia" w:asciiTheme="minorEastAsia" w:hAnsiTheme="minorEastAsia" w:eastAsiaTheme="minorEastAsia" w:cstheme="minorEastAsia"/>
          <w:sz w:val="21"/>
          <w:szCs w:val="21"/>
          <w:lang w:val="en-US" w:eastAsia="zh-CN"/>
        </w:rPr>
        <w:t>。</w:t>
      </w:r>
    </w:p>
    <w:p w14:paraId="18E492F2">
      <w:pPr>
        <w:numPr>
          <w:ilvl w:val="0"/>
          <w:numId w:val="10"/>
        </w:numPr>
        <w:tabs>
          <w:tab w:val="left" w:pos="567"/>
          <w:tab w:val="left" w:pos="709"/>
        </w:tabs>
        <w:spacing w:line="360" w:lineRule="auto"/>
        <w:ind w:left="425" w:leftChars="0" w:hanging="425" w:firstLineChars="0"/>
        <w:jc w:val="left"/>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参加磋商的供应商代表应是供应商的法定代表人或授权委托人。法定代表人如果授权供应商工作人员即授权代表处理一切与本次磋商有关事宜，授权代表应随身携带本人身份证明原件（身份证原件或护照原件），并签名报到以证明其出席</w:t>
      </w:r>
    </w:p>
    <w:p w14:paraId="107A684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2.提交响应文件截止时间及地点</w:t>
      </w:r>
    </w:p>
    <w:p w14:paraId="2E1B2460">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提交响应文件截止时间及地点见第二部分“磋商须知前附表”。采购人推迟提交响应文件截止时间时，将以书面形式，通知所有供应商。在这种情况下，采购人和供应商的权利及义务将受到新的截止时间的约束</w:t>
      </w:r>
      <w:r>
        <w:rPr>
          <w:rFonts w:hint="eastAsia" w:asciiTheme="minorEastAsia" w:hAnsiTheme="minorEastAsia" w:eastAsiaTheme="minorEastAsia" w:cstheme="minorEastAsia"/>
          <w:sz w:val="21"/>
          <w:szCs w:val="21"/>
          <w:lang w:val="en-US" w:eastAsia="zh-CN"/>
        </w:rPr>
        <w:t>。</w:t>
      </w:r>
    </w:p>
    <w:p w14:paraId="240B07D2">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3.响应文件的修改或撤回</w:t>
      </w:r>
    </w:p>
    <w:p w14:paraId="54F44CA4">
      <w:pPr>
        <w:numPr>
          <w:ilvl w:val="0"/>
          <w:numId w:val="11"/>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供应商在提交响应文件截止时间后不得撤回响应文件</w:t>
      </w:r>
      <w:r>
        <w:rPr>
          <w:rFonts w:hint="eastAsia" w:asciiTheme="minorEastAsia" w:hAnsiTheme="minorEastAsia" w:eastAsiaTheme="minorEastAsia" w:cstheme="minorEastAsia"/>
          <w:sz w:val="21"/>
          <w:szCs w:val="21"/>
          <w:lang w:val="en-US" w:eastAsia="zh-CN"/>
        </w:rPr>
        <w:t>。</w:t>
      </w:r>
    </w:p>
    <w:p w14:paraId="0D65309E">
      <w:pPr>
        <w:numPr>
          <w:ilvl w:val="0"/>
          <w:numId w:val="11"/>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供应商修改或撤回响应文件的，应以书面形式提出，且须在提交响应文件截止时间之前密封提交，并在封套上标明“修改或撤回响应文件(并注明项目名称及供应商名称)”</w:t>
      </w:r>
      <w:r>
        <w:rPr>
          <w:rFonts w:hint="eastAsia" w:asciiTheme="minorEastAsia" w:hAnsiTheme="minorEastAsia" w:eastAsiaTheme="minorEastAsia" w:cstheme="minorEastAsia"/>
          <w:sz w:val="21"/>
          <w:szCs w:val="21"/>
          <w:lang w:val="en-US" w:eastAsia="zh-CN"/>
        </w:rPr>
        <w:t>。</w:t>
      </w:r>
    </w:p>
    <w:p w14:paraId="5BC3299B">
      <w:pPr>
        <w:pStyle w:val="2"/>
        <w:bidi w:val="0"/>
        <w:rPr>
          <w:rFonts w:hint="default"/>
          <w:lang w:val="en-US" w:eastAsia="zh-CN"/>
        </w:rPr>
      </w:pPr>
      <w:r>
        <w:rPr>
          <w:rFonts w:hint="eastAsia"/>
          <w:lang w:val="en-US" w:eastAsia="zh-CN"/>
        </w:rPr>
        <w:t>四、磋商和评审流程</w:t>
      </w:r>
    </w:p>
    <w:p w14:paraId="2E75DDB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1.符合性审查</w:t>
      </w:r>
    </w:p>
    <w:p w14:paraId="7DD51D43">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供应商资信条件是否响应磋商文件的要求。</w:t>
      </w:r>
    </w:p>
    <w:p w14:paraId="45351B16">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供应商提交的响应文件是否满足磋商文件实质性响应要求。</w:t>
      </w:r>
    </w:p>
    <w:p w14:paraId="33B1B0A6">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2F0E39EF">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335EC43A">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不满足符合性审查要求的响应文件按无效处理，不得进入二次报价，磋商小组应当及时告知有关供应商</w:t>
      </w:r>
      <w:r>
        <w:rPr>
          <w:rFonts w:hint="eastAsia" w:asciiTheme="minorEastAsia" w:hAnsiTheme="minorEastAsia" w:eastAsiaTheme="minorEastAsia" w:cstheme="minorEastAsia"/>
          <w:b/>
          <w:bCs/>
          <w:sz w:val="21"/>
          <w:szCs w:val="21"/>
          <w:lang w:val="en-US" w:eastAsia="zh-CN"/>
        </w:rPr>
        <w:t>。</w:t>
      </w:r>
    </w:p>
    <w:p w14:paraId="24F78658">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w:t>
      </w:r>
      <w:r>
        <w:rPr>
          <w:rFonts w:hint="default" w:asciiTheme="minorEastAsia" w:hAnsiTheme="minorEastAsia" w:eastAsiaTheme="minorEastAsia" w:cstheme="minorEastAsia"/>
          <w:b/>
          <w:bCs/>
          <w:sz w:val="21"/>
          <w:szCs w:val="21"/>
          <w:lang w:val="en-US" w:eastAsia="zh-CN"/>
        </w:rPr>
        <w:t>竞争性磋商程序如下</w:t>
      </w:r>
      <w:r>
        <w:rPr>
          <w:rFonts w:hint="eastAsia" w:asciiTheme="minorEastAsia" w:hAnsiTheme="minorEastAsia" w:eastAsiaTheme="minorEastAsia" w:cstheme="minorEastAsia"/>
          <w:b/>
          <w:bCs/>
          <w:sz w:val="21"/>
          <w:szCs w:val="21"/>
          <w:lang w:val="en-US" w:eastAsia="zh-CN"/>
        </w:rPr>
        <w:t>：</w:t>
      </w:r>
    </w:p>
    <w:p w14:paraId="2171C8CA">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通过符合性审查的供应商将与磋商小组进行磋商或最后报价。磋商小组按相关法规组建。供应商应按通知的时间、地点，</w:t>
      </w:r>
      <w:r>
        <w:rPr>
          <w:rFonts w:hint="default" w:asciiTheme="minorEastAsia" w:hAnsiTheme="minorEastAsia" w:eastAsiaTheme="minorEastAsia" w:cstheme="minorEastAsia"/>
          <w:b/>
          <w:bCs/>
          <w:sz w:val="21"/>
          <w:szCs w:val="21"/>
          <w:lang w:val="en-US" w:eastAsia="zh-CN"/>
        </w:rPr>
        <w:t>由法定代表人或其授权代表及相关人员</w:t>
      </w:r>
      <w:r>
        <w:rPr>
          <w:rFonts w:hint="default" w:asciiTheme="minorEastAsia" w:hAnsiTheme="minorEastAsia" w:eastAsiaTheme="minorEastAsia" w:cstheme="minorEastAsia"/>
          <w:sz w:val="21"/>
          <w:szCs w:val="21"/>
          <w:lang w:val="en-US" w:eastAsia="zh-CN"/>
        </w:rPr>
        <w:t>参加磋商。</w:t>
      </w:r>
    </w:p>
    <w:p w14:paraId="2153E759">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磋商内容包括磋商小组认为存在偏离或有必要明确的问题。磋商小组将对磋商内容以磋商纪要的形式做出书面记录，磋商结束后，供应商代表和磋商小组应在磋商纪要上签字确认。</w:t>
      </w:r>
    </w:p>
    <w:p w14:paraId="42148B15">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如果磋商中磋商小组确认需要供应商就磋商中的相关问题做出补正，供应商须在规定时间内出具由供应商代表签字或加盖单位公章确认的证明文件或书面承诺，</w:t>
      </w:r>
      <w:r>
        <w:rPr>
          <w:rFonts w:hint="default" w:asciiTheme="minorEastAsia" w:hAnsiTheme="minorEastAsia" w:eastAsiaTheme="minorEastAsia" w:cstheme="minorEastAsia"/>
          <w:b/>
          <w:bCs/>
          <w:sz w:val="21"/>
          <w:szCs w:val="21"/>
          <w:lang w:val="en-US" w:eastAsia="zh-CN"/>
        </w:rPr>
        <w:t>若供应商未按要求出具则视为不满足相关要求</w:t>
      </w:r>
      <w:r>
        <w:rPr>
          <w:rFonts w:hint="default" w:asciiTheme="minorEastAsia" w:hAnsiTheme="minorEastAsia" w:eastAsiaTheme="minorEastAsia" w:cstheme="minorEastAsia"/>
          <w:sz w:val="21"/>
          <w:szCs w:val="21"/>
          <w:lang w:val="en-US" w:eastAsia="zh-CN"/>
        </w:rPr>
        <w:t>。</w:t>
      </w:r>
    </w:p>
    <w:p w14:paraId="7EF0F65D">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789A1C59">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对磋商文件作出的实质性变动是磋商文件的有效组成部分，磋商小组应当及时以书面形式通知所有参加磋商的供应商</w:t>
      </w:r>
      <w:r>
        <w:rPr>
          <w:rFonts w:hint="eastAsia" w:asciiTheme="minorEastAsia" w:hAnsiTheme="minorEastAsia" w:eastAsiaTheme="minorEastAsia" w:cstheme="minorEastAsia"/>
          <w:sz w:val="21"/>
          <w:szCs w:val="21"/>
          <w:lang w:val="en-US" w:eastAsia="zh-CN"/>
        </w:rPr>
        <w:t>。</w:t>
      </w:r>
    </w:p>
    <w:p w14:paraId="684937F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3.二次报价</w:t>
      </w:r>
    </w:p>
    <w:p w14:paraId="2402C55B">
      <w:pPr>
        <w:numPr>
          <w:ilvl w:val="0"/>
          <w:numId w:val="14"/>
        </w:numPr>
        <w:tabs>
          <w:tab w:val="left" w:pos="567"/>
          <w:tab w:val="left" w:pos="709"/>
        </w:tabs>
        <w:spacing w:line="360" w:lineRule="auto"/>
        <w:ind w:left="425" w:leftChars="0" w:hanging="425" w:firstLineChars="0"/>
        <w:rPr>
          <w:rFonts w:hint="eastAsia" w:asciiTheme="minorEastAsia" w:hAnsiTheme="minorEastAsia" w:eastAsiaTheme="minorEastAsia" w:cstheme="minorEastAsia"/>
          <w:b w:val="0"/>
          <w:bCs w:val="0"/>
          <w:sz w:val="21"/>
          <w:szCs w:val="21"/>
          <w:lang w:val="en-US" w:eastAsia="zh-CN"/>
        </w:rPr>
      </w:pPr>
      <w:r>
        <w:rPr>
          <w:rFonts w:hint="default" w:asciiTheme="minorEastAsia" w:hAnsiTheme="minorEastAsia" w:eastAsiaTheme="minorEastAsia" w:cstheme="minorEastAsia"/>
          <w:b w:val="0"/>
          <w:bCs w:val="0"/>
          <w:sz w:val="21"/>
          <w:szCs w:val="21"/>
          <w:lang w:val="en-US" w:eastAsia="zh-CN"/>
        </w:rPr>
        <w:t>根据符合性审查情况、磋商情况，通过符合性审查的实质性响应的供应商获得二次报价的机会。二次报价应按磋商小组要求的时间和方式提交。二次报价内容如无法加盖单位公章，须由供应商法定代表人或其授权代表签字</w:t>
      </w:r>
      <w:r>
        <w:rPr>
          <w:rFonts w:hint="eastAsia" w:asciiTheme="minorEastAsia" w:hAnsiTheme="minorEastAsia" w:eastAsiaTheme="minorEastAsia" w:cstheme="minorEastAsia"/>
          <w:b w:val="0"/>
          <w:bCs w:val="0"/>
          <w:sz w:val="21"/>
          <w:szCs w:val="21"/>
          <w:lang w:val="en-US" w:eastAsia="zh-CN"/>
        </w:rPr>
        <w:t>。</w:t>
      </w:r>
    </w:p>
    <w:p w14:paraId="4F04E122">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b/>
          <w:bCs/>
          <w:sz w:val="21"/>
          <w:szCs w:val="21"/>
          <w:lang w:val="en-US" w:eastAsia="zh-CN"/>
        </w:rPr>
      </w:pPr>
      <w:r>
        <w:rPr>
          <w:rFonts w:hint="default" w:asciiTheme="minorEastAsia" w:hAnsiTheme="minorEastAsia" w:eastAsiaTheme="minorEastAsia" w:cstheme="minorEastAsia"/>
          <w:b/>
          <w:bCs/>
          <w:sz w:val="21"/>
          <w:szCs w:val="21"/>
          <w:lang w:val="en-US" w:eastAsia="zh-CN"/>
        </w:rPr>
        <w:t>所有报价都不进行唱标</w:t>
      </w:r>
      <w:r>
        <w:rPr>
          <w:rFonts w:hint="eastAsia" w:asciiTheme="minorEastAsia" w:hAnsiTheme="minorEastAsia" w:eastAsiaTheme="minorEastAsia" w:cstheme="minorEastAsia"/>
          <w:b/>
          <w:bCs/>
          <w:sz w:val="21"/>
          <w:szCs w:val="21"/>
          <w:lang w:val="en-US" w:eastAsia="zh-CN"/>
        </w:rPr>
        <w:t>。</w:t>
      </w:r>
    </w:p>
    <w:p w14:paraId="4028565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4.提出成交候选人</w:t>
      </w:r>
    </w:p>
    <w:p w14:paraId="7913472D">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磋商小组根据综合评分情况，按照评审得分由高到低顺序推荐成交候选人，并编写评审报告。评审得分相同的，按照最后报价由低到高的顺序推荐。评审得分且最后报价相同的，按照随机抽取方式确定</w:t>
      </w:r>
      <w:r>
        <w:rPr>
          <w:rFonts w:hint="eastAsia" w:asciiTheme="minorEastAsia" w:hAnsiTheme="minorEastAsia" w:eastAsiaTheme="minorEastAsia" w:cstheme="minorEastAsia"/>
          <w:sz w:val="21"/>
          <w:szCs w:val="21"/>
          <w:lang w:val="en-US" w:eastAsia="zh-CN"/>
        </w:rPr>
        <w:t>。</w:t>
      </w:r>
    </w:p>
    <w:p w14:paraId="0CC98F84">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5.确定成交供应商</w:t>
      </w:r>
    </w:p>
    <w:p w14:paraId="1A729286">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采购人应当在收到评审报告后5个工作日内，依据评审报告确定成交供应商</w:t>
      </w:r>
    </w:p>
    <w:p w14:paraId="1092DD6B">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6.终止竞争性磋商采购活动的权利</w:t>
      </w:r>
    </w:p>
    <w:p w14:paraId="1F9DE7D0">
      <w:pPr>
        <w:numPr>
          <w:ilvl w:val="0"/>
          <w:numId w:val="0"/>
        </w:numPr>
        <w:tabs>
          <w:tab w:val="left" w:pos="567"/>
          <w:tab w:val="left" w:pos="709"/>
        </w:tabs>
        <w:spacing w:line="360" w:lineRule="auto"/>
        <w:ind w:leftChars="0" w:firstLine="420" w:firstLineChars="20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出现下列情形之一的，采购人或者采购代理机构应当</w:t>
      </w:r>
      <w:bookmarkStart w:id="24" w:name="_Hlk513020494"/>
      <w:r>
        <w:rPr>
          <w:rFonts w:hint="default" w:asciiTheme="minorEastAsia" w:hAnsiTheme="minorEastAsia" w:eastAsiaTheme="minorEastAsia" w:cstheme="minorEastAsia"/>
          <w:sz w:val="21"/>
          <w:szCs w:val="21"/>
          <w:lang w:val="en-US" w:eastAsia="zh-CN"/>
        </w:rPr>
        <w:t>终止竞争性磋商采购活动</w:t>
      </w:r>
      <w:bookmarkEnd w:id="24"/>
      <w:r>
        <w:rPr>
          <w:rFonts w:hint="default" w:asciiTheme="minorEastAsia" w:hAnsiTheme="minorEastAsia" w:eastAsiaTheme="minorEastAsia" w:cstheme="minorEastAsia"/>
          <w:sz w:val="21"/>
          <w:szCs w:val="21"/>
          <w:lang w:val="en-US" w:eastAsia="zh-CN"/>
        </w:rPr>
        <w:t>，并通知所有参加竞争性磋商采购活动的供应商，发布项目终止公告并说明原因，重新开展采购活动</w:t>
      </w:r>
      <w:r>
        <w:rPr>
          <w:rFonts w:hint="eastAsia" w:asciiTheme="minorEastAsia" w:hAnsiTheme="minorEastAsia" w:eastAsiaTheme="minorEastAsia" w:cstheme="minorEastAsia"/>
          <w:sz w:val="21"/>
          <w:szCs w:val="21"/>
          <w:lang w:val="en-US" w:eastAsia="zh-CN"/>
        </w:rPr>
        <w:t>：</w:t>
      </w:r>
    </w:p>
    <w:p w14:paraId="37A08A46">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因情况变化，不再符合规定的竞争性磋商采购方式适用情形的；</w:t>
      </w:r>
    </w:p>
    <w:p w14:paraId="04E424D4">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出现影响采购公正的违法、违规行为的；</w:t>
      </w:r>
    </w:p>
    <w:p w14:paraId="4D53C7A8">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在采购过程中符合竞争要求的供应商或者报价未超过采购预算的供应商不足3家的；</w:t>
      </w:r>
    </w:p>
    <w:p w14:paraId="27C92AFA">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因重大变故，采购任务取消的</w:t>
      </w:r>
    </w:p>
    <w:p w14:paraId="1D163BD1">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7.签订合同</w:t>
      </w:r>
    </w:p>
    <w:p w14:paraId="04358691">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成交供应商应按规定的时间、地点与采购人签订成交合同。成交供应商不得再与采购人另行订立背离合同实质性内容的协议。</w:t>
      </w:r>
    </w:p>
    <w:p w14:paraId="26F195A8">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成交供应商应按照磋商文件、响应文件及评审过程中有关的澄清说明或补正文件的内容与采购人签订合同。</w:t>
      </w:r>
    </w:p>
    <w:p w14:paraId="7DD63ECB">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成交供应商逾期不与采购人签订成交合同的，视为放弃成交。</w:t>
      </w:r>
    </w:p>
    <w:p w14:paraId="154934EC">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成交供应商未能与采购人签订合同的，采购人将重新确定成交供应商或重新开展采购活动。</w:t>
      </w:r>
    </w:p>
    <w:p w14:paraId="19D592DA">
      <w:pPr>
        <w:numPr>
          <w:ilvl w:val="0"/>
          <w:numId w:val="0"/>
        </w:numPr>
        <w:tabs>
          <w:tab w:val="left" w:pos="567"/>
          <w:tab w:val="left" w:pos="709"/>
        </w:tabs>
        <w:spacing w:line="360" w:lineRule="auto"/>
        <w:ind w:leftChars="0"/>
        <w:rPr>
          <w:rFonts w:hint="default" w:asciiTheme="minorEastAsia" w:hAnsiTheme="minorEastAsia" w:eastAsiaTheme="minorEastAsia" w:cstheme="minorEastAsia"/>
          <w:sz w:val="21"/>
          <w:szCs w:val="21"/>
          <w:lang w:val="en-US" w:eastAsia="zh-CN"/>
        </w:rPr>
        <w:sectPr>
          <w:pgSz w:w="11906" w:h="16838"/>
          <w:pgMar w:top="1417" w:right="1361" w:bottom="709" w:left="1361" w:header="851" w:footer="992" w:gutter="0"/>
          <w:cols w:space="425" w:num="1"/>
          <w:docGrid w:type="lines" w:linePitch="312" w:charSpace="0"/>
        </w:sectPr>
      </w:pPr>
    </w:p>
    <w:p w14:paraId="67AC75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评审办法</w:t>
      </w:r>
    </w:p>
    <w:p w14:paraId="4C06E2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符合性审查表</w:t>
      </w:r>
    </w:p>
    <w:p w14:paraId="520BCC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（需磋商小组集体讨论共同认定）</w:t>
      </w:r>
    </w:p>
    <w:tbl>
      <w:tblPr>
        <w:tblStyle w:val="10"/>
        <w:tblW w:w="5000" w:type="pct"/>
        <w:jc w:val="center"/>
        <w:tblLayout w:type="autofit"/>
        <w:tblCellMar>
          <w:top w:w="0" w:type="dxa"/>
          <w:left w:w="10" w:type="dxa"/>
          <w:bottom w:w="0" w:type="dxa"/>
          <w:right w:w="10" w:type="dxa"/>
        </w:tblCellMar>
      </w:tblPr>
      <w:tblGrid>
        <w:gridCol w:w="830"/>
        <w:gridCol w:w="5319"/>
        <w:gridCol w:w="1711"/>
        <w:gridCol w:w="1540"/>
      </w:tblGrid>
      <w:tr w14:paraId="4684716A">
        <w:tblPrEx>
          <w:tblCellMar>
            <w:top w:w="0" w:type="dxa"/>
            <w:left w:w="10" w:type="dxa"/>
            <w:bottom w:w="0" w:type="dxa"/>
            <w:right w:w="10" w:type="dxa"/>
          </w:tblCellMar>
        </w:tblPrEx>
        <w:trPr>
          <w:trHeight w:val="443" w:hRule="atLeast"/>
          <w:jc w:val="center"/>
        </w:trPr>
        <w:tc>
          <w:tcPr>
            <w:tcW w:w="442" w:type="pct"/>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A46AA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序号</w:t>
            </w:r>
          </w:p>
        </w:tc>
        <w:tc>
          <w:tcPr>
            <w:tcW w:w="2829" w:type="pct"/>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C925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评审因素</w:t>
            </w:r>
          </w:p>
        </w:tc>
        <w:tc>
          <w:tcPr>
            <w:tcW w:w="1729" w:type="pct"/>
            <w:gridSpan w:val="2"/>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281B76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r>
      <w:tr w14:paraId="2E5801AF">
        <w:tblPrEx>
          <w:tblCellMar>
            <w:top w:w="0" w:type="dxa"/>
            <w:left w:w="10" w:type="dxa"/>
            <w:bottom w:w="0" w:type="dxa"/>
            <w:right w:w="10" w:type="dxa"/>
          </w:tblCellMar>
        </w:tblPrEx>
        <w:trPr>
          <w:trHeight w:val="442" w:hRule="atLeast"/>
          <w:jc w:val="center"/>
        </w:trPr>
        <w:tc>
          <w:tcPr>
            <w:tcW w:w="442"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CEE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2829"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62FA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910" w:type="pct"/>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79F0E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DE9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r>
      <w:tr w14:paraId="12699B54">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E1F2F3">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B7E8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密封和送达情况是否符合要求。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7E3B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37BD7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315B042">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0CEED6">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F2F65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法定代表人授权委托书、投标保证金（如需）等是否满足磋商文件要求。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6B85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1D83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F74F87C">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328413">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A588F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报价未超过项目采购预算或招标控制价。</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B6502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C9A91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5BCDE6AF">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F6AEE9">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7EBB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供应商资格要求是否满足。</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CF77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3592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E85763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DE89EB">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41BA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磋商文件中凡加★的内容（如有）均做出实质性响应。</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97F0D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895A8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F5AE14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9A29F1">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DCBB3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响应文件是否满足磋商文件实质性要求。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EC07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DD2B8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784F889">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0EEE5D">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0AD6E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4E5C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8FC7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A52BD7B">
        <w:tblPrEx>
          <w:tblCellMar>
            <w:top w:w="0" w:type="dxa"/>
            <w:left w:w="10" w:type="dxa"/>
            <w:bottom w:w="0" w:type="dxa"/>
            <w:right w:w="10" w:type="dxa"/>
          </w:tblCellMar>
        </w:tblPrEx>
        <w:trPr>
          <w:trHeight w:val="782" w:hRule="atLeast"/>
          <w:jc w:val="center"/>
        </w:trPr>
        <w:tc>
          <w:tcPr>
            <w:tcW w:w="327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4ED8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审查结果（符合或不符合）</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9F76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CD8E6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bl>
    <w:p w14:paraId="55EE4A2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6D297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21384DA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4CFBD7E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p w14:paraId="6DBD290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13201AA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194E9F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8"/>
          <w:szCs w:val="28"/>
          <w:lang w:val="en-US" w:eastAsia="zh-CN"/>
        </w:rPr>
        <w:t>磋商记录</w:t>
      </w:r>
    </w:p>
    <w:p w14:paraId="18E693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项目名称： </w:t>
      </w:r>
    </w:p>
    <w:p w14:paraId="365735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项目编号： </w:t>
      </w:r>
      <w:r>
        <w:rPr>
          <w:rFonts w:hint="default" w:asciiTheme="minorEastAsia" w:hAnsiTheme="minorEastAsia" w:eastAsiaTheme="minorEastAsia" w:cstheme="minorEastAsia"/>
          <w:sz w:val="24"/>
          <w:szCs w:val="24"/>
          <w:lang w:val="en-US" w:eastAsia="zh-CN"/>
        </w:rPr>
        <w:t xml:space="preserve"> </w:t>
      </w:r>
    </w:p>
    <w:tbl>
      <w:tblPr>
        <w:tblStyle w:val="10"/>
        <w:tblW w:w="5000" w:type="pct"/>
        <w:jc w:val="center"/>
        <w:tblLayout w:type="autofit"/>
        <w:tblCellMar>
          <w:top w:w="0" w:type="dxa"/>
          <w:left w:w="10" w:type="dxa"/>
          <w:bottom w:w="0" w:type="dxa"/>
          <w:right w:w="10" w:type="dxa"/>
        </w:tblCellMar>
      </w:tblPr>
      <w:tblGrid>
        <w:gridCol w:w="1607"/>
        <w:gridCol w:w="1342"/>
        <w:gridCol w:w="912"/>
        <w:gridCol w:w="5539"/>
      </w:tblGrid>
      <w:tr w14:paraId="0A6E8DE0">
        <w:tblPrEx>
          <w:tblCellMar>
            <w:top w:w="0" w:type="dxa"/>
            <w:left w:w="10" w:type="dxa"/>
            <w:bottom w:w="0" w:type="dxa"/>
            <w:right w:w="10" w:type="dxa"/>
          </w:tblCellMar>
        </w:tblPrEx>
        <w:trPr>
          <w:trHeight w:val="713" w:hRule="atLeast"/>
          <w:jc w:val="center"/>
        </w:trPr>
        <w:tc>
          <w:tcPr>
            <w:tcW w:w="85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FDFF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c>
          <w:tcPr>
            <w:tcW w:w="4145" w:type="pct"/>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2087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37F12F0">
        <w:tblPrEx>
          <w:tblCellMar>
            <w:top w:w="0" w:type="dxa"/>
            <w:left w:w="10" w:type="dxa"/>
            <w:bottom w:w="0" w:type="dxa"/>
            <w:right w:w="10" w:type="dxa"/>
          </w:tblCellMar>
        </w:tblPrEx>
        <w:trPr>
          <w:trHeight w:val="2509"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42EE9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需澄清的问题：</w:t>
            </w:r>
          </w:p>
          <w:p w14:paraId="14848A3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69DD89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F15E1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79A8901">
        <w:tblPrEx>
          <w:tblCellMar>
            <w:top w:w="0" w:type="dxa"/>
            <w:left w:w="10" w:type="dxa"/>
            <w:bottom w:w="0" w:type="dxa"/>
            <w:right w:w="10" w:type="dxa"/>
          </w:tblCellMar>
        </w:tblPrEx>
        <w:trPr>
          <w:trHeight w:val="2248"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81ED6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供应商的答复：</w:t>
            </w:r>
          </w:p>
          <w:p w14:paraId="677876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26E0B69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062314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6FCCA880">
        <w:tblPrEx>
          <w:tblCellMar>
            <w:top w:w="0" w:type="dxa"/>
            <w:left w:w="10" w:type="dxa"/>
            <w:bottom w:w="0" w:type="dxa"/>
            <w:right w:w="10" w:type="dxa"/>
          </w:tblCellMar>
        </w:tblPrEx>
        <w:trPr>
          <w:trHeight w:val="532" w:hRule="atLeast"/>
          <w:jc w:val="center"/>
        </w:trPr>
        <w:tc>
          <w:tcPr>
            <w:tcW w:w="1569" w:type="pct"/>
            <w:gridSpan w:val="2"/>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3DA1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第一次报价（人民币）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EF64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30F6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9C83863">
        <w:tblPrEx>
          <w:tblCellMar>
            <w:top w:w="0" w:type="dxa"/>
            <w:left w:w="10" w:type="dxa"/>
            <w:bottom w:w="0" w:type="dxa"/>
            <w:right w:w="10" w:type="dxa"/>
          </w:tblCellMar>
        </w:tblPrEx>
        <w:trPr>
          <w:trHeight w:val="20" w:hRule="atLeast"/>
          <w:jc w:val="center"/>
        </w:trPr>
        <w:tc>
          <w:tcPr>
            <w:tcW w:w="1569" w:type="pct"/>
            <w:gridSpan w:val="2"/>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E12B7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F100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D17D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CCB0252">
        <w:tblPrEx>
          <w:tblCellMar>
            <w:top w:w="0" w:type="dxa"/>
            <w:left w:w="10" w:type="dxa"/>
            <w:bottom w:w="0" w:type="dxa"/>
            <w:right w:w="10" w:type="dxa"/>
          </w:tblCellMar>
        </w:tblPrEx>
        <w:trPr>
          <w:trHeight w:val="227" w:hRule="atLeast"/>
          <w:jc w:val="center"/>
        </w:trPr>
        <w:tc>
          <w:tcPr>
            <w:tcW w:w="1569" w:type="pct"/>
            <w:gridSpan w:val="2"/>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41EEA7E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第二次报价（人民币）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ECB1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595F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2E42C36">
        <w:tblPrEx>
          <w:tblCellMar>
            <w:top w:w="0" w:type="dxa"/>
            <w:left w:w="10" w:type="dxa"/>
            <w:bottom w:w="0" w:type="dxa"/>
            <w:right w:w="10" w:type="dxa"/>
          </w:tblCellMar>
        </w:tblPrEx>
        <w:trPr>
          <w:trHeight w:val="227" w:hRule="atLeast"/>
          <w:jc w:val="center"/>
        </w:trPr>
        <w:tc>
          <w:tcPr>
            <w:tcW w:w="1569" w:type="pct"/>
            <w:gridSpan w:val="2"/>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5DBC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9B13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B72D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7146F87">
        <w:tblPrEx>
          <w:tblCellMar>
            <w:top w:w="0" w:type="dxa"/>
            <w:left w:w="10" w:type="dxa"/>
            <w:bottom w:w="0" w:type="dxa"/>
            <w:right w:w="10" w:type="dxa"/>
          </w:tblCellMar>
        </w:tblPrEx>
        <w:trPr>
          <w:trHeight w:val="1593" w:hRule="atLeast"/>
          <w:jc w:val="center"/>
        </w:trPr>
        <w:tc>
          <w:tcPr>
            <w:tcW w:w="1569"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E9A4D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供应商代表签字：</w:t>
            </w:r>
          </w:p>
          <w:p w14:paraId="2E2E442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72CDB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24D49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c>
          <w:tcPr>
            <w:tcW w:w="343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EAF7C3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1B7608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ACB45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656F06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r>
    </w:tbl>
    <w:p w14:paraId="5B42C1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数字大写：1.壹 ；   2. 贰 ；   3.叁 ；  4.肆 ；  5.伍 ；  </w:t>
      </w:r>
    </w:p>
    <w:p w14:paraId="09493A48">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6.陆 ；   7. 柒 ；   8.捌 ；  9.玖 ；  0.零 ；</w:t>
      </w:r>
    </w:p>
    <w:p w14:paraId="5749CECD">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拾 ；   佰 ；   仟 ；   万 。</w:t>
      </w:r>
    </w:p>
    <w:p w14:paraId="63597B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0E5F72F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E6A69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C8BDA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9652E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评分细则</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254"/>
        <w:gridCol w:w="1266"/>
        <w:gridCol w:w="6234"/>
      </w:tblGrid>
      <w:tr w14:paraId="38F6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blHeader/>
        </w:trPr>
        <w:tc>
          <w:tcPr>
            <w:tcW w:w="344" w:type="pct"/>
            <w:shd w:val="clear" w:color="auto" w:fill="auto"/>
            <w:vAlign w:val="center"/>
          </w:tcPr>
          <w:p w14:paraId="7B40BC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序号</w:t>
            </w:r>
          </w:p>
        </w:tc>
        <w:tc>
          <w:tcPr>
            <w:tcW w:w="667" w:type="pct"/>
            <w:shd w:val="clear" w:color="auto" w:fill="auto"/>
            <w:vAlign w:val="center"/>
          </w:tcPr>
          <w:p w14:paraId="0FDC83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评价内容</w:t>
            </w:r>
          </w:p>
        </w:tc>
        <w:tc>
          <w:tcPr>
            <w:tcW w:w="3988" w:type="pct"/>
            <w:gridSpan w:val="2"/>
            <w:shd w:val="clear" w:color="auto" w:fill="auto"/>
            <w:vAlign w:val="center"/>
          </w:tcPr>
          <w:p w14:paraId="6BAC16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评分标准</w:t>
            </w:r>
          </w:p>
        </w:tc>
      </w:tr>
      <w:tr w14:paraId="517A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shd w:val="clear" w:color="auto" w:fill="auto"/>
            <w:vAlign w:val="center"/>
          </w:tcPr>
          <w:p w14:paraId="4FDD7C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667" w:type="pct"/>
            <w:shd w:val="clear" w:color="auto" w:fill="auto"/>
            <w:vAlign w:val="center"/>
          </w:tcPr>
          <w:p w14:paraId="564208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响应报价（40分）</w:t>
            </w:r>
          </w:p>
        </w:tc>
        <w:tc>
          <w:tcPr>
            <w:tcW w:w="3988" w:type="pct"/>
            <w:gridSpan w:val="2"/>
            <w:shd w:val="clear" w:color="auto" w:fill="auto"/>
            <w:vAlign w:val="center"/>
          </w:tcPr>
          <w:p w14:paraId="1868B60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满足磋商文件要求且最终报价最低的供应商的价格为磋商基准价，其价格分为满分。</w:t>
            </w:r>
          </w:p>
          <w:p w14:paraId="78F5BE6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其他供应商的价格分统一按照下列公式计算：</w:t>
            </w:r>
          </w:p>
          <w:p w14:paraId="27CED35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磋商报价得分=（磋商基准价/最后磋商报价）×40%×100</w:t>
            </w:r>
          </w:p>
        </w:tc>
      </w:tr>
      <w:tr w14:paraId="766D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vMerge w:val="restart"/>
            <w:shd w:val="clear" w:color="auto" w:fill="auto"/>
            <w:vAlign w:val="center"/>
          </w:tcPr>
          <w:p w14:paraId="05739C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667" w:type="pct"/>
            <w:vMerge w:val="restart"/>
            <w:shd w:val="clear" w:color="auto" w:fill="auto"/>
            <w:vAlign w:val="center"/>
          </w:tcPr>
          <w:p w14:paraId="579495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商务部分</w:t>
            </w:r>
          </w:p>
          <w:p w14:paraId="2F3FD9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w:t>
            </w:r>
          </w:p>
        </w:tc>
        <w:tc>
          <w:tcPr>
            <w:tcW w:w="673" w:type="pct"/>
            <w:shd w:val="clear" w:color="auto" w:fill="auto"/>
            <w:vAlign w:val="center"/>
          </w:tcPr>
          <w:p w14:paraId="7311051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企业管理体系</w:t>
            </w:r>
          </w:p>
          <w:p w14:paraId="7F3EFBE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w:t>
            </w:r>
          </w:p>
        </w:tc>
        <w:tc>
          <w:tcPr>
            <w:tcW w:w="3314" w:type="pct"/>
            <w:shd w:val="clear" w:color="auto" w:fill="auto"/>
            <w:vAlign w:val="center"/>
          </w:tcPr>
          <w:p w14:paraId="165CEB2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质量管理体系认证ISO9001；环境管理体系认证ISO14001；职业健康安全管理体系认证GB/T28001或同类相关认证，有一个证书得1分，未提供不得分，最高3分。</w:t>
            </w:r>
          </w:p>
        </w:tc>
      </w:tr>
      <w:tr w14:paraId="4B4F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trPr>
        <w:tc>
          <w:tcPr>
            <w:tcW w:w="344" w:type="pct"/>
            <w:vMerge w:val="continue"/>
            <w:shd w:val="clear" w:color="auto" w:fill="auto"/>
            <w:vAlign w:val="center"/>
          </w:tcPr>
          <w:p w14:paraId="5F97A7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48F808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2BAFCB3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类似</w:t>
            </w:r>
          </w:p>
          <w:p w14:paraId="3C6FE5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w:t>
            </w:r>
          </w:p>
          <w:p w14:paraId="1C5BC9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1391DF9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供应商近3年（</w:t>
            </w:r>
            <w:r>
              <w:rPr>
                <w:rFonts w:hint="eastAsia" w:asciiTheme="minorEastAsia" w:hAnsiTheme="minorEastAsia" w:eastAsiaTheme="minorEastAsia" w:cstheme="minorEastAsia"/>
                <w:sz w:val="24"/>
                <w:szCs w:val="22"/>
              </w:rPr>
              <w:t>202</w:t>
            </w:r>
            <w:r>
              <w:rPr>
                <w:rFonts w:hint="eastAsia" w:asciiTheme="minorEastAsia" w:hAnsiTheme="minorEastAsia" w:eastAsiaTheme="minorEastAsia" w:cstheme="minorEastAsia"/>
                <w:sz w:val="24"/>
                <w:szCs w:val="22"/>
                <w:lang w:val="en-US" w:eastAsia="zh-CN"/>
              </w:rPr>
              <w:t>3</w:t>
            </w:r>
            <w:r>
              <w:rPr>
                <w:rFonts w:hint="eastAsia" w:asciiTheme="minorEastAsia" w:hAnsiTheme="minorEastAsia" w:eastAsiaTheme="minorEastAsia" w:cstheme="minorEastAsia"/>
                <w:sz w:val="24"/>
                <w:szCs w:val="22"/>
              </w:rPr>
              <w:t>年</w:t>
            </w:r>
            <w:r>
              <w:rPr>
                <w:rFonts w:hint="eastAsia" w:asciiTheme="minorEastAsia" w:hAnsiTheme="minorEastAsia" w:eastAsiaTheme="minorEastAsia" w:cstheme="minorEastAsia"/>
                <w:sz w:val="24"/>
                <w:szCs w:val="22"/>
                <w:lang w:val="en-US" w:eastAsia="zh-CN"/>
              </w:rPr>
              <w:t>4</w:t>
            </w:r>
            <w:r>
              <w:rPr>
                <w:rFonts w:hint="eastAsia" w:asciiTheme="minorEastAsia" w:hAnsiTheme="minorEastAsia" w:eastAsiaTheme="minorEastAsia" w:cstheme="minorEastAsia"/>
                <w:sz w:val="24"/>
                <w:szCs w:val="22"/>
              </w:rPr>
              <w:t>月</w:t>
            </w:r>
            <w:r>
              <w:rPr>
                <w:rFonts w:hint="eastAsia" w:asciiTheme="minorEastAsia" w:hAnsiTheme="minorEastAsia" w:eastAsiaTheme="minorEastAsia" w:cstheme="minorEastAsia"/>
                <w:sz w:val="24"/>
                <w:szCs w:val="22"/>
                <w:lang w:val="en-US" w:eastAsia="zh-CN"/>
              </w:rPr>
              <w:t>20日2026年4月19日</w:t>
            </w:r>
            <w:r>
              <w:rPr>
                <w:rFonts w:hint="eastAsia" w:asciiTheme="minorEastAsia" w:hAnsiTheme="minorEastAsia" w:eastAsiaTheme="minorEastAsia" w:cstheme="minorEastAsia"/>
                <w:sz w:val="24"/>
                <w:szCs w:val="24"/>
              </w:rPr>
              <w:t>）已竣工的类似建筑工程施工业绩，每提供一个得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分。</w:t>
            </w:r>
          </w:p>
          <w:p w14:paraId="7FDA330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证明材料提供类似项目合同关键页复印件（仅需包括项目名称、主要内容、合同金额、盖章页）、工程竣工验收证书（即工程竣工验收证明材料，是指工程竣工验收备案登记表或单位工程质量竣工验收记录）复印件并加盖单位公章，未提供有效证明材料的项目业绩不得分。</w:t>
            </w:r>
          </w:p>
        </w:tc>
      </w:tr>
      <w:tr w14:paraId="6337A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44" w:type="pct"/>
            <w:vMerge w:val="continue"/>
            <w:shd w:val="clear" w:color="auto" w:fill="auto"/>
            <w:vAlign w:val="center"/>
          </w:tcPr>
          <w:p w14:paraId="42913F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25974D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498E7E0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拟派项目组人员（8分）</w:t>
            </w:r>
          </w:p>
        </w:tc>
        <w:tc>
          <w:tcPr>
            <w:tcW w:w="3314" w:type="pct"/>
            <w:shd w:val="clear" w:color="auto" w:fill="auto"/>
            <w:vAlign w:val="center"/>
          </w:tcPr>
          <w:p w14:paraId="3D6977C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（1）拟派项目经理在担任项目经理身份下的类似建筑工程施工业绩，有1个得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分，最高得4分（项目经理业绩不受年限限制）。 </w:t>
            </w:r>
          </w:p>
          <w:p w14:paraId="11E286A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（2）拟派项目经理具有高级职称及以上2分，中级职称及以下1分；未提供0分。</w:t>
            </w:r>
          </w:p>
          <w:p w14:paraId="2B91353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（3）项目组人员齐全且、配备合理、针对性强，得2分；项目组人员完整、配备较合理，针对性较强，得1分；项目组人员配备基本合理、针对性较差或未提供，得0分。</w:t>
            </w:r>
          </w:p>
          <w:p w14:paraId="26B0802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项目经理业绩证明材料提供类似项目合同关键页复印件（仅需包括项目名称、主要内容、合同金额、盖章页）、工程竣工验收证书（即工程竣工验收证明材料，是指工程竣工验收备案登记表或单位工程质量竣工验收记录）复印件并加盖单位公章；项目经理的职称提供有效证书复印件并加盖单位公章；拟派项目组人员须提供首次递交响应文件截止时间前3个月任意一个月的社保证明或在职证明资料。</w:t>
            </w:r>
          </w:p>
        </w:tc>
      </w:tr>
      <w:tr w14:paraId="09F8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344" w:type="pct"/>
            <w:vMerge w:val="restart"/>
            <w:shd w:val="clear" w:color="auto" w:fill="auto"/>
            <w:vAlign w:val="center"/>
          </w:tcPr>
          <w:p w14:paraId="37D696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667" w:type="pct"/>
            <w:vMerge w:val="restart"/>
            <w:shd w:val="clear" w:color="auto" w:fill="auto"/>
            <w:vAlign w:val="center"/>
          </w:tcPr>
          <w:p w14:paraId="6A5ECA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技术部分（4</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tc>
        <w:tc>
          <w:tcPr>
            <w:tcW w:w="673" w:type="pct"/>
            <w:shd w:val="clear" w:color="auto" w:fill="auto"/>
            <w:vAlign w:val="center"/>
          </w:tcPr>
          <w:p w14:paraId="2764FA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维修服</w:t>
            </w:r>
          </w:p>
          <w:p w14:paraId="04ECA5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务方案</w:t>
            </w:r>
          </w:p>
          <w:p w14:paraId="3B4E69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645182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根据响应文件中维修服务方案的详细程度、合理可行性等进行评审：</w:t>
            </w:r>
          </w:p>
          <w:p w14:paraId="1C7AB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方案内容齐全、结构完整、表述清楚准确、条理清晰，</w:t>
            </w:r>
          </w:p>
          <w:p w14:paraId="3D06B8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rPr>
              <w:t>分</w:t>
            </w:r>
          </w:p>
          <w:p w14:paraId="0CAB2B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方案内容较齐全、结构较完整、表述基本准确、条理较为清晰，</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w:t>
            </w:r>
          </w:p>
          <w:p w14:paraId="63F26E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方案内容不够齐全、结构相对完整、 表述相对准确、条理不够清晰，6分；</w:t>
            </w:r>
          </w:p>
          <w:p w14:paraId="004903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综合考虑响应文件中维修方案的详细程度、合理可行性等。方案内容不够齐全、没有针对性，4分；</w:t>
            </w:r>
          </w:p>
          <w:p w14:paraId="68C93D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不能满足工程需要或未提供措施，0分。</w:t>
            </w:r>
          </w:p>
        </w:tc>
      </w:tr>
      <w:tr w14:paraId="7F80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44" w:type="pct"/>
            <w:vMerge w:val="continue"/>
            <w:shd w:val="clear" w:color="auto" w:fill="auto"/>
            <w:vAlign w:val="center"/>
          </w:tcPr>
          <w:p w14:paraId="1C4F9D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393B36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7048D9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技术进度保障措施</w:t>
            </w:r>
          </w:p>
          <w:p w14:paraId="2D8A4E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002A4F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w:t>
            </w:r>
          </w:p>
          <w:p w14:paraId="120F82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较科学、可行、细节完善、针对性较强，5分；</w:t>
            </w:r>
          </w:p>
          <w:p w14:paraId="72192D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合理、可行、细节完善、满足工程需要，4分；</w:t>
            </w:r>
          </w:p>
          <w:p w14:paraId="56F35F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p w14:paraId="7BA21F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p w14:paraId="192843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r w14:paraId="151D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44" w:type="pct"/>
            <w:vMerge w:val="continue"/>
            <w:shd w:val="clear" w:color="auto" w:fill="auto"/>
            <w:vAlign w:val="center"/>
          </w:tcPr>
          <w:p w14:paraId="79D989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309B5B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2C82C6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安全和绿色施工保障措施</w:t>
            </w:r>
          </w:p>
          <w:p w14:paraId="1AF53B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7B68C0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安全防护用品配备齐全，考虑实际现场情况措施合理可行、有针对性，文明施工措施得当，设置专职安全员，采取有效措施保证绿色施工，得</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分；</w:t>
            </w:r>
          </w:p>
          <w:p w14:paraId="420255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安全防护用品配备较全，措施合理可行、细节待完善，文明施工措施较得当，设置专职安全员，采取有效措施保证绿色施工，得6分；</w:t>
            </w:r>
          </w:p>
          <w:p w14:paraId="2230F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安全防护用品配备一般、措施一般，文明施工措施可操作性一般，可采取相关措施保证绿色施工，基本满足项目需要，得4分；</w:t>
            </w:r>
          </w:p>
          <w:p w14:paraId="4F2D68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无安全防护用品配备、措施不合理，绿色文明施工措施不可行，勉强满足项目需要，得2分；</w:t>
            </w:r>
          </w:p>
          <w:p w14:paraId="0DAF58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不提供得0分。</w:t>
            </w:r>
          </w:p>
        </w:tc>
      </w:tr>
      <w:tr w14:paraId="7A5E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vMerge w:val="continue"/>
            <w:shd w:val="clear" w:color="auto" w:fill="auto"/>
            <w:vAlign w:val="center"/>
          </w:tcPr>
          <w:p w14:paraId="0784C7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2A288D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7065E4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应急方案（</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656724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w:t>
            </w:r>
          </w:p>
          <w:p w14:paraId="4C8527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p w14:paraId="4AFD90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合理、可行、细节完善、满足工程需要，3分；</w:t>
            </w:r>
          </w:p>
          <w:p w14:paraId="336EF0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合理、可行、细节待完善、满足工程需要，2分；</w:t>
            </w:r>
          </w:p>
          <w:p w14:paraId="159900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合理、可行、基本满足工程需要，1分；</w:t>
            </w:r>
          </w:p>
          <w:p w14:paraId="209BE2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r w14:paraId="7F20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344" w:type="pct"/>
            <w:vMerge w:val="continue"/>
            <w:shd w:val="clear" w:color="auto" w:fill="auto"/>
            <w:vAlign w:val="center"/>
          </w:tcPr>
          <w:p w14:paraId="2D63E5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1F3136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604A4F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人员配备计划及主要施工机械</w:t>
            </w:r>
          </w:p>
          <w:p w14:paraId="1AE31D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4CB1BB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分；</w:t>
            </w:r>
          </w:p>
          <w:p w14:paraId="0AF3E9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分；</w:t>
            </w:r>
          </w:p>
          <w:p w14:paraId="4B6B7D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p w14:paraId="06D931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p w14:paraId="3DFC2A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合理、可行、基本满足工程需要，1分；</w:t>
            </w:r>
          </w:p>
          <w:p w14:paraId="2A7A0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bl>
    <w:p w14:paraId="266E92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324D0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4A7C6E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62C2D6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竞争性磋商项目评审报告（汇总表）</w:t>
      </w:r>
    </w:p>
    <w:tbl>
      <w:tblPr>
        <w:tblStyle w:val="1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849"/>
        <w:gridCol w:w="1398"/>
        <w:gridCol w:w="2012"/>
        <w:gridCol w:w="1397"/>
        <w:gridCol w:w="2264"/>
      </w:tblGrid>
      <w:tr w14:paraId="6FB9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450" w:type="dxa"/>
            <w:shd w:val="clear" w:color="auto" w:fill="auto"/>
            <w:vAlign w:val="center"/>
          </w:tcPr>
          <w:p w14:paraId="4029A1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项目名称</w:t>
            </w:r>
          </w:p>
        </w:tc>
        <w:tc>
          <w:tcPr>
            <w:tcW w:w="4259" w:type="dxa"/>
            <w:gridSpan w:val="3"/>
            <w:shd w:val="clear" w:color="auto" w:fill="auto"/>
            <w:vAlign w:val="center"/>
          </w:tcPr>
          <w:p w14:paraId="646174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0BB55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控制价</w:t>
            </w:r>
          </w:p>
        </w:tc>
        <w:tc>
          <w:tcPr>
            <w:tcW w:w="2264" w:type="dxa"/>
            <w:shd w:val="clear" w:color="auto" w:fill="auto"/>
            <w:vAlign w:val="center"/>
          </w:tcPr>
          <w:p w14:paraId="13FEEA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66A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50" w:type="dxa"/>
            <w:shd w:val="clear" w:color="auto" w:fill="auto"/>
            <w:vAlign w:val="center"/>
          </w:tcPr>
          <w:p w14:paraId="4A83C9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评审时间</w:t>
            </w:r>
          </w:p>
        </w:tc>
        <w:tc>
          <w:tcPr>
            <w:tcW w:w="7920" w:type="dxa"/>
            <w:gridSpan w:val="5"/>
            <w:shd w:val="clear" w:color="auto" w:fill="auto"/>
            <w:vAlign w:val="center"/>
          </w:tcPr>
          <w:p w14:paraId="2AF0950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年   月   日上午/下午</w:t>
            </w:r>
          </w:p>
        </w:tc>
      </w:tr>
      <w:tr w14:paraId="69DC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450" w:type="dxa"/>
            <w:shd w:val="clear" w:color="auto" w:fill="auto"/>
            <w:vAlign w:val="center"/>
          </w:tcPr>
          <w:p w14:paraId="480208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评审地点</w:t>
            </w:r>
          </w:p>
        </w:tc>
        <w:tc>
          <w:tcPr>
            <w:tcW w:w="4259" w:type="dxa"/>
            <w:gridSpan w:val="3"/>
            <w:shd w:val="clear" w:color="auto" w:fill="auto"/>
            <w:vAlign w:val="center"/>
          </w:tcPr>
          <w:p w14:paraId="761D3E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C7C53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623D9B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F51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restart"/>
            <w:shd w:val="clear" w:color="auto" w:fill="auto"/>
            <w:vAlign w:val="center"/>
          </w:tcPr>
          <w:p w14:paraId="74C9D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683BD9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评审结果</w:t>
            </w:r>
          </w:p>
        </w:tc>
        <w:tc>
          <w:tcPr>
            <w:tcW w:w="849" w:type="dxa"/>
            <w:shd w:val="clear" w:color="auto" w:fill="auto"/>
            <w:vAlign w:val="center"/>
          </w:tcPr>
          <w:p w14:paraId="185580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排名次序</w:t>
            </w:r>
          </w:p>
        </w:tc>
        <w:tc>
          <w:tcPr>
            <w:tcW w:w="1398" w:type="dxa"/>
            <w:shd w:val="clear" w:color="auto" w:fill="auto"/>
            <w:vAlign w:val="center"/>
          </w:tcPr>
          <w:p w14:paraId="74ED73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供应商</w:t>
            </w:r>
          </w:p>
        </w:tc>
        <w:tc>
          <w:tcPr>
            <w:tcW w:w="2012" w:type="dxa"/>
            <w:shd w:val="clear" w:color="auto" w:fill="auto"/>
            <w:vAlign w:val="center"/>
          </w:tcPr>
          <w:p w14:paraId="6FB76E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符合性审查结果</w:t>
            </w:r>
          </w:p>
          <w:p w14:paraId="55FE7C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(符合或不符合)</w:t>
            </w:r>
          </w:p>
        </w:tc>
        <w:tc>
          <w:tcPr>
            <w:tcW w:w="1397" w:type="dxa"/>
            <w:shd w:val="clear" w:color="auto" w:fill="auto"/>
            <w:vAlign w:val="center"/>
          </w:tcPr>
          <w:p w14:paraId="62F8E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最后报价（元）</w:t>
            </w:r>
          </w:p>
        </w:tc>
        <w:tc>
          <w:tcPr>
            <w:tcW w:w="2264" w:type="dxa"/>
            <w:shd w:val="clear" w:color="auto" w:fill="auto"/>
            <w:vAlign w:val="center"/>
          </w:tcPr>
          <w:p w14:paraId="724FF8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总分</w:t>
            </w:r>
          </w:p>
        </w:tc>
      </w:tr>
      <w:tr w14:paraId="7D90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9CBA5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6F349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0CF7DC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568172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BBD63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2B784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C30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3533C9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39F4D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6B6832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C5148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13067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CCC4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1AC4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6DF2A3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1947C7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485825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000B46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81DDD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7FBD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FEB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050E6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2FED02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365628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468166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BAC2C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02D21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7A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73695E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F22C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1F4C3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2008B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59F43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5C524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53DF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450" w:type="dxa"/>
            <w:shd w:val="clear" w:color="auto" w:fill="auto"/>
            <w:vAlign w:val="center"/>
          </w:tcPr>
          <w:p w14:paraId="27C875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7DCAB5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成员名单</w:t>
            </w:r>
          </w:p>
        </w:tc>
        <w:tc>
          <w:tcPr>
            <w:tcW w:w="7920" w:type="dxa"/>
            <w:gridSpan w:val="5"/>
            <w:shd w:val="clear" w:color="auto" w:fill="auto"/>
            <w:vAlign w:val="center"/>
          </w:tcPr>
          <w:p w14:paraId="4A5C7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F9F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7" w:hRule="atLeast"/>
          <w:jc w:val="center"/>
        </w:trPr>
        <w:tc>
          <w:tcPr>
            <w:tcW w:w="1450" w:type="dxa"/>
            <w:shd w:val="clear" w:color="auto" w:fill="auto"/>
            <w:vAlign w:val="center"/>
          </w:tcPr>
          <w:p w14:paraId="2DEFCF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358F28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签字确认</w:t>
            </w:r>
          </w:p>
        </w:tc>
        <w:tc>
          <w:tcPr>
            <w:tcW w:w="7920" w:type="dxa"/>
            <w:gridSpan w:val="5"/>
            <w:shd w:val="clear" w:color="auto" w:fill="auto"/>
          </w:tcPr>
          <w:p w14:paraId="3AF40B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根据本项目磋商文件中相关评审方法和标准等要求， 兹确认上述评审结果属实，有关评审记录见附件。</w:t>
            </w:r>
          </w:p>
          <w:p w14:paraId="25EB02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01E57C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A52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jc w:val="center"/>
        </w:trPr>
        <w:tc>
          <w:tcPr>
            <w:tcW w:w="1450" w:type="dxa"/>
            <w:shd w:val="clear" w:color="auto" w:fill="auto"/>
            <w:vAlign w:val="center"/>
          </w:tcPr>
          <w:p w14:paraId="6919A8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采购人确定成交供应商意见</w:t>
            </w:r>
          </w:p>
        </w:tc>
        <w:tc>
          <w:tcPr>
            <w:tcW w:w="7920" w:type="dxa"/>
            <w:gridSpan w:val="5"/>
            <w:shd w:val="clear" w:color="auto" w:fill="auto"/>
          </w:tcPr>
          <w:p w14:paraId="77287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采购人根据磋商小组的评审结论，兹确定：</w:t>
            </w:r>
          </w:p>
          <w:p w14:paraId="339385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770E7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为成交供应商。</w:t>
            </w:r>
          </w:p>
          <w:p w14:paraId="6B26BF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D0BF0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EFA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450" w:type="dxa"/>
            <w:shd w:val="clear" w:color="auto" w:fill="auto"/>
            <w:vAlign w:val="center"/>
          </w:tcPr>
          <w:p w14:paraId="5A03A1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备注</w:t>
            </w:r>
          </w:p>
        </w:tc>
        <w:tc>
          <w:tcPr>
            <w:tcW w:w="7920" w:type="dxa"/>
            <w:gridSpan w:val="5"/>
            <w:shd w:val="clear" w:color="auto" w:fill="auto"/>
            <w:vAlign w:val="center"/>
          </w:tcPr>
          <w:p w14:paraId="6CE1E2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bl>
    <w:p w14:paraId="212C2B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1B761C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采购需求</w:t>
      </w:r>
    </w:p>
    <w:p w14:paraId="010F69E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bCs/>
          <w:sz w:val="28"/>
          <w:szCs w:val="28"/>
        </w:rPr>
        <w:t>清华大学</w:t>
      </w:r>
      <w:r>
        <w:rPr>
          <w:rFonts w:hint="eastAsia" w:asciiTheme="minorEastAsia" w:hAnsiTheme="minorEastAsia" w:eastAsiaTheme="minorEastAsia" w:cstheme="minorEastAsia"/>
          <w:b/>
          <w:bCs/>
          <w:sz w:val="28"/>
          <w:szCs w:val="28"/>
          <w:lang w:val="en-US" w:eastAsia="zh-CN"/>
        </w:rPr>
        <w:t>接待服务中心双清高访公寓零星小维修服务标准和要求</w:t>
      </w:r>
    </w:p>
    <w:p w14:paraId="74017919">
      <w:pPr>
        <w:pStyle w:val="2"/>
        <w:bidi w:val="0"/>
        <w:rPr>
          <w:rFonts w:hint="eastAsia"/>
        </w:rPr>
      </w:pPr>
      <w:r>
        <w:rPr>
          <w:rFonts w:hint="eastAsia"/>
        </w:rPr>
        <w:t>一、项目概况及采购范围</w:t>
      </w:r>
    </w:p>
    <w:p w14:paraId="256659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bCs/>
          <w:sz w:val="24"/>
          <w:szCs w:val="22"/>
          <w:lang w:val="en-US" w:eastAsia="zh-CN"/>
        </w:rPr>
        <w:t>双清高访公寓零星小维修服务。</w:t>
      </w:r>
    </w:p>
    <w:p w14:paraId="20B342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bookmarkStart w:id="25" w:name="_Toc26369"/>
      <w:r>
        <w:rPr>
          <w:rFonts w:hint="default" w:asciiTheme="minorEastAsia" w:hAnsiTheme="minorEastAsia" w:eastAsiaTheme="minorEastAsia" w:cstheme="minorEastAsia"/>
          <w:sz w:val="24"/>
          <w:szCs w:val="22"/>
          <w:lang w:val="en-US" w:eastAsia="zh-CN"/>
        </w:rPr>
        <w:t>主要涉及墙面、地面、顶棚的维护（油漆、抹灰、</w:t>
      </w:r>
      <w:r>
        <w:rPr>
          <w:rFonts w:hint="eastAsia" w:asciiTheme="minorEastAsia" w:hAnsiTheme="minorEastAsia" w:eastAsiaTheme="minorEastAsia" w:cstheme="minorEastAsia"/>
          <w:sz w:val="24"/>
          <w:szCs w:val="22"/>
          <w:lang w:val="en-US" w:eastAsia="zh-CN"/>
        </w:rPr>
        <w:t>涂料、</w:t>
      </w:r>
      <w:r>
        <w:rPr>
          <w:rFonts w:hint="default" w:asciiTheme="minorEastAsia" w:hAnsiTheme="minorEastAsia" w:eastAsiaTheme="minorEastAsia" w:cstheme="minorEastAsia"/>
          <w:sz w:val="24"/>
          <w:szCs w:val="22"/>
          <w:lang w:val="en-US" w:eastAsia="zh-CN"/>
        </w:rPr>
        <w:t>）；</w:t>
      </w:r>
      <w:r>
        <w:rPr>
          <w:rFonts w:hint="eastAsia" w:asciiTheme="minorEastAsia" w:hAnsiTheme="minorEastAsia" w:eastAsiaTheme="minorEastAsia" w:cstheme="minorEastAsia"/>
          <w:sz w:val="24"/>
          <w:szCs w:val="22"/>
          <w:lang w:val="en-US" w:eastAsia="zh-CN"/>
        </w:rPr>
        <w:t>淋浴间</w:t>
      </w:r>
      <w:r>
        <w:rPr>
          <w:rFonts w:hint="default" w:asciiTheme="minorEastAsia" w:hAnsiTheme="minorEastAsia" w:eastAsiaTheme="minorEastAsia" w:cstheme="minorEastAsia"/>
          <w:sz w:val="24"/>
          <w:szCs w:val="22"/>
          <w:lang w:val="en-US" w:eastAsia="zh-CN"/>
        </w:rPr>
        <w:t>、卫生间渗漏；马桶等。项目需充分考虑服务内容的非连续性、工作量不均衡性、及住人情况下的影响。</w:t>
      </w:r>
      <w:bookmarkEnd w:id="25"/>
      <w:r>
        <w:rPr>
          <w:rFonts w:hint="default" w:asciiTheme="minorEastAsia" w:hAnsiTheme="minorEastAsia" w:eastAsiaTheme="minorEastAsia" w:cstheme="minorEastAsia"/>
          <w:sz w:val="24"/>
          <w:szCs w:val="22"/>
          <w:lang w:val="en-US" w:eastAsia="zh-CN"/>
        </w:rPr>
        <w:t>维修服务时间一般为上午</w:t>
      </w:r>
      <w:r>
        <w:rPr>
          <w:rFonts w:hint="eastAsia" w:asciiTheme="minorEastAsia" w:hAnsiTheme="minorEastAsia" w:eastAsiaTheme="minorEastAsia" w:cstheme="minorEastAsia"/>
          <w:sz w:val="24"/>
          <w:szCs w:val="22"/>
          <w:lang w:val="en-US" w:eastAsia="zh-CN"/>
        </w:rPr>
        <w:t>9</w:t>
      </w:r>
      <w:r>
        <w:rPr>
          <w:rFonts w:hint="default" w:asciiTheme="minorEastAsia" w:hAnsiTheme="minorEastAsia" w:eastAsiaTheme="minorEastAsia" w:cstheme="minorEastAsia"/>
          <w:sz w:val="24"/>
          <w:szCs w:val="22"/>
          <w:lang w:val="en-US" w:eastAsia="zh-CN"/>
        </w:rPr>
        <w:t>：</w:t>
      </w:r>
      <w:r>
        <w:rPr>
          <w:rFonts w:hint="eastAsia" w:asciiTheme="minorEastAsia" w:hAnsiTheme="minorEastAsia" w:eastAsiaTheme="minorEastAsia" w:cstheme="minorEastAsia"/>
          <w:sz w:val="24"/>
          <w:szCs w:val="22"/>
          <w:lang w:val="en-US" w:eastAsia="zh-CN"/>
        </w:rPr>
        <w:t>0</w:t>
      </w:r>
      <w:r>
        <w:rPr>
          <w:rFonts w:hint="default" w:asciiTheme="minorEastAsia" w:hAnsiTheme="minorEastAsia" w:eastAsiaTheme="minorEastAsia" w:cstheme="minorEastAsia"/>
          <w:sz w:val="24"/>
          <w:szCs w:val="22"/>
          <w:lang w:val="en-US" w:eastAsia="zh-CN"/>
        </w:rPr>
        <w:t>0-1</w:t>
      </w:r>
      <w:r>
        <w:rPr>
          <w:rFonts w:hint="eastAsia" w:asciiTheme="minorEastAsia" w:hAnsiTheme="minorEastAsia" w:eastAsiaTheme="minorEastAsia" w:cstheme="minorEastAsia"/>
          <w:sz w:val="24"/>
          <w:szCs w:val="22"/>
          <w:lang w:val="en-US" w:eastAsia="zh-CN"/>
        </w:rPr>
        <w:t>1</w:t>
      </w:r>
      <w:r>
        <w:rPr>
          <w:rFonts w:hint="default" w:asciiTheme="minorEastAsia" w:hAnsiTheme="minorEastAsia" w:eastAsiaTheme="minorEastAsia" w:cstheme="minorEastAsia"/>
          <w:sz w:val="24"/>
          <w:szCs w:val="22"/>
          <w:lang w:val="en-US" w:eastAsia="zh-CN"/>
        </w:rPr>
        <w:t>：00；下午1</w:t>
      </w:r>
      <w:r>
        <w:rPr>
          <w:rFonts w:hint="eastAsia" w:asciiTheme="minorEastAsia" w:hAnsiTheme="minorEastAsia" w:eastAsiaTheme="minorEastAsia" w:cstheme="minorEastAsia"/>
          <w:sz w:val="24"/>
          <w:szCs w:val="22"/>
          <w:lang w:val="en-US" w:eastAsia="zh-CN"/>
        </w:rPr>
        <w:t>4</w:t>
      </w:r>
      <w:r>
        <w:rPr>
          <w:rFonts w:hint="default" w:asciiTheme="minorEastAsia" w:hAnsiTheme="minorEastAsia" w:eastAsiaTheme="minorEastAsia" w:cstheme="minorEastAsia"/>
          <w:sz w:val="24"/>
          <w:szCs w:val="22"/>
          <w:lang w:val="en-US" w:eastAsia="zh-CN"/>
        </w:rPr>
        <w:t>：</w:t>
      </w:r>
      <w:r>
        <w:rPr>
          <w:rFonts w:hint="eastAsia" w:asciiTheme="minorEastAsia" w:hAnsiTheme="minorEastAsia" w:eastAsiaTheme="minorEastAsia" w:cstheme="minorEastAsia"/>
          <w:sz w:val="24"/>
          <w:szCs w:val="22"/>
          <w:lang w:val="en-US" w:eastAsia="zh-CN"/>
        </w:rPr>
        <w:t>0</w:t>
      </w:r>
      <w:r>
        <w:rPr>
          <w:rFonts w:hint="default" w:asciiTheme="minorEastAsia" w:hAnsiTheme="minorEastAsia" w:eastAsiaTheme="minorEastAsia" w:cstheme="minorEastAsia"/>
          <w:sz w:val="24"/>
          <w:szCs w:val="22"/>
          <w:lang w:val="en-US" w:eastAsia="zh-CN"/>
        </w:rPr>
        <w:t>0-1</w:t>
      </w:r>
      <w:r>
        <w:rPr>
          <w:rFonts w:hint="eastAsia" w:asciiTheme="minorEastAsia" w:hAnsiTheme="minorEastAsia" w:eastAsiaTheme="minorEastAsia" w:cstheme="minorEastAsia"/>
          <w:sz w:val="24"/>
          <w:szCs w:val="22"/>
          <w:lang w:val="en-US" w:eastAsia="zh-CN"/>
        </w:rPr>
        <w:t>7</w:t>
      </w:r>
      <w:r>
        <w:rPr>
          <w:rFonts w:hint="default" w:asciiTheme="minorEastAsia" w:hAnsiTheme="minorEastAsia" w:eastAsiaTheme="minorEastAsia" w:cstheme="minorEastAsia"/>
          <w:sz w:val="24"/>
          <w:szCs w:val="22"/>
          <w:lang w:val="en-US" w:eastAsia="zh-CN"/>
        </w:rPr>
        <w:t>：00，有噪音的项目在楼内提前通知后开始。由于</w:t>
      </w:r>
      <w:r>
        <w:rPr>
          <w:rFonts w:hint="eastAsia" w:asciiTheme="minorEastAsia" w:hAnsiTheme="minorEastAsia" w:eastAsiaTheme="minorEastAsia" w:cstheme="minorEastAsia"/>
          <w:sz w:val="24"/>
          <w:szCs w:val="22"/>
          <w:lang w:val="en-US" w:eastAsia="zh-CN"/>
        </w:rPr>
        <w:t>服务场所</w:t>
      </w:r>
      <w:r>
        <w:rPr>
          <w:rFonts w:hint="default" w:asciiTheme="minorEastAsia" w:hAnsiTheme="minorEastAsia" w:eastAsiaTheme="minorEastAsia" w:cstheme="minorEastAsia"/>
          <w:sz w:val="24"/>
          <w:szCs w:val="22"/>
          <w:lang w:val="en-US" w:eastAsia="zh-CN"/>
        </w:rPr>
        <w:t>的特殊性，不方便白天施工的维修只允许晚夜施工</w:t>
      </w:r>
      <w:r>
        <w:rPr>
          <w:rFonts w:hint="eastAsia" w:asciiTheme="minorEastAsia" w:hAnsiTheme="minorEastAsia" w:eastAsiaTheme="minorEastAsia" w:cstheme="minorEastAsia"/>
          <w:sz w:val="24"/>
          <w:szCs w:val="22"/>
          <w:lang w:val="en-US" w:eastAsia="zh-CN"/>
        </w:rPr>
        <w:t>。</w:t>
      </w:r>
    </w:p>
    <w:p w14:paraId="13267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bookmarkStart w:id="26" w:name="_Toc27607"/>
      <w:r>
        <w:rPr>
          <w:rFonts w:hint="default" w:asciiTheme="minorEastAsia" w:hAnsiTheme="minorEastAsia" w:eastAsiaTheme="minorEastAsia" w:cstheme="minorEastAsia"/>
          <w:sz w:val="24"/>
          <w:szCs w:val="22"/>
          <w:lang w:val="en-US" w:eastAsia="zh-CN"/>
        </w:rPr>
        <w:t>详细服务项目见附件1：服务项目清单。</w:t>
      </w:r>
      <w:bookmarkEnd w:id="26"/>
    </w:p>
    <w:p w14:paraId="01DFACD8">
      <w:pPr>
        <w:pStyle w:val="2"/>
        <w:bidi w:val="0"/>
        <w:rPr>
          <w:rFonts w:hint="eastAsia"/>
          <w:lang w:val="en-US" w:eastAsia="zh-CN"/>
        </w:rPr>
      </w:pPr>
      <w:r>
        <w:rPr>
          <w:rFonts w:hint="eastAsia"/>
          <w:lang w:val="en-US" w:eastAsia="zh-CN"/>
        </w:rPr>
        <w:t>二、技术标准</w:t>
      </w:r>
    </w:p>
    <w:p w14:paraId="505950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除非另有特别注明，本项目适用中华人民共和国现行有效的国家规范、规程和标准。</w:t>
      </w:r>
    </w:p>
    <w:p w14:paraId="6A5B9E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供应商应予遵照执行的国家规范、规程和标准，这些国家规范、规程和标准都指他们各自的最新版本。如果在维修服务中规范和技术说明的任何内容与任何现行国家规范、规程和标准包括他们适用的修改之间出现相互矛盾之处或不一致之处，供应商应书面请求采购人予以澄清，除非采购人有特别的指示，供应商应按照其中要求最严格的标准执行。材料、施工工艺应依照相关国家规范、规程和标准的最新版本执行。</w:t>
      </w:r>
    </w:p>
    <w:p w14:paraId="5CFE3257">
      <w:pPr>
        <w:pStyle w:val="2"/>
        <w:bidi w:val="0"/>
        <w:rPr>
          <w:rFonts w:hint="eastAsia"/>
        </w:rPr>
      </w:pPr>
      <w:r>
        <w:rPr>
          <w:rFonts w:hint="eastAsia"/>
          <w:lang w:val="en-US" w:eastAsia="zh-CN"/>
        </w:rPr>
        <w:t>三</w:t>
      </w:r>
      <w:r>
        <w:rPr>
          <w:rFonts w:hint="eastAsia"/>
        </w:rPr>
        <w:t>、报价要求</w:t>
      </w:r>
    </w:p>
    <w:p w14:paraId="34A19EDF">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服务项目清单所给出的工程量是依据双清高访公寓等区域零修量估算，供应商按此工程量结合企业自身技术管理水平，给出合理报价。小维修服务结算以实际发生工程量为准。</w:t>
      </w:r>
    </w:p>
    <w:p w14:paraId="69CFFBB1">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供应商应充分考虑场所特殊性，报价时应充分考虑维修时间零散、维修工作不连续性、维修量不均衡性。</w:t>
      </w:r>
    </w:p>
    <w:p w14:paraId="4D551BC6">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报价中需包含人工费、材料费、设备设施费、措施费、清场费用、管理费、垃圾清运、设备设施保护（包括但不限于地毯、壁纸、木地板、家具、床等）等各种完成维修项目的全部费用和所需缴纳的所有税费，供应商要全面考虑所有满足合同文件要求的责任、义务及风险的费用，包括合同期内税收、市场价格波动、政策性工资调整（例如，北京市最低工资标准的调整，保险政策的调整）等变化的影响，要考虑与该项目有关的所有费用以及材料价格上涨等风险</w:t>
      </w:r>
      <w:r>
        <w:rPr>
          <w:rFonts w:hint="eastAsia" w:asciiTheme="minorEastAsia" w:hAnsiTheme="minorEastAsia" w:eastAsiaTheme="minorEastAsia" w:cstheme="minorEastAsia"/>
          <w:sz w:val="24"/>
          <w:szCs w:val="24"/>
        </w:rPr>
        <w:t>。</w:t>
      </w:r>
    </w:p>
    <w:p w14:paraId="5312EFD7">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要求是在保证设备材料各项技术指标的前提下，产品定位为中上等档次的前提下的市场报价，任何有意压低设备、材料的单价而达到降低总价的情况将不被接受，并影响其的成交能性。（注：供应商的报价中注明品牌。）</w:t>
      </w:r>
    </w:p>
    <w:p w14:paraId="470CB248">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当采购人增加维修服务项目内容时，原报价中有相同项目或类似项目时，执行原报价时的费用价格；报价文件中不含的项目，供应商需与采购人协商确认价格后进行施工。</w:t>
      </w:r>
    </w:p>
    <w:p w14:paraId="35FE18CA">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若供应商在最终报价时进行优惠，则实际结算时也按最终报价对应优惠率结算。</w:t>
      </w:r>
    </w:p>
    <w:p w14:paraId="08E47387">
      <w:pPr>
        <w:pStyle w:val="2"/>
        <w:bidi w:val="0"/>
        <w:rPr>
          <w:rFonts w:hint="default"/>
          <w:lang w:val="en-US" w:eastAsia="zh-CN"/>
        </w:rPr>
      </w:pPr>
      <w:r>
        <w:rPr>
          <w:rFonts w:hint="eastAsia"/>
          <w:lang w:val="en-US" w:eastAsia="zh-CN"/>
        </w:rPr>
        <w:t>四、服务质量标准</w:t>
      </w:r>
    </w:p>
    <w:p w14:paraId="076AFFFC">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供应商应根据采购人的要求，包工包料，提供优质的服务。</w:t>
      </w:r>
    </w:p>
    <w:p w14:paraId="36A272DB">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供应商提供的服务材料的品牌、规格、外型、尺寸、颜色应与实际需求一致，如有不符，采购人有权拒绝，如造成损失则由供应商负责。</w:t>
      </w:r>
    </w:p>
    <w:p w14:paraId="568DC1EC">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供应商严格遵守国家（地方）、法规、规范、行业标准等，服从学校及相关部门的管理，严格遵守学校的各项规章制度。</w:t>
      </w:r>
    </w:p>
    <w:p w14:paraId="3A49BBB4">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供应商应根据采购人的要求，做到服务及时、服务质量合格。</w:t>
      </w:r>
    </w:p>
    <w:p w14:paraId="2ABCAC1D">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供应商接到采购人急修电话后</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分钟内赶到现场。</w:t>
      </w:r>
    </w:p>
    <w:p w14:paraId="11B3BA61">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供应商在服务过程中造成隐蔽或牵连工程破坏的由供应商负责恢复至原始状态。</w:t>
      </w:r>
    </w:p>
    <w:p w14:paraId="1BB56273">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供应商定期给人员实行技能培训和思想教育，更好地提高服务人员的综合素质。</w:t>
      </w:r>
    </w:p>
    <w:p w14:paraId="08CBFFD2">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供应商指定专职人员为现场负责人，协调负责合同履行，对服务质量、进度考核，办理考核手续及其他事宜。</w:t>
      </w:r>
    </w:p>
    <w:p w14:paraId="24AA7A1B">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供应商应服从采购人的管理和监督，每天专人领取工单，完成派单。紧急工单优先派单，服务工单当日接单上门，</w:t>
      </w:r>
      <w:r>
        <w:rPr>
          <w:rFonts w:hint="eastAsia" w:asciiTheme="minorEastAsia" w:hAnsiTheme="minorEastAsia" w:eastAsiaTheme="minorEastAsia" w:cstheme="minorEastAsia"/>
          <w:sz w:val="24"/>
          <w:szCs w:val="24"/>
          <w:highlight w:val="none"/>
        </w:rPr>
        <w:t>一般简单工单24小时内开始维修服务，2日内完成。根据工单具体情况完成服务内容。工艺复杂工单应在5日内完成。需要材料订购加工等特殊因素除外。工单完成后当日及时进行消单。</w:t>
      </w:r>
    </w:p>
    <w:p w14:paraId="016BCD0F">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根据服务楼宇总体情况，供应商应满足一线</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服务人员5人以上的配置，根据</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情况经采购人同意可以调整，满足服务需求。</w:t>
      </w:r>
    </w:p>
    <w:p w14:paraId="458A2106">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供应商应建立完善的安全、质量保证体系，并设立安全及质检人员，负责服务过程中的管理和检查</w:t>
      </w:r>
      <w:r>
        <w:rPr>
          <w:rFonts w:hint="eastAsia" w:asciiTheme="minorEastAsia" w:hAnsiTheme="minorEastAsia" w:eastAsiaTheme="minorEastAsia" w:cstheme="minorEastAsia"/>
          <w:sz w:val="24"/>
          <w:szCs w:val="24"/>
          <w:lang w:eastAsia="zh-CN"/>
        </w:rPr>
        <w:t>。</w:t>
      </w:r>
    </w:p>
    <w:p w14:paraId="531E61EE">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根据维修数量现场管理员确认签字为准，以维修完成数量计算结算费用。</w:t>
      </w:r>
    </w:p>
    <w:p w14:paraId="6006417D">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为防止服务过程发生的各种不可预见的损失，供应商应该对服务人员及所使用的设备和服务现场提供并采取必要的保护性措施。</w:t>
      </w:r>
    </w:p>
    <w:p w14:paraId="5564B78A">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供应商应按国家规定为其所属的服务人员缴纳各项保险。</w:t>
      </w:r>
    </w:p>
    <w:p w14:paraId="2182F679">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对于服务过程中发生的各种伤害事故，造成供应商人员伤亡的由供应商自行负责。</w:t>
      </w:r>
    </w:p>
    <w:p w14:paraId="24D89FDA">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供应商服务人员应身体健康、品德良好、语言文明和气、统一着装，佩戴胸卡。</w:t>
      </w:r>
    </w:p>
    <w:p w14:paraId="3604CB4F">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服务中产生的垃圾及时清运，现场保持清洁。</w:t>
      </w:r>
    </w:p>
    <w:p w14:paraId="466C9661">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当供应商无法满足采购人维修服务需求时，采购人有权将部分维修服务项目委托其它单位实施。</w:t>
      </w:r>
    </w:p>
    <w:p w14:paraId="70EDEA66">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所有涉及维修的项目，保修期不少于1年。</w:t>
      </w:r>
    </w:p>
    <w:p w14:paraId="6F23B857">
      <w:pPr>
        <w:pStyle w:val="2"/>
        <w:bidi w:val="0"/>
        <w:rPr>
          <w:rFonts w:hint="default"/>
          <w:lang w:val="en-US" w:eastAsia="zh-CN"/>
        </w:rPr>
      </w:pPr>
      <w:r>
        <w:rPr>
          <w:rFonts w:hint="eastAsia"/>
          <w:lang w:val="en-US" w:eastAsia="zh-CN"/>
        </w:rPr>
        <w:t>五、考核要求</w:t>
      </w:r>
    </w:p>
    <w:p w14:paraId="62BDBC31">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每季度对供应商服务过程进行考核1次，包括安全、服务质量、结算等环节，当出现安全事故造成重大财产损失或人身伤害、</w:t>
      </w:r>
      <w:r>
        <w:rPr>
          <w:rFonts w:hint="eastAsia" w:asciiTheme="minorEastAsia" w:hAnsiTheme="minorEastAsia" w:eastAsiaTheme="minorEastAsia" w:cstheme="minorEastAsia"/>
          <w:sz w:val="24"/>
          <w:szCs w:val="24"/>
          <w:lang w:val="en-US" w:eastAsia="zh-CN"/>
        </w:rPr>
        <w:t>维修工单</w:t>
      </w:r>
      <w:r>
        <w:rPr>
          <w:rFonts w:hint="eastAsia" w:asciiTheme="minorEastAsia" w:hAnsiTheme="minorEastAsia" w:eastAsiaTheme="minorEastAsia" w:cstheme="minorEastAsia"/>
          <w:sz w:val="24"/>
          <w:szCs w:val="24"/>
        </w:rPr>
        <w:t>严重积压、出现投诉3次经查属供应商服务问题，出现以上情况之一即为考核为不合格。不合格处罚或扣款2000元。</w:t>
      </w:r>
    </w:p>
    <w:p w14:paraId="47635FFD">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两次考核不合格采购人有权终止服务合同。</w:t>
      </w:r>
    </w:p>
    <w:p w14:paraId="6E3DE1B9">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同一维修部位同一维修内容进行两次及以上维修的，采购人有权扣罚200-500元/次。</w:t>
      </w:r>
    </w:p>
    <w:p w14:paraId="5BC11A82">
      <w:pPr>
        <w:pStyle w:val="2"/>
        <w:bidi w:val="0"/>
        <w:rPr>
          <w:rFonts w:hint="default"/>
          <w:lang w:val="en-US" w:eastAsia="zh-CN"/>
        </w:rPr>
      </w:pPr>
      <w:r>
        <w:rPr>
          <w:rFonts w:hint="eastAsia"/>
          <w:lang w:val="en-US" w:eastAsia="zh-CN"/>
        </w:rPr>
        <w:t>六、其他要求</w:t>
      </w:r>
    </w:p>
    <w:p w14:paraId="1269FB3F">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采购人不提供食宿、不提供材料库房；</w:t>
      </w:r>
    </w:p>
    <w:p w14:paraId="17BF8C7C">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因本工程在</w:t>
      </w:r>
      <w:r>
        <w:rPr>
          <w:rFonts w:hint="eastAsia" w:asciiTheme="minorEastAsia" w:hAnsiTheme="minorEastAsia" w:eastAsiaTheme="minorEastAsia" w:cstheme="minorEastAsia"/>
          <w:sz w:val="24"/>
          <w:szCs w:val="24"/>
          <w:lang w:val="en-US" w:eastAsia="zh-CN"/>
        </w:rPr>
        <w:t>双清高访公寓</w:t>
      </w:r>
      <w:r>
        <w:rPr>
          <w:rFonts w:hint="eastAsia" w:asciiTheme="minorEastAsia" w:hAnsiTheme="minorEastAsia" w:eastAsiaTheme="minorEastAsia" w:cstheme="minorEastAsia"/>
          <w:sz w:val="24"/>
          <w:szCs w:val="24"/>
        </w:rPr>
        <w:t>内施工，供应商需在技术文件中考虑要好施工期间的各种安全措施，包括渣土吊运及清理消纳，交通安全防护措施和人员进入出口的通道安全防护措施，及人员通行道路安全疏导的管理措施，严格遵守学校施工安全规定、车辆停放规定，并在响应报价中合理考虑费用，施工期间不再针对安全措施调整费用</w:t>
      </w:r>
      <w:r>
        <w:rPr>
          <w:rFonts w:hint="eastAsia" w:asciiTheme="minorEastAsia" w:hAnsiTheme="minorEastAsia" w:eastAsiaTheme="minorEastAsia" w:cstheme="minorEastAsia"/>
          <w:sz w:val="24"/>
          <w:szCs w:val="24"/>
          <w:lang w:eastAsia="zh-CN"/>
        </w:rPr>
        <w:t>。</w:t>
      </w:r>
    </w:p>
    <w:p w14:paraId="6AB72A3D">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供应商应服从采购方的管理和监督，合理根据采购方指令调配施工时间。</w:t>
      </w:r>
    </w:p>
    <w:p w14:paraId="2C403457">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做好设备、设施保护工作，因施工方原因造成损坏需免费修复或原价赔偿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供应商需</w:t>
      </w:r>
      <w:r>
        <w:rPr>
          <w:rFonts w:hint="eastAsia" w:asciiTheme="minorEastAsia" w:hAnsiTheme="minorEastAsia" w:eastAsiaTheme="minorEastAsia" w:cstheme="minorEastAsia"/>
          <w:sz w:val="24"/>
          <w:szCs w:val="24"/>
        </w:rPr>
        <w:t>在响应报价中合理考虑费用，</w:t>
      </w:r>
      <w:r>
        <w:rPr>
          <w:rFonts w:hint="eastAsia" w:asciiTheme="minorEastAsia" w:hAnsiTheme="minorEastAsia" w:eastAsiaTheme="minorEastAsia" w:cstheme="minorEastAsia"/>
          <w:sz w:val="24"/>
          <w:szCs w:val="24"/>
          <w:lang w:val="en-US" w:eastAsia="zh-CN"/>
        </w:rPr>
        <w:t>结算时</w:t>
      </w:r>
      <w:r>
        <w:rPr>
          <w:rFonts w:hint="eastAsia" w:asciiTheme="minorEastAsia" w:hAnsiTheme="minorEastAsia" w:eastAsiaTheme="minorEastAsia" w:cstheme="minorEastAsia"/>
          <w:sz w:val="24"/>
          <w:szCs w:val="24"/>
        </w:rPr>
        <w:t>不再调整</w:t>
      </w:r>
      <w:r>
        <w:rPr>
          <w:rFonts w:hint="eastAsia" w:asciiTheme="minorEastAsia" w:hAnsiTheme="minorEastAsia" w:eastAsiaTheme="minorEastAsia" w:cstheme="minorEastAsia"/>
          <w:sz w:val="24"/>
          <w:szCs w:val="24"/>
          <w:lang w:eastAsia="zh-CN"/>
        </w:rPr>
        <w:t>。</w:t>
      </w:r>
    </w:p>
    <w:p w14:paraId="74F3B89A">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r>
        <w:rPr>
          <w:rFonts w:hint="eastAsia" w:asciiTheme="minorEastAsia" w:hAnsiTheme="minorEastAsia" w:eastAsiaTheme="minorEastAsia" w:cstheme="minorEastAsia"/>
          <w:sz w:val="24"/>
          <w:szCs w:val="24"/>
        </w:rPr>
        <w:t>供应商应充分考察了解施工现场的使用条件，特别是施工场地狭小发生的租用临时用地的费用及相关交通费，结算时不再调整</w:t>
      </w:r>
      <w:r>
        <w:rPr>
          <w:rFonts w:hint="eastAsia" w:asciiTheme="minorEastAsia" w:hAnsiTheme="minorEastAsia" w:eastAsiaTheme="minorEastAsia" w:cstheme="minorEastAsia"/>
          <w:sz w:val="24"/>
          <w:szCs w:val="24"/>
          <w:lang w:eastAsia="zh-CN"/>
        </w:rPr>
        <w:t>。</w:t>
      </w:r>
    </w:p>
    <w:p w14:paraId="321F701C">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服务项目清单</w:t>
      </w:r>
    </w:p>
    <w:p w14:paraId="002520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tbl>
      <w:tblPr>
        <w:tblStyle w:val="11"/>
        <w:tblW w:w="10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244"/>
        <w:gridCol w:w="1360"/>
        <w:gridCol w:w="4479"/>
        <w:gridCol w:w="628"/>
        <w:gridCol w:w="1080"/>
        <w:gridCol w:w="719"/>
      </w:tblGrid>
      <w:tr w14:paraId="5BE06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DC1F814">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序号</w:t>
            </w:r>
          </w:p>
        </w:tc>
        <w:tc>
          <w:tcPr>
            <w:tcW w:w="1244" w:type="dxa"/>
            <w:vAlign w:val="center"/>
          </w:tcPr>
          <w:p w14:paraId="33C603E3">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维修项目</w:t>
            </w:r>
          </w:p>
        </w:tc>
        <w:tc>
          <w:tcPr>
            <w:tcW w:w="1360" w:type="dxa"/>
            <w:vAlign w:val="center"/>
          </w:tcPr>
          <w:p w14:paraId="03D86F21">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要求</w:t>
            </w:r>
          </w:p>
        </w:tc>
        <w:tc>
          <w:tcPr>
            <w:tcW w:w="4479" w:type="dxa"/>
            <w:vAlign w:val="center"/>
          </w:tcPr>
          <w:p w14:paraId="5D40CF35">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说明</w:t>
            </w:r>
          </w:p>
        </w:tc>
        <w:tc>
          <w:tcPr>
            <w:tcW w:w="628" w:type="dxa"/>
            <w:vAlign w:val="center"/>
          </w:tcPr>
          <w:p w14:paraId="5B8DCF47">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单位</w:t>
            </w:r>
          </w:p>
        </w:tc>
        <w:tc>
          <w:tcPr>
            <w:tcW w:w="1080" w:type="dxa"/>
            <w:vAlign w:val="center"/>
          </w:tcPr>
          <w:p w14:paraId="40249CC7">
            <w:pPr>
              <w:jc w:val="center"/>
              <w:rPr>
                <w:rFonts w:hint="default" w:eastAsiaTheme="minorEastAsia"/>
                <w:b/>
                <w:bCs/>
                <w:sz w:val="18"/>
                <w:szCs w:val="18"/>
                <w:vertAlign w:val="baseline"/>
                <w:lang w:val="en-US" w:eastAsia="zh-CN"/>
              </w:rPr>
            </w:pPr>
            <w:r>
              <w:rPr>
                <w:rFonts w:hint="eastAsia"/>
                <w:b/>
                <w:bCs/>
                <w:sz w:val="18"/>
                <w:szCs w:val="18"/>
                <w:vertAlign w:val="baseline"/>
                <w:lang w:val="en-US" w:eastAsia="zh-CN"/>
              </w:rPr>
              <w:t>工程量</w:t>
            </w:r>
          </w:p>
        </w:tc>
        <w:tc>
          <w:tcPr>
            <w:tcW w:w="719" w:type="dxa"/>
            <w:vAlign w:val="center"/>
          </w:tcPr>
          <w:p w14:paraId="022FE729">
            <w:pPr>
              <w:jc w:val="center"/>
              <w:rPr>
                <w:rFonts w:hint="default"/>
                <w:b/>
                <w:bCs/>
                <w:sz w:val="18"/>
                <w:szCs w:val="18"/>
                <w:vertAlign w:val="baseline"/>
                <w:lang w:val="en-US" w:eastAsia="zh-CN"/>
              </w:rPr>
            </w:pPr>
            <w:r>
              <w:rPr>
                <w:rFonts w:hint="eastAsia"/>
                <w:b/>
                <w:bCs/>
                <w:sz w:val="18"/>
                <w:szCs w:val="18"/>
                <w:vertAlign w:val="baseline"/>
                <w:lang w:val="en-US" w:eastAsia="zh-CN"/>
              </w:rPr>
              <w:t>备注</w:t>
            </w:r>
          </w:p>
        </w:tc>
      </w:tr>
      <w:tr w14:paraId="58E3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C6EDE1A">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w:t>
            </w:r>
          </w:p>
        </w:tc>
        <w:tc>
          <w:tcPr>
            <w:tcW w:w="1244" w:type="dxa"/>
            <w:vMerge w:val="restart"/>
            <w:vAlign w:val="center"/>
          </w:tcPr>
          <w:p w14:paraId="209E43C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天棚涂料局部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60" w:type="dxa"/>
            <w:vMerge w:val="restart"/>
            <w:vAlign w:val="center"/>
          </w:tcPr>
          <w:p w14:paraId="20C46625">
            <w:pPr>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479" w:type="dxa"/>
            <w:vAlign w:val="center"/>
          </w:tcPr>
          <w:p w14:paraId="796CBBB0">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墙面见新、不起底、打磨后刷涂料（局部修复10%以下：界面剂、局部挂网、刮腻子）</w:t>
            </w:r>
          </w:p>
        </w:tc>
        <w:tc>
          <w:tcPr>
            <w:tcW w:w="628" w:type="dxa"/>
            <w:vAlign w:val="center"/>
          </w:tcPr>
          <w:p w14:paraId="10E6DBF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0B58BBA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1400</w:t>
            </w:r>
          </w:p>
        </w:tc>
        <w:tc>
          <w:tcPr>
            <w:tcW w:w="719" w:type="dxa"/>
            <w:vAlign w:val="center"/>
          </w:tcPr>
          <w:p w14:paraId="58D2885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497A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49" w:type="dxa"/>
            <w:vMerge w:val="continue"/>
            <w:vAlign w:val="center"/>
          </w:tcPr>
          <w:p w14:paraId="3BD961E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BC9579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57F91CD3">
            <w:pPr>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479" w:type="dxa"/>
            <w:vAlign w:val="center"/>
          </w:tcPr>
          <w:p w14:paraId="6E8211F4">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墙面见新、不起底、打磨后刷涂料（局部修复10%-60%：界面剂、局部挂网、刮腻子）</w:t>
            </w:r>
          </w:p>
        </w:tc>
        <w:tc>
          <w:tcPr>
            <w:tcW w:w="628" w:type="dxa"/>
            <w:vAlign w:val="center"/>
          </w:tcPr>
          <w:p w14:paraId="06330EB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62E37D8">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宋体" w:hAnsi="宋体" w:eastAsia="宋体" w:cs="Times New Roman"/>
                <w:sz w:val="18"/>
                <w:szCs w:val="18"/>
                <w:lang w:val="en-US" w:eastAsia="zh-CN" w:bidi="ar-SA"/>
              </w:rPr>
              <w:t>400</w:t>
            </w:r>
          </w:p>
        </w:tc>
        <w:tc>
          <w:tcPr>
            <w:tcW w:w="719" w:type="dxa"/>
            <w:vAlign w:val="center"/>
          </w:tcPr>
          <w:p w14:paraId="0FF3E30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23CC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7AD5B196">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w:t>
            </w:r>
          </w:p>
        </w:tc>
        <w:tc>
          <w:tcPr>
            <w:tcW w:w="1244" w:type="dxa"/>
            <w:vMerge w:val="restart"/>
            <w:vAlign w:val="center"/>
          </w:tcPr>
          <w:p w14:paraId="01DC6A1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60" w:type="dxa"/>
            <w:vMerge w:val="restart"/>
            <w:vAlign w:val="center"/>
          </w:tcPr>
          <w:p w14:paraId="584DFCB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479" w:type="dxa"/>
            <w:shd w:val="clear" w:color="auto" w:fill="auto"/>
            <w:vAlign w:val="center"/>
          </w:tcPr>
          <w:p w14:paraId="7FFBD2CF">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墙面见新、不起底、打磨后刷涂料（局部修复10%以下：界面剂、局部挂网、刮腻子）</w:t>
            </w:r>
          </w:p>
        </w:tc>
        <w:tc>
          <w:tcPr>
            <w:tcW w:w="628" w:type="dxa"/>
            <w:shd w:val="clear" w:color="auto" w:fill="auto"/>
            <w:vAlign w:val="center"/>
          </w:tcPr>
          <w:p w14:paraId="44E7F70F">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62A848F4">
            <w:pPr>
              <w:spacing w:line="240" w:lineRule="auto"/>
              <w:jc w:val="center"/>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1400</w:t>
            </w:r>
          </w:p>
        </w:tc>
        <w:tc>
          <w:tcPr>
            <w:tcW w:w="719" w:type="dxa"/>
            <w:vAlign w:val="center"/>
          </w:tcPr>
          <w:p w14:paraId="24BC29F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6A06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80BBE9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E0AF89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79AB814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06A62478">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墙面见新、不起底、打磨后刷涂料（局部修复10%-60%：界面剂、局部挂网、刮腻子）</w:t>
            </w:r>
          </w:p>
        </w:tc>
        <w:tc>
          <w:tcPr>
            <w:tcW w:w="628" w:type="dxa"/>
            <w:shd w:val="clear" w:color="auto" w:fill="auto"/>
            <w:vAlign w:val="center"/>
          </w:tcPr>
          <w:p w14:paraId="079E353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435EE52F">
            <w:pPr>
              <w:spacing w:line="240" w:lineRule="auto"/>
              <w:jc w:val="center"/>
              <w:rPr>
                <w:rFonts w:hint="default" w:asciiTheme="minorEastAsia" w:hAnsiTheme="minorEastAsia" w:eastAsiaTheme="minorEastAsia" w:cstheme="minorEastAsia"/>
                <w:b w:val="0"/>
                <w:bCs w:val="0"/>
                <w:kern w:val="2"/>
                <w:sz w:val="18"/>
                <w:szCs w:val="18"/>
                <w:vertAlign w:val="baseline"/>
                <w:lang w:val="en-US" w:eastAsia="zh-CN" w:bidi="ar-SA"/>
              </w:rPr>
            </w:pPr>
            <w:r>
              <w:rPr>
                <w:rFonts w:hint="eastAsia" w:ascii="宋体" w:hAnsi="宋体" w:eastAsia="宋体" w:cs="Times New Roman"/>
                <w:sz w:val="18"/>
                <w:szCs w:val="18"/>
                <w:lang w:val="en-US" w:eastAsia="zh-CN" w:bidi="ar-SA"/>
              </w:rPr>
              <w:t>400</w:t>
            </w:r>
          </w:p>
        </w:tc>
        <w:tc>
          <w:tcPr>
            <w:tcW w:w="719" w:type="dxa"/>
            <w:vAlign w:val="center"/>
          </w:tcPr>
          <w:p w14:paraId="3881B57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7CF6A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49" w:type="dxa"/>
            <w:vMerge w:val="restart"/>
            <w:vAlign w:val="center"/>
          </w:tcPr>
          <w:p w14:paraId="393CE3C6">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w:t>
            </w:r>
          </w:p>
        </w:tc>
        <w:tc>
          <w:tcPr>
            <w:tcW w:w="1244" w:type="dxa"/>
            <w:vMerge w:val="restart"/>
            <w:vAlign w:val="center"/>
          </w:tcPr>
          <w:p w14:paraId="0ED73FC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卫生间、淋浴间、水房防水</w:t>
            </w:r>
          </w:p>
        </w:tc>
        <w:tc>
          <w:tcPr>
            <w:tcW w:w="1360" w:type="dxa"/>
            <w:vMerge w:val="restart"/>
            <w:vAlign w:val="center"/>
          </w:tcPr>
          <w:p w14:paraId="68029A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无渗漏、滴水，墙、地面恢复原状，房间设施恢复原状</w:t>
            </w:r>
          </w:p>
        </w:tc>
        <w:tc>
          <w:tcPr>
            <w:tcW w:w="4479" w:type="dxa"/>
            <w:shd w:val="clear" w:color="auto" w:fill="auto"/>
            <w:vAlign w:val="center"/>
          </w:tcPr>
          <w:p w14:paraId="40BE0AE1">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管根漏水</w:t>
            </w:r>
          </w:p>
        </w:tc>
        <w:tc>
          <w:tcPr>
            <w:tcW w:w="628" w:type="dxa"/>
            <w:shd w:val="clear" w:color="auto" w:fill="auto"/>
            <w:vAlign w:val="center"/>
          </w:tcPr>
          <w:p w14:paraId="1AE5A10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shd w:val="clear" w:color="auto" w:fill="auto"/>
            <w:vAlign w:val="center"/>
          </w:tcPr>
          <w:p w14:paraId="612A0EE7">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w:t>
            </w:r>
          </w:p>
        </w:tc>
        <w:tc>
          <w:tcPr>
            <w:tcW w:w="719" w:type="dxa"/>
            <w:shd w:val="clear" w:color="auto" w:fill="auto"/>
            <w:vAlign w:val="center"/>
          </w:tcPr>
          <w:p w14:paraId="042CE34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75BD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49" w:type="dxa"/>
            <w:vMerge w:val="continue"/>
            <w:vAlign w:val="center"/>
          </w:tcPr>
          <w:p w14:paraId="632A2BD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B20252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610CFDC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719C18F5">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墙面、地面局部做防水</w:t>
            </w:r>
          </w:p>
        </w:tc>
        <w:tc>
          <w:tcPr>
            <w:tcW w:w="628" w:type="dxa"/>
            <w:shd w:val="clear" w:color="auto" w:fill="auto"/>
            <w:vAlign w:val="center"/>
          </w:tcPr>
          <w:p w14:paraId="3B0425C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2EDF8B5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8</w:t>
            </w:r>
          </w:p>
        </w:tc>
        <w:tc>
          <w:tcPr>
            <w:tcW w:w="719" w:type="dxa"/>
            <w:shd w:val="clear" w:color="auto" w:fill="auto"/>
            <w:vAlign w:val="center"/>
          </w:tcPr>
          <w:p w14:paraId="72A9EC5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4D1B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49" w:type="dxa"/>
            <w:vMerge w:val="continue"/>
            <w:vAlign w:val="center"/>
          </w:tcPr>
          <w:p w14:paraId="1CE557E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EA75F8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Align w:val="center"/>
          </w:tcPr>
          <w:p w14:paraId="3C7B0DE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墙面瓷砖恢复</w:t>
            </w:r>
          </w:p>
        </w:tc>
        <w:tc>
          <w:tcPr>
            <w:tcW w:w="4479" w:type="dxa"/>
            <w:shd w:val="clear" w:color="auto" w:fill="auto"/>
            <w:vAlign w:val="center"/>
          </w:tcPr>
          <w:p w14:paraId="1B86D57F">
            <w:pPr>
              <w:spacing w:line="240" w:lineRule="auto"/>
              <w:jc w:val="left"/>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墙面瓷砖粘贴，与原瓷砖颜色材质相近，美缝</w:t>
            </w:r>
          </w:p>
        </w:tc>
        <w:tc>
          <w:tcPr>
            <w:tcW w:w="628" w:type="dxa"/>
            <w:shd w:val="clear" w:color="auto" w:fill="auto"/>
            <w:vAlign w:val="center"/>
          </w:tcPr>
          <w:p w14:paraId="271C118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2EEB7E28">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4</w:t>
            </w:r>
          </w:p>
        </w:tc>
        <w:tc>
          <w:tcPr>
            <w:tcW w:w="719" w:type="dxa"/>
            <w:shd w:val="clear" w:color="auto" w:fill="auto"/>
            <w:vAlign w:val="center"/>
          </w:tcPr>
          <w:p w14:paraId="49CA7B6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5467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49" w:type="dxa"/>
            <w:vMerge w:val="continue"/>
            <w:vAlign w:val="center"/>
          </w:tcPr>
          <w:p w14:paraId="02E59B8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9FB3DB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Align w:val="center"/>
          </w:tcPr>
          <w:p w14:paraId="686309F5">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地面瓷砖恢复</w:t>
            </w:r>
          </w:p>
        </w:tc>
        <w:tc>
          <w:tcPr>
            <w:tcW w:w="4479" w:type="dxa"/>
            <w:shd w:val="clear" w:color="auto" w:fill="auto"/>
            <w:vAlign w:val="center"/>
          </w:tcPr>
          <w:p w14:paraId="0CDFCC6F">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地面瓷砖粘贴，与原瓷砖颜色材质相近，美缝</w:t>
            </w:r>
          </w:p>
        </w:tc>
        <w:tc>
          <w:tcPr>
            <w:tcW w:w="628" w:type="dxa"/>
            <w:shd w:val="clear" w:color="auto" w:fill="auto"/>
            <w:vAlign w:val="center"/>
          </w:tcPr>
          <w:p w14:paraId="7D2272F3">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2D7C2C60">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6</w:t>
            </w:r>
          </w:p>
        </w:tc>
        <w:tc>
          <w:tcPr>
            <w:tcW w:w="719" w:type="dxa"/>
            <w:shd w:val="clear" w:color="auto" w:fill="auto"/>
            <w:vAlign w:val="center"/>
          </w:tcPr>
          <w:p w14:paraId="4219CCE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r>
      <w:tr w14:paraId="1CE2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649" w:type="dxa"/>
            <w:vAlign w:val="center"/>
          </w:tcPr>
          <w:p w14:paraId="326F164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4</w:t>
            </w:r>
          </w:p>
        </w:tc>
        <w:tc>
          <w:tcPr>
            <w:tcW w:w="1244" w:type="dxa"/>
            <w:shd w:val="clear" w:color="auto" w:fill="auto"/>
            <w:vAlign w:val="center"/>
          </w:tcPr>
          <w:p w14:paraId="2E33F490">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马桶</w:t>
            </w:r>
          </w:p>
        </w:tc>
        <w:tc>
          <w:tcPr>
            <w:tcW w:w="1360" w:type="dxa"/>
            <w:shd w:val="clear" w:color="auto" w:fill="auto"/>
            <w:vAlign w:val="center"/>
          </w:tcPr>
          <w:p w14:paraId="55942ED9">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安装牢固，无渗漏</w:t>
            </w:r>
          </w:p>
        </w:tc>
        <w:tc>
          <w:tcPr>
            <w:tcW w:w="4479" w:type="dxa"/>
            <w:shd w:val="clear" w:color="auto" w:fill="auto"/>
            <w:vAlign w:val="center"/>
          </w:tcPr>
          <w:p w14:paraId="16E58A3F">
            <w:pPr>
              <w:widowControl/>
              <w:jc w:val="left"/>
              <w:rPr>
                <w:rFonts w:hint="default"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保护性拆除，</w:t>
            </w:r>
            <w:r>
              <w:rPr>
                <w:rFonts w:hint="eastAsia" w:asciiTheme="minorEastAsia" w:hAnsiTheme="minorEastAsia" w:eastAsiaTheme="minorEastAsia" w:cstheme="minorEastAsia"/>
                <w:kern w:val="0"/>
                <w:sz w:val="18"/>
                <w:szCs w:val="18"/>
              </w:rPr>
              <w:t>安装原有马桶</w:t>
            </w:r>
            <w:r>
              <w:rPr>
                <w:rFonts w:hint="eastAsia" w:asciiTheme="minorEastAsia" w:hAnsiTheme="minorEastAsia" w:eastAsiaTheme="minorEastAsia" w:cstheme="minorEastAsia"/>
                <w:kern w:val="0"/>
                <w:sz w:val="18"/>
                <w:szCs w:val="18"/>
                <w:lang w:eastAsia="zh-CN"/>
              </w:rPr>
              <w:t>，</w:t>
            </w:r>
            <w:r>
              <w:rPr>
                <w:rFonts w:hint="eastAsia" w:asciiTheme="minorEastAsia" w:hAnsiTheme="minorEastAsia" w:eastAsiaTheme="minorEastAsia" w:cstheme="minorEastAsia"/>
                <w:kern w:val="0"/>
                <w:sz w:val="18"/>
                <w:szCs w:val="18"/>
                <w:lang w:val="en-US" w:eastAsia="zh-CN"/>
              </w:rPr>
              <w:t>打胶</w:t>
            </w:r>
          </w:p>
        </w:tc>
        <w:tc>
          <w:tcPr>
            <w:tcW w:w="628" w:type="dxa"/>
            <w:shd w:val="clear" w:color="auto" w:fill="auto"/>
            <w:vAlign w:val="center"/>
          </w:tcPr>
          <w:p w14:paraId="5C5AC9F7">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1080" w:type="dxa"/>
            <w:shd w:val="clear" w:color="auto" w:fill="auto"/>
            <w:vAlign w:val="center"/>
          </w:tcPr>
          <w:p w14:paraId="70C5E599">
            <w:pPr>
              <w:widowControl/>
              <w:jc w:val="center"/>
              <w:rPr>
                <w:rFonts w:hint="default"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2</w:t>
            </w:r>
          </w:p>
        </w:tc>
        <w:tc>
          <w:tcPr>
            <w:tcW w:w="719" w:type="dxa"/>
            <w:shd w:val="clear" w:color="auto" w:fill="auto"/>
            <w:vAlign w:val="center"/>
          </w:tcPr>
          <w:p w14:paraId="1B1D0E5F">
            <w:pPr>
              <w:widowControl/>
              <w:jc w:val="center"/>
              <w:rPr>
                <w:rFonts w:hint="eastAsia" w:asciiTheme="minorEastAsia" w:hAnsiTheme="minorEastAsia" w:eastAsiaTheme="minorEastAsia" w:cstheme="minorEastAsia"/>
                <w:kern w:val="0"/>
                <w:sz w:val="18"/>
                <w:szCs w:val="18"/>
                <w:lang w:val="en-US" w:eastAsia="zh-CN"/>
              </w:rPr>
            </w:pPr>
          </w:p>
        </w:tc>
      </w:tr>
      <w:tr w14:paraId="1D21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649" w:type="dxa"/>
            <w:vAlign w:val="center"/>
          </w:tcPr>
          <w:p w14:paraId="69A50C5F">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c>
          <w:tcPr>
            <w:tcW w:w="1244" w:type="dxa"/>
            <w:shd w:val="clear" w:color="auto" w:fill="auto"/>
            <w:vAlign w:val="center"/>
          </w:tcPr>
          <w:p w14:paraId="3512EF92">
            <w:pPr>
              <w:widowControl/>
              <w:jc w:val="center"/>
              <w:rPr>
                <w:rFonts w:hint="default"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洗手台加固</w:t>
            </w:r>
          </w:p>
        </w:tc>
        <w:tc>
          <w:tcPr>
            <w:tcW w:w="1360" w:type="dxa"/>
            <w:shd w:val="clear" w:color="auto" w:fill="auto"/>
            <w:vAlign w:val="center"/>
          </w:tcPr>
          <w:p w14:paraId="5B7E1EB0">
            <w:pPr>
              <w:widowControl/>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安装牢固，无渗漏</w:t>
            </w:r>
          </w:p>
        </w:tc>
        <w:tc>
          <w:tcPr>
            <w:tcW w:w="4479" w:type="dxa"/>
            <w:shd w:val="clear" w:color="auto" w:fill="auto"/>
            <w:vAlign w:val="center"/>
          </w:tcPr>
          <w:p w14:paraId="62CDF04E">
            <w:pPr>
              <w:widowControl/>
              <w:jc w:val="left"/>
              <w:rPr>
                <w:rFonts w:hint="default"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保护性拆除，安装支架，安装原有洗手台</w:t>
            </w:r>
          </w:p>
        </w:tc>
        <w:tc>
          <w:tcPr>
            <w:tcW w:w="628" w:type="dxa"/>
            <w:shd w:val="clear" w:color="auto" w:fill="auto"/>
            <w:vAlign w:val="center"/>
          </w:tcPr>
          <w:p w14:paraId="603C0BDB">
            <w:pPr>
              <w:widowControl/>
              <w:jc w:val="center"/>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个</w:t>
            </w:r>
          </w:p>
        </w:tc>
        <w:tc>
          <w:tcPr>
            <w:tcW w:w="1080" w:type="dxa"/>
            <w:shd w:val="clear" w:color="auto" w:fill="auto"/>
            <w:vAlign w:val="center"/>
          </w:tcPr>
          <w:p w14:paraId="5379BEB0">
            <w:pPr>
              <w:widowControl/>
              <w:jc w:val="center"/>
              <w:rPr>
                <w:rFonts w:hint="default"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1</w:t>
            </w:r>
          </w:p>
        </w:tc>
        <w:tc>
          <w:tcPr>
            <w:tcW w:w="719" w:type="dxa"/>
            <w:shd w:val="clear" w:color="auto" w:fill="auto"/>
            <w:vAlign w:val="center"/>
          </w:tcPr>
          <w:p w14:paraId="05CA8888">
            <w:pPr>
              <w:widowControl/>
              <w:jc w:val="center"/>
              <w:rPr>
                <w:rFonts w:hint="eastAsia" w:asciiTheme="minorEastAsia" w:hAnsiTheme="minorEastAsia" w:eastAsiaTheme="minorEastAsia" w:cstheme="minorEastAsia"/>
                <w:kern w:val="0"/>
                <w:sz w:val="18"/>
                <w:szCs w:val="18"/>
                <w:lang w:val="en-US" w:eastAsia="zh-CN"/>
              </w:rPr>
            </w:pPr>
          </w:p>
        </w:tc>
      </w:tr>
      <w:tr w14:paraId="613F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E02430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6</w:t>
            </w:r>
          </w:p>
        </w:tc>
        <w:tc>
          <w:tcPr>
            <w:tcW w:w="1244" w:type="dxa"/>
            <w:vAlign w:val="center"/>
          </w:tcPr>
          <w:p w14:paraId="186C8AA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地漏更换</w:t>
            </w:r>
          </w:p>
        </w:tc>
        <w:tc>
          <w:tcPr>
            <w:tcW w:w="1360" w:type="dxa"/>
            <w:vAlign w:val="center"/>
          </w:tcPr>
          <w:p w14:paraId="1F6DD9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防臭、无渗漏</w:t>
            </w:r>
          </w:p>
        </w:tc>
        <w:tc>
          <w:tcPr>
            <w:tcW w:w="4479" w:type="dxa"/>
            <w:shd w:val="clear" w:color="auto" w:fill="auto"/>
            <w:vAlign w:val="center"/>
          </w:tcPr>
          <w:p w14:paraId="6053F68A">
            <w:pPr>
              <w:widowControl/>
              <w:jc w:val="left"/>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包含拆除原地漏、安装防臭地漏</w:t>
            </w:r>
          </w:p>
        </w:tc>
        <w:tc>
          <w:tcPr>
            <w:tcW w:w="628" w:type="dxa"/>
            <w:shd w:val="clear" w:color="auto" w:fill="auto"/>
            <w:vAlign w:val="center"/>
          </w:tcPr>
          <w:p w14:paraId="1F7C4588">
            <w:pPr>
              <w:widowControl/>
              <w:jc w:val="center"/>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个</w:t>
            </w:r>
          </w:p>
        </w:tc>
        <w:tc>
          <w:tcPr>
            <w:tcW w:w="1080" w:type="dxa"/>
            <w:shd w:val="clear" w:color="auto" w:fill="auto"/>
            <w:vAlign w:val="center"/>
          </w:tcPr>
          <w:p w14:paraId="3C9D8BEA">
            <w:pPr>
              <w:widowControl/>
              <w:jc w:val="center"/>
              <w:rPr>
                <w:rFonts w:hint="default"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2</w:t>
            </w:r>
          </w:p>
        </w:tc>
        <w:tc>
          <w:tcPr>
            <w:tcW w:w="719" w:type="dxa"/>
            <w:shd w:val="clear" w:color="auto" w:fill="auto"/>
            <w:vAlign w:val="center"/>
          </w:tcPr>
          <w:p w14:paraId="114A9418">
            <w:pPr>
              <w:widowControl/>
              <w:jc w:val="center"/>
              <w:rPr>
                <w:rFonts w:hint="eastAsia" w:asciiTheme="minorEastAsia" w:hAnsiTheme="minorEastAsia" w:eastAsiaTheme="minorEastAsia" w:cstheme="minorEastAsia"/>
                <w:kern w:val="0"/>
                <w:sz w:val="18"/>
                <w:szCs w:val="18"/>
                <w:lang w:val="en-US" w:eastAsia="zh-CN"/>
              </w:rPr>
            </w:pPr>
          </w:p>
        </w:tc>
      </w:tr>
      <w:tr w14:paraId="3070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AFD62DB">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7</w:t>
            </w:r>
          </w:p>
        </w:tc>
        <w:tc>
          <w:tcPr>
            <w:tcW w:w="1244" w:type="dxa"/>
            <w:vAlign w:val="center"/>
          </w:tcPr>
          <w:p w14:paraId="50D638B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玻璃</w:t>
            </w:r>
          </w:p>
        </w:tc>
        <w:tc>
          <w:tcPr>
            <w:tcW w:w="1360" w:type="dxa"/>
            <w:vAlign w:val="center"/>
          </w:tcPr>
          <w:p w14:paraId="1BB691B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w:t>
            </w:r>
          </w:p>
        </w:tc>
        <w:tc>
          <w:tcPr>
            <w:tcW w:w="4479" w:type="dxa"/>
            <w:vAlign w:val="center"/>
          </w:tcPr>
          <w:p w14:paraId="6AD8325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3层加胶钢化玻璃，拆除，更换新玻璃</w:t>
            </w:r>
          </w:p>
        </w:tc>
        <w:tc>
          <w:tcPr>
            <w:tcW w:w="628" w:type="dxa"/>
            <w:vAlign w:val="center"/>
          </w:tcPr>
          <w:p w14:paraId="5951ADA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5DDBB9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2C3942F7">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051D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E9F6A36">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8</w:t>
            </w:r>
          </w:p>
        </w:tc>
        <w:tc>
          <w:tcPr>
            <w:tcW w:w="1244" w:type="dxa"/>
            <w:vAlign w:val="center"/>
          </w:tcPr>
          <w:p w14:paraId="4D0B271B">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管道疏通</w:t>
            </w:r>
          </w:p>
        </w:tc>
        <w:tc>
          <w:tcPr>
            <w:tcW w:w="1360" w:type="dxa"/>
            <w:vAlign w:val="center"/>
          </w:tcPr>
          <w:p w14:paraId="036DE11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排水通畅</w:t>
            </w:r>
          </w:p>
        </w:tc>
        <w:tc>
          <w:tcPr>
            <w:tcW w:w="4479" w:type="dxa"/>
            <w:vAlign w:val="center"/>
          </w:tcPr>
          <w:p w14:paraId="390E8C57">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地漏，马桶、洗手池等排水管疏通</w:t>
            </w:r>
          </w:p>
        </w:tc>
        <w:tc>
          <w:tcPr>
            <w:tcW w:w="628" w:type="dxa"/>
            <w:vAlign w:val="center"/>
          </w:tcPr>
          <w:p w14:paraId="002118F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473F2C6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719" w:type="dxa"/>
            <w:vAlign w:val="center"/>
          </w:tcPr>
          <w:p w14:paraId="36599536">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2CA20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6BEAA7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9</w:t>
            </w:r>
          </w:p>
        </w:tc>
        <w:tc>
          <w:tcPr>
            <w:tcW w:w="1244" w:type="dxa"/>
            <w:vAlign w:val="center"/>
          </w:tcPr>
          <w:p w14:paraId="75A95EC7">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门锁维修</w:t>
            </w:r>
          </w:p>
        </w:tc>
        <w:tc>
          <w:tcPr>
            <w:tcW w:w="1360" w:type="dxa"/>
            <w:vAlign w:val="center"/>
          </w:tcPr>
          <w:p w14:paraId="31372BC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安装美观，开闭通畅</w:t>
            </w:r>
          </w:p>
        </w:tc>
        <w:tc>
          <w:tcPr>
            <w:tcW w:w="4479" w:type="dxa"/>
            <w:vAlign w:val="center"/>
          </w:tcPr>
          <w:p w14:paraId="1D6F19DC">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门锁维修，更换</w:t>
            </w:r>
          </w:p>
        </w:tc>
        <w:tc>
          <w:tcPr>
            <w:tcW w:w="628" w:type="dxa"/>
            <w:vAlign w:val="center"/>
          </w:tcPr>
          <w:p w14:paraId="6C97529D">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个</w:t>
            </w:r>
          </w:p>
        </w:tc>
        <w:tc>
          <w:tcPr>
            <w:tcW w:w="1080" w:type="dxa"/>
            <w:vAlign w:val="center"/>
          </w:tcPr>
          <w:p w14:paraId="5A48B9F8">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3FB1460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09D4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01C6BD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244" w:type="dxa"/>
            <w:vAlign w:val="center"/>
          </w:tcPr>
          <w:p w14:paraId="5639B21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灯具更换</w:t>
            </w:r>
          </w:p>
        </w:tc>
        <w:tc>
          <w:tcPr>
            <w:tcW w:w="1360" w:type="dxa"/>
            <w:vAlign w:val="center"/>
          </w:tcPr>
          <w:p w14:paraId="2AF19B1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美观，明亮</w:t>
            </w:r>
          </w:p>
        </w:tc>
        <w:tc>
          <w:tcPr>
            <w:tcW w:w="4479" w:type="dxa"/>
            <w:vAlign w:val="center"/>
          </w:tcPr>
          <w:p w14:paraId="1325BCC3">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灯泡更换，灯具维修等</w:t>
            </w:r>
          </w:p>
        </w:tc>
        <w:tc>
          <w:tcPr>
            <w:tcW w:w="628" w:type="dxa"/>
            <w:vAlign w:val="center"/>
          </w:tcPr>
          <w:p w14:paraId="372EA0E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7FDEE37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4A1184E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600B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FB01557">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11</w:t>
            </w:r>
          </w:p>
        </w:tc>
        <w:tc>
          <w:tcPr>
            <w:tcW w:w="1244" w:type="dxa"/>
            <w:vAlign w:val="center"/>
          </w:tcPr>
          <w:p w14:paraId="1033322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水龙头更换</w:t>
            </w:r>
          </w:p>
        </w:tc>
        <w:tc>
          <w:tcPr>
            <w:tcW w:w="1360" w:type="dxa"/>
            <w:vAlign w:val="center"/>
          </w:tcPr>
          <w:p w14:paraId="34DBC5A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4479" w:type="dxa"/>
            <w:vAlign w:val="center"/>
          </w:tcPr>
          <w:p w14:paraId="1F0F7D64">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更换水龙头</w:t>
            </w:r>
          </w:p>
        </w:tc>
        <w:tc>
          <w:tcPr>
            <w:tcW w:w="628" w:type="dxa"/>
            <w:vAlign w:val="center"/>
          </w:tcPr>
          <w:p w14:paraId="175D0B8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个</w:t>
            </w:r>
          </w:p>
        </w:tc>
        <w:tc>
          <w:tcPr>
            <w:tcW w:w="1080" w:type="dxa"/>
            <w:vAlign w:val="center"/>
          </w:tcPr>
          <w:p w14:paraId="1946D9A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557EA4B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4FA0D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B1EDDE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12</w:t>
            </w:r>
          </w:p>
        </w:tc>
        <w:tc>
          <w:tcPr>
            <w:tcW w:w="1244" w:type="dxa"/>
            <w:vAlign w:val="center"/>
          </w:tcPr>
          <w:p w14:paraId="7D39DD1F">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卫生洁具维修</w:t>
            </w:r>
          </w:p>
        </w:tc>
        <w:tc>
          <w:tcPr>
            <w:tcW w:w="1360" w:type="dxa"/>
            <w:vAlign w:val="center"/>
          </w:tcPr>
          <w:p w14:paraId="1CEB2FF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4479" w:type="dxa"/>
            <w:vAlign w:val="center"/>
          </w:tcPr>
          <w:p w14:paraId="6D8C050A">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马桶、淋浴等维修，包含上水器，花洒，螺栓，软管，阀门等</w:t>
            </w:r>
          </w:p>
        </w:tc>
        <w:tc>
          <w:tcPr>
            <w:tcW w:w="628" w:type="dxa"/>
            <w:vAlign w:val="center"/>
          </w:tcPr>
          <w:p w14:paraId="01BAD05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70AE6455">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719" w:type="dxa"/>
            <w:vAlign w:val="center"/>
          </w:tcPr>
          <w:p w14:paraId="50CFE5AF">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224BF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F06FC8A">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13</w:t>
            </w:r>
          </w:p>
        </w:tc>
        <w:tc>
          <w:tcPr>
            <w:tcW w:w="1244" w:type="dxa"/>
            <w:vAlign w:val="center"/>
          </w:tcPr>
          <w:p w14:paraId="17C128F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窗户维修</w:t>
            </w:r>
          </w:p>
        </w:tc>
        <w:tc>
          <w:tcPr>
            <w:tcW w:w="1360" w:type="dxa"/>
            <w:vAlign w:val="center"/>
          </w:tcPr>
          <w:p w14:paraId="2E372450">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美观，牢固，密封</w:t>
            </w:r>
          </w:p>
        </w:tc>
        <w:tc>
          <w:tcPr>
            <w:tcW w:w="4479" w:type="dxa"/>
            <w:vAlign w:val="center"/>
          </w:tcPr>
          <w:p w14:paraId="0562B4BE">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密封条，把手，开闭合器等</w:t>
            </w:r>
          </w:p>
        </w:tc>
        <w:tc>
          <w:tcPr>
            <w:tcW w:w="628" w:type="dxa"/>
            <w:vAlign w:val="center"/>
          </w:tcPr>
          <w:p w14:paraId="14EFA3DA">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18797AB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17E982A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10AF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3F54BA7">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w:t>
            </w:r>
          </w:p>
        </w:tc>
        <w:tc>
          <w:tcPr>
            <w:tcW w:w="1244" w:type="dxa"/>
            <w:vAlign w:val="center"/>
          </w:tcPr>
          <w:p w14:paraId="6C8501A5">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插座更换</w:t>
            </w:r>
          </w:p>
        </w:tc>
        <w:tc>
          <w:tcPr>
            <w:tcW w:w="1360" w:type="dxa"/>
            <w:vAlign w:val="center"/>
          </w:tcPr>
          <w:p w14:paraId="68C8B5A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安装牢固，美观</w:t>
            </w:r>
          </w:p>
        </w:tc>
        <w:tc>
          <w:tcPr>
            <w:tcW w:w="4479" w:type="dxa"/>
            <w:vAlign w:val="center"/>
          </w:tcPr>
          <w:p w14:paraId="76069600">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更换新插座面板</w:t>
            </w:r>
          </w:p>
        </w:tc>
        <w:tc>
          <w:tcPr>
            <w:tcW w:w="628" w:type="dxa"/>
            <w:vAlign w:val="center"/>
          </w:tcPr>
          <w:p w14:paraId="23E8A20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026035FF">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719" w:type="dxa"/>
            <w:vAlign w:val="center"/>
          </w:tcPr>
          <w:p w14:paraId="65C13EC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4451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312DE8A">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15</w:t>
            </w:r>
          </w:p>
        </w:tc>
        <w:tc>
          <w:tcPr>
            <w:tcW w:w="1244" w:type="dxa"/>
            <w:vAlign w:val="center"/>
          </w:tcPr>
          <w:p w14:paraId="0E2EBF53">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阀门更换</w:t>
            </w:r>
          </w:p>
        </w:tc>
        <w:tc>
          <w:tcPr>
            <w:tcW w:w="1360" w:type="dxa"/>
            <w:vAlign w:val="center"/>
          </w:tcPr>
          <w:p w14:paraId="2461E5A5">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4479" w:type="dxa"/>
            <w:vAlign w:val="center"/>
          </w:tcPr>
          <w:p w14:paraId="4957728E">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各类阀门更换，闸阀，球阀，混水阀，三通等</w:t>
            </w:r>
          </w:p>
        </w:tc>
        <w:tc>
          <w:tcPr>
            <w:tcW w:w="628" w:type="dxa"/>
            <w:vAlign w:val="center"/>
          </w:tcPr>
          <w:p w14:paraId="3331985B">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1F3FD3F5">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719" w:type="dxa"/>
            <w:vAlign w:val="center"/>
          </w:tcPr>
          <w:p w14:paraId="33EE635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071C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9765F20">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16</w:t>
            </w:r>
          </w:p>
        </w:tc>
        <w:tc>
          <w:tcPr>
            <w:tcW w:w="1244" w:type="dxa"/>
            <w:vMerge w:val="restart"/>
            <w:vAlign w:val="center"/>
          </w:tcPr>
          <w:p w14:paraId="0E505BB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家具维修</w:t>
            </w:r>
          </w:p>
        </w:tc>
        <w:tc>
          <w:tcPr>
            <w:tcW w:w="1360" w:type="dxa"/>
            <w:vMerge w:val="restart"/>
            <w:vAlign w:val="center"/>
          </w:tcPr>
          <w:p w14:paraId="3F7164AF">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美观，牢固，稳定</w:t>
            </w:r>
          </w:p>
        </w:tc>
        <w:tc>
          <w:tcPr>
            <w:tcW w:w="4479" w:type="dxa"/>
            <w:vAlign w:val="center"/>
          </w:tcPr>
          <w:p w14:paraId="49FA866F">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桌面木质面维修，撕揭原木质皮桌面，重新粘贴与原木质面同类型桌面</w:t>
            </w:r>
          </w:p>
        </w:tc>
        <w:tc>
          <w:tcPr>
            <w:tcW w:w="628" w:type="dxa"/>
            <w:vAlign w:val="center"/>
          </w:tcPr>
          <w:p w14:paraId="5CD78EC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141CE89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w:t>
            </w:r>
          </w:p>
        </w:tc>
        <w:tc>
          <w:tcPr>
            <w:tcW w:w="719" w:type="dxa"/>
            <w:vAlign w:val="center"/>
          </w:tcPr>
          <w:p w14:paraId="6538476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49C3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270449F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1360F3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14FED7D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3EB39ACE">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桌椅散架加固，根据现场情况制定详细加固方案，经使用方同意后，进行加固工作</w:t>
            </w:r>
          </w:p>
        </w:tc>
        <w:tc>
          <w:tcPr>
            <w:tcW w:w="628" w:type="dxa"/>
            <w:vAlign w:val="center"/>
          </w:tcPr>
          <w:p w14:paraId="3E749DF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件</w:t>
            </w:r>
          </w:p>
        </w:tc>
        <w:tc>
          <w:tcPr>
            <w:tcW w:w="1080" w:type="dxa"/>
            <w:vAlign w:val="center"/>
          </w:tcPr>
          <w:p w14:paraId="0230D511">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719" w:type="dxa"/>
            <w:vAlign w:val="center"/>
          </w:tcPr>
          <w:p w14:paraId="27CEF06D">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74FE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97B5C6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0A13BEE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11C649E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6E8B2762">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桌椅划痕修复，美容，与原桌椅外观保持一致</w:t>
            </w:r>
          </w:p>
        </w:tc>
        <w:tc>
          <w:tcPr>
            <w:tcW w:w="628" w:type="dxa"/>
            <w:vAlign w:val="center"/>
          </w:tcPr>
          <w:p w14:paraId="5935D61E">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279B5D03">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w:t>
            </w:r>
          </w:p>
        </w:tc>
        <w:tc>
          <w:tcPr>
            <w:tcW w:w="719" w:type="dxa"/>
            <w:vAlign w:val="center"/>
          </w:tcPr>
          <w:p w14:paraId="58FABC5D">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r w14:paraId="0900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24FC939">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16</w:t>
            </w:r>
          </w:p>
        </w:tc>
        <w:tc>
          <w:tcPr>
            <w:tcW w:w="1244" w:type="dxa"/>
            <w:vAlign w:val="center"/>
          </w:tcPr>
          <w:p w14:paraId="0A4CCAB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配合使用方完成其他工作</w:t>
            </w:r>
          </w:p>
        </w:tc>
        <w:tc>
          <w:tcPr>
            <w:tcW w:w="1360" w:type="dxa"/>
            <w:vAlign w:val="center"/>
          </w:tcPr>
          <w:p w14:paraId="0F68CD44">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及时，响应迅速</w:t>
            </w:r>
          </w:p>
        </w:tc>
        <w:tc>
          <w:tcPr>
            <w:tcW w:w="4479" w:type="dxa"/>
            <w:vAlign w:val="center"/>
          </w:tcPr>
          <w:p w14:paraId="27052D15">
            <w:pPr>
              <w:widowControl/>
              <w:spacing w:line="240" w:lineRule="auto"/>
              <w:jc w:val="left"/>
              <w:rPr>
                <w:rFonts w:hint="default"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人工</w:t>
            </w:r>
          </w:p>
        </w:tc>
        <w:tc>
          <w:tcPr>
            <w:tcW w:w="628" w:type="dxa"/>
            <w:vAlign w:val="center"/>
          </w:tcPr>
          <w:p w14:paraId="1B9AB896">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个</w:t>
            </w:r>
          </w:p>
        </w:tc>
        <w:tc>
          <w:tcPr>
            <w:tcW w:w="1080" w:type="dxa"/>
            <w:vAlign w:val="center"/>
          </w:tcPr>
          <w:p w14:paraId="6E79622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30</w:t>
            </w:r>
          </w:p>
          <w:p w14:paraId="3A1EB1B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c>
          <w:tcPr>
            <w:tcW w:w="719" w:type="dxa"/>
            <w:vAlign w:val="center"/>
          </w:tcPr>
          <w:p w14:paraId="22BC75DC">
            <w:pPr>
              <w:spacing w:line="240" w:lineRule="auto"/>
              <w:jc w:val="center"/>
              <w:rPr>
                <w:rFonts w:hint="default" w:asciiTheme="minorEastAsia" w:hAnsiTheme="minorEastAsia" w:eastAsiaTheme="minorEastAsia" w:cstheme="minorEastAsia"/>
                <w:b w:val="0"/>
                <w:bCs w:val="0"/>
                <w:sz w:val="18"/>
                <w:szCs w:val="18"/>
                <w:vertAlign w:val="baseline"/>
                <w:lang w:val="en-US" w:eastAsia="zh-CN"/>
              </w:rPr>
            </w:pPr>
          </w:p>
        </w:tc>
      </w:tr>
    </w:tbl>
    <w:p w14:paraId="4D1D9D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268F7F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4C5B5EC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5C69E2B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3384334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2C42FD0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5998FA1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101A19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7C25D8B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0FB868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3E8B60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5600E9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06EA9E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23ECF4B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1C7FA43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418AC66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4B01E3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0A19F7B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5AF3F34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17155CF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4901DF6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p>
    <w:p w14:paraId="00E260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合同草案条款</w:t>
      </w:r>
    </w:p>
    <w:p w14:paraId="4940498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F74C9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08CB82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E6FBF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0018B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49E1DF20">
      <w:pPr>
        <w:snapToGrid w:val="0"/>
        <w:spacing w:line="360" w:lineRule="auto"/>
        <w:jc w:val="center"/>
        <w:rPr>
          <w:rFonts w:hint="eastAsia" w:ascii="宋体" w:hAnsi="宋体" w:eastAsia="宋体" w:cs="方正小标宋简体"/>
          <w:kern w:val="1"/>
          <w:sz w:val="44"/>
          <w:szCs w:val="44"/>
          <w:lang w:val="en-US" w:eastAsia="zh-CN"/>
        </w:rPr>
      </w:pPr>
      <w:r>
        <w:rPr>
          <w:rFonts w:hint="eastAsia" w:ascii="宋体" w:hAnsi="宋体" w:eastAsia="宋体" w:cs="方正小标宋简体"/>
          <w:kern w:val="1"/>
          <w:sz w:val="44"/>
          <w:szCs w:val="44"/>
        </w:rPr>
        <w:t>清华大学</w:t>
      </w:r>
      <w:r>
        <w:rPr>
          <w:rFonts w:hint="eastAsia" w:ascii="宋体" w:hAnsi="宋体" w:eastAsia="宋体" w:cs="方正小标宋简体"/>
          <w:kern w:val="1"/>
          <w:sz w:val="44"/>
          <w:szCs w:val="44"/>
          <w:lang w:val="en-US" w:eastAsia="zh-CN"/>
        </w:rPr>
        <w:t>接待服务中心双清高访公寓</w:t>
      </w:r>
    </w:p>
    <w:p w14:paraId="706CCD1F">
      <w:pPr>
        <w:snapToGrid w:val="0"/>
        <w:spacing w:line="360" w:lineRule="auto"/>
        <w:jc w:val="center"/>
        <w:rPr>
          <w:rFonts w:ascii="宋体" w:hAnsi="宋体" w:eastAsia="宋体" w:cs="Times New Roman"/>
          <w:kern w:val="1"/>
          <w:sz w:val="20"/>
          <w:szCs w:val="18"/>
          <w:u w:val="single"/>
        </w:rPr>
      </w:pPr>
      <w:r>
        <w:rPr>
          <w:rFonts w:hint="eastAsia" w:ascii="宋体" w:hAnsi="宋体" w:eastAsia="宋体" w:cs="方正小标宋简体"/>
          <w:kern w:val="1"/>
          <w:sz w:val="44"/>
          <w:szCs w:val="44"/>
          <w:lang w:val="en-US" w:eastAsia="zh-CN"/>
        </w:rPr>
        <w:t>零星</w:t>
      </w:r>
      <w:r>
        <w:rPr>
          <w:rFonts w:hint="eastAsia" w:ascii="宋体" w:hAnsi="宋体" w:eastAsia="宋体" w:cs="方正小标宋简体"/>
          <w:kern w:val="1"/>
          <w:sz w:val="44"/>
          <w:szCs w:val="44"/>
        </w:rPr>
        <w:t>小维修服务</w:t>
      </w:r>
    </w:p>
    <w:p w14:paraId="4DBDB020">
      <w:pPr>
        <w:snapToGrid w:val="0"/>
        <w:spacing w:line="400" w:lineRule="exact"/>
        <w:rPr>
          <w:rFonts w:ascii="宋体" w:hAnsi="宋体" w:eastAsia="宋体" w:cs="Times New Roman"/>
          <w:kern w:val="1"/>
          <w:sz w:val="21"/>
        </w:rPr>
      </w:pPr>
    </w:p>
    <w:p w14:paraId="3E327959">
      <w:pPr>
        <w:snapToGrid w:val="0"/>
        <w:spacing w:line="400" w:lineRule="exact"/>
        <w:rPr>
          <w:rFonts w:ascii="宋体" w:hAnsi="宋体" w:eastAsia="宋体" w:cs="Times New Roman"/>
          <w:kern w:val="1"/>
          <w:sz w:val="21"/>
        </w:rPr>
      </w:pPr>
    </w:p>
    <w:p w14:paraId="68D9E72B">
      <w:pPr>
        <w:snapToGrid w:val="0"/>
        <w:spacing w:line="400" w:lineRule="exact"/>
        <w:rPr>
          <w:rFonts w:ascii="宋体" w:hAnsi="宋体" w:eastAsia="宋体" w:cs="Times New Roman"/>
          <w:kern w:val="1"/>
          <w:sz w:val="21"/>
        </w:rPr>
      </w:pPr>
    </w:p>
    <w:p w14:paraId="6661816A">
      <w:pPr>
        <w:snapToGrid w:val="0"/>
        <w:spacing w:line="400" w:lineRule="exact"/>
        <w:rPr>
          <w:rFonts w:ascii="宋体" w:hAnsi="宋体" w:eastAsia="宋体" w:cs="Times New Roman"/>
          <w:kern w:val="1"/>
          <w:sz w:val="32"/>
          <w:szCs w:val="32"/>
        </w:rPr>
      </w:pPr>
    </w:p>
    <w:p w14:paraId="439E220F">
      <w:pPr>
        <w:snapToGrid w:val="0"/>
        <w:spacing w:line="400" w:lineRule="exact"/>
        <w:rPr>
          <w:rFonts w:ascii="宋体" w:hAnsi="宋体" w:eastAsia="宋体" w:cs="Times New Roman"/>
          <w:kern w:val="1"/>
          <w:sz w:val="32"/>
          <w:szCs w:val="32"/>
        </w:rPr>
      </w:pPr>
    </w:p>
    <w:p w14:paraId="1124A49D">
      <w:pPr>
        <w:snapToGrid w:val="0"/>
        <w:spacing w:line="400" w:lineRule="exact"/>
        <w:rPr>
          <w:rFonts w:ascii="宋体" w:hAnsi="宋体" w:eastAsia="宋体" w:cs="Times New Roman"/>
          <w:kern w:val="1"/>
          <w:sz w:val="32"/>
          <w:szCs w:val="32"/>
        </w:rPr>
      </w:pPr>
    </w:p>
    <w:p w14:paraId="679D78E4">
      <w:pPr>
        <w:snapToGrid w:val="0"/>
        <w:spacing w:line="400" w:lineRule="exact"/>
        <w:rPr>
          <w:rFonts w:ascii="宋体" w:hAnsi="宋体" w:eastAsia="宋体" w:cs="Times New Roman"/>
          <w:kern w:val="1"/>
          <w:sz w:val="32"/>
          <w:szCs w:val="32"/>
        </w:rPr>
      </w:pPr>
    </w:p>
    <w:p w14:paraId="74C3F719">
      <w:pPr>
        <w:snapToGrid w:val="0"/>
        <w:spacing w:line="400" w:lineRule="exact"/>
        <w:rPr>
          <w:rFonts w:ascii="宋体" w:hAnsi="宋体" w:eastAsia="宋体" w:cs="Times New Roman"/>
          <w:kern w:val="1"/>
          <w:sz w:val="32"/>
          <w:szCs w:val="32"/>
        </w:rPr>
      </w:pPr>
    </w:p>
    <w:p w14:paraId="1A164120">
      <w:pPr>
        <w:snapToGrid w:val="0"/>
        <w:spacing w:line="400" w:lineRule="exact"/>
        <w:rPr>
          <w:rFonts w:ascii="宋体" w:hAnsi="宋体" w:eastAsia="宋体" w:cs="Times New Roman"/>
          <w:kern w:val="1"/>
          <w:sz w:val="32"/>
          <w:szCs w:val="32"/>
        </w:rPr>
      </w:pPr>
    </w:p>
    <w:p w14:paraId="4C5BBB6E">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甲方：清华</w:t>
      </w:r>
      <w:r>
        <w:rPr>
          <w:rFonts w:ascii="宋体" w:hAnsi="宋体" w:eastAsia="宋体" w:cs="楷体_GB2312"/>
          <w:kern w:val="1"/>
          <w:sz w:val="32"/>
          <w:szCs w:val="32"/>
        </w:rPr>
        <w:t>大学</w:t>
      </w:r>
    </w:p>
    <w:p w14:paraId="4E6AED93">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w:t>
      </w:r>
      <w:r>
        <w:rPr>
          <w:rFonts w:ascii="宋体" w:hAnsi="宋体" w:eastAsia="宋体" w:cs="楷体_GB2312"/>
          <w:kern w:val="1"/>
          <w:sz w:val="32"/>
          <w:szCs w:val="32"/>
        </w:rPr>
        <w:t>实施单位</w:t>
      </w:r>
      <w:r>
        <w:rPr>
          <w:rFonts w:hint="eastAsia" w:ascii="宋体" w:hAnsi="宋体" w:eastAsia="宋体" w:cs="楷体_GB2312"/>
          <w:kern w:val="1"/>
          <w:sz w:val="32"/>
          <w:szCs w:val="32"/>
        </w:rPr>
        <w:t>：清华大学</w:t>
      </w:r>
      <w:r>
        <w:rPr>
          <w:rFonts w:hint="eastAsia" w:ascii="宋体" w:hAnsi="宋体" w:eastAsia="宋体" w:cs="楷体_GB2312"/>
          <w:kern w:val="1"/>
          <w:sz w:val="32"/>
          <w:szCs w:val="32"/>
          <w:lang w:val="en-US" w:eastAsia="zh-CN"/>
        </w:rPr>
        <w:t>接待</w:t>
      </w:r>
      <w:r>
        <w:rPr>
          <w:rFonts w:hint="eastAsia" w:ascii="宋体" w:hAnsi="宋体" w:eastAsia="宋体" w:cs="楷体_GB2312"/>
          <w:kern w:val="1"/>
          <w:sz w:val="32"/>
          <w:szCs w:val="32"/>
        </w:rPr>
        <w:t>服务中心</w:t>
      </w:r>
    </w:p>
    <w:p w14:paraId="149C6347">
      <w:pPr>
        <w:snapToGrid w:val="0"/>
        <w:spacing w:line="400" w:lineRule="exact"/>
        <w:ind w:firstLine="960" w:firstLineChars="300"/>
        <w:rPr>
          <w:rFonts w:ascii="宋体" w:hAnsi="宋体" w:eastAsia="宋体" w:cs="Times New Roman"/>
          <w:kern w:val="1"/>
          <w:sz w:val="32"/>
          <w:szCs w:val="32"/>
          <w:u w:val="single"/>
        </w:rPr>
      </w:pPr>
    </w:p>
    <w:p w14:paraId="2CD06AD5">
      <w:pPr>
        <w:snapToGrid w:val="0"/>
        <w:spacing w:line="400" w:lineRule="exact"/>
        <w:ind w:firstLine="960" w:firstLineChars="300"/>
        <w:rPr>
          <w:rFonts w:ascii="宋体" w:hAnsi="宋体" w:eastAsia="宋体" w:cs="Times New Roman"/>
          <w:kern w:val="1"/>
          <w:sz w:val="32"/>
          <w:szCs w:val="32"/>
          <w:u w:val="single"/>
        </w:rPr>
      </w:pPr>
    </w:p>
    <w:p w14:paraId="2C6BD993">
      <w:pPr>
        <w:snapToGrid w:val="0"/>
        <w:spacing w:line="400" w:lineRule="exact"/>
        <w:ind w:firstLine="960" w:firstLineChars="300"/>
        <w:rPr>
          <w:rFonts w:ascii="等线" w:hAnsi="等线" w:eastAsia="等线" w:cs="Times New Roman"/>
          <w:kern w:val="1"/>
          <w:sz w:val="32"/>
          <w:szCs w:val="32"/>
        </w:rPr>
      </w:pPr>
      <w:r>
        <w:rPr>
          <w:rFonts w:hint="eastAsia" w:ascii="宋体" w:hAnsi="宋体" w:eastAsia="宋体" w:cs="楷体_GB2312"/>
          <w:kern w:val="1"/>
          <w:sz w:val="32"/>
          <w:szCs w:val="32"/>
        </w:rPr>
        <w:t>乙方：</w:t>
      </w:r>
    </w:p>
    <w:p w14:paraId="7E062D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3F3A9A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64DCC0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45CBE0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2"/>
          <w:lang w:val="en-US" w:eastAsia="zh-CN"/>
        </w:rPr>
      </w:pPr>
    </w:p>
    <w:p w14:paraId="2B0717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4"/>
          <w:lang w:val="en-US" w:eastAsia="zh-CN"/>
        </w:rPr>
      </w:pPr>
    </w:p>
    <w:p w14:paraId="6C2B74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4"/>
          <w:lang w:val="en-US" w:eastAsia="zh-CN"/>
        </w:rPr>
      </w:pPr>
    </w:p>
    <w:p w14:paraId="50D414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5848148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w:t>
      </w:r>
      <w:r>
        <w:rPr>
          <w:rFonts w:hint="default" w:asciiTheme="minorEastAsia" w:hAnsiTheme="minorEastAsia" w:eastAsiaTheme="minorEastAsia" w:cstheme="minorEastAsia"/>
          <w:sz w:val="24"/>
          <w:szCs w:val="24"/>
          <w:u w:val="single"/>
          <w:lang w:val="en-US" w:eastAsia="zh-CN"/>
        </w:rPr>
        <w:t xml:space="preserve">清华大学 </w:t>
      </w:r>
      <w:r>
        <w:rPr>
          <w:rFonts w:hint="default" w:asciiTheme="minorEastAsia" w:hAnsiTheme="minorEastAsia" w:eastAsiaTheme="minorEastAsia" w:cstheme="minorEastAsia"/>
          <w:sz w:val="24"/>
          <w:szCs w:val="24"/>
          <w:lang w:val="en-US" w:eastAsia="zh-CN"/>
        </w:rPr>
        <w:t>（以下简称甲方）</w:t>
      </w:r>
    </w:p>
    <w:p w14:paraId="22D166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甲方实施部门：</w:t>
      </w:r>
      <w:r>
        <w:rPr>
          <w:rFonts w:hint="default" w:asciiTheme="minorEastAsia" w:hAnsiTheme="minorEastAsia" w:eastAsiaTheme="minorEastAsia" w:cstheme="minorEastAsia"/>
          <w:sz w:val="24"/>
          <w:szCs w:val="24"/>
          <w:u w:val="single"/>
          <w:lang w:val="en-US" w:eastAsia="zh-CN"/>
        </w:rPr>
        <w:t>清华大学</w:t>
      </w:r>
      <w:r>
        <w:rPr>
          <w:rFonts w:hint="eastAsia" w:asciiTheme="minorEastAsia" w:hAnsiTheme="minorEastAsia" w:eastAsiaTheme="minorEastAsia" w:cstheme="minorEastAsia"/>
          <w:sz w:val="24"/>
          <w:szCs w:val="24"/>
          <w:u w:val="single"/>
          <w:lang w:val="en-US" w:eastAsia="zh-CN"/>
        </w:rPr>
        <w:t>接待</w:t>
      </w:r>
      <w:r>
        <w:rPr>
          <w:rFonts w:hint="default" w:asciiTheme="minorEastAsia" w:hAnsiTheme="minorEastAsia" w:eastAsiaTheme="minorEastAsia" w:cstheme="minorEastAsia"/>
          <w:sz w:val="24"/>
          <w:szCs w:val="24"/>
          <w:u w:val="single"/>
          <w:lang w:val="en-US" w:eastAsia="zh-CN"/>
        </w:rPr>
        <w:t>服务中心</w:t>
      </w:r>
    </w:p>
    <w:p w14:paraId="1B6E22F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乙方：</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（以下简称乙方）</w:t>
      </w:r>
    </w:p>
    <w:p w14:paraId="77BC64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依照《中华人民共和国民法典》，以及国家、北京市有关法律、行政法规，经甲乙双方共同协商，就清华大学</w:t>
      </w:r>
      <w:r>
        <w:rPr>
          <w:rFonts w:hint="eastAsia" w:asciiTheme="minorEastAsia" w:hAnsiTheme="minorEastAsia" w:eastAsiaTheme="minorEastAsia" w:cstheme="minorEastAsia"/>
          <w:sz w:val="24"/>
          <w:szCs w:val="24"/>
          <w:lang w:val="en-US" w:eastAsia="zh-CN"/>
        </w:rPr>
        <w:t>接待服务中心</w:t>
      </w:r>
      <w:r>
        <w:rPr>
          <w:rFonts w:hint="default" w:asciiTheme="minorEastAsia" w:hAnsiTheme="minorEastAsia" w:eastAsiaTheme="minorEastAsia" w:cstheme="minorEastAsia"/>
          <w:sz w:val="24"/>
          <w:szCs w:val="24"/>
          <w:lang w:val="en-US" w:eastAsia="zh-CN"/>
        </w:rPr>
        <w:t xml:space="preserve">小维修服务事宜达成一致意见，并订立本合同，以资共同遵守。 </w:t>
      </w:r>
    </w:p>
    <w:p w14:paraId="3ECB4B1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一、</w:t>
      </w:r>
      <w:r>
        <w:rPr>
          <w:rFonts w:hint="default" w:asciiTheme="minorEastAsia" w:hAnsiTheme="minorEastAsia" w:eastAsiaTheme="minorEastAsia" w:cstheme="minorEastAsia"/>
          <w:b/>
          <w:bCs/>
          <w:sz w:val="24"/>
          <w:szCs w:val="24"/>
          <w:lang w:val="en-US" w:eastAsia="zh-CN"/>
        </w:rPr>
        <w:t>服务地点、服务质量标准及维修内容</w:t>
      </w:r>
    </w:p>
    <w:p w14:paraId="589BA5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1.服务地点：清华大学</w:t>
      </w:r>
      <w:r>
        <w:rPr>
          <w:rFonts w:hint="eastAsia" w:asciiTheme="minorEastAsia" w:hAnsiTheme="minorEastAsia" w:eastAsiaTheme="minorEastAsia" w:cstheme="minorEastAsia"/>
          <w:sz w:val="24"/>
          <w:szCs w:val="24"/>
          <w:lang w:val="en-US" w:eastAsia="zh-CN"/>
        </w:rPr>
        <w:t>双清高访公寓；</w:t>
      </w:r>
      <w:r>
        <w:rPr>
          <w:rFonts w:hint="default" w:asciiTheme="minorEastAsia" w:hAnsiTheme="minorEastAsia" w:eastAsiaTheme="minorEastAsia" w:cstheme="minorEastAsia"/>
          <w:sz w:val="24"/>
          <w:szCs w:val="24"/>
          <w:lang w:val="en-US" w:eastAsia="zh-CN"/>
        </w:rPr>
        <w:t>。</w:t>
      </w:r>
    </w:p>
    <w:p w14:paraId="676BB0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清华大学</w:t>
      </w:r>
      <w:r>
        <w:rPr>
          <w:rFonts w:hint="eastAsia" w:asciiTheme="minorEastAsia" w:hAnsiTheme="minorEastAsia" w:eastAsiaTheme="minorEastAsia" w:cstheme="minorEastAsia"/>
          <w:sz w:val="24"/>
          <w:szCs w:val="24"/>
          <w:lang w:val="en-US" w:eastAsia="zh-CN"/>
        </w:rPr>
        <w:t>接待服务中心</w:t>
      </w:r>
      <w:r>
        <w:rPr>
          <w:rFonts w:hint="default" w:asciiTheme="minorEastAsia" w:hAnsiTheme="minorEastAsia" w:eastAsiaTheme="minorEastAsia" w:cstheme="minorEastAsia"/>
          <w:sz w:val="24"/>
          <w:szCs w:val="24"/>
          <w:lang w:val="en-US" w:eastAsia="zh-CN"/>
        </w:rPr>
        <w:t>小维修服务：</w:t>
      </w:r>
      <w:r>
        <w:rPr>
          <w:rFonts w:hint="eastAsia" w:asciiTheme="minorEastAsia" w:hAnsiTheme="minorEastAsia" w:eastAsiaTheme="minorEastAsia" w:cstheme="minorEastAsia"/>
          <w:sz w:val="24"/>
          <w:szCs w:val="22"/>
          <w:lang w:val="en-US" w:eastAsia="zh-CN"/>
        </w:rPr>
        <w:t>双清高访公寓辖区</w:t>
      </w:r>
      <w:r>
        <w:rPr>
          <w:rFonts w:hint="default" w:asciiTheme="minorEastAsia" w:hAnsiTheme="minorEastAsia" w:eastAsiaTheme="minorEastAsia" w:cstheme="minorEastAsia"/>
          <w:sz w:val="24"/>
          <w:szCs w:val="24"/>
          <w:lang w:val="en-US" w:eastAsia="zh-CN"/>
        </w:rPr>
        <w:t xml:space="preserve">零星小修服务。 </w:t>
      </w:r>
    </w:p>
    <w:p w14:paraId="3974F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2.服务质量标准及维修内容：（详见：合同附件1）</w:t>
      </w:r>
    </w:p>
    <w:p w14:paraId="74B2538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二、</w:t>
      </w:r>
      <w:r>
        <w:rPr>
          <w:rFonts w:hint="default" w:asciiTheme="minorEastAsia" w:hAnsiTheme="minorEastAsia" w:eastAsiaTheme="minorEastAsia" w:cstheme="minorEastAsia"/>
          <w:b/>
          <w:bCs/>
          <w:sz w:val="24"/>
          <w:szCs w:val="24"/>
          <w:lang w:val="en-US" w:eastAsia="zh-CN"/>
        </w:rPr>
        <w:t>合同期限、合同金额及费用支付</w:t>
      </w:r>
    </w:p>
    <w:p w14:paraId="3C43E3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1．合同总金额：</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元（大写:</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 xml:space="preserve">人民币）。结算时单价不变，数量以实际有效工单为准，作为结算的依据，年度结算总金额不得超过合同总金额。当增加工单服务项目内容时，原响应报价中有相同项目或类似项目，执行原响应报价的费用价格；原响应报价中未包含的项目，甲乙双方协商确认价格，未包含项目累计采购金额不得超过合同总额5%，且年度结算总金额不得超过合同总金额。 </w:t>
      </w:r>
    </w:p>
    <w:p w14:paraId="16951A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此费用包括人工费、材料费、设备设施费、措施费、清场费用、管理费等各种完成维修项目的全部费用。除本合同另有约定外，甲方无需向乙方支付任何其他款项。甲方不提供食宿、不提供餐卡，相关费用由乙方自行承担。</w:t>
      </w:r>
    </w:p>
    <w:p w14:paraId="0662CD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 费用支付：乙方须在向甲方申请支付合同款的同时向甲方提供标准发票。</w:t>
      </w:r>
    </w:p>
    <w:p w14:paraId="64BB34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 付款方式：每</w:t>
      </w:r>
      <w:r>
        <w:rPr>
          <w:rFonts w:hint="eastAsia" w:asciiTheme="minorEastAsia" w:hAnsiTheme="minorEastAsia" w:eastAsiaTheme="minorEastAsia" w:cstheme="minorEastAsia"/>
          <w:sz w:val="24"/>
          <w:szCs w:val="24"/>
          <w:lang w:val="en-US" w:eastAsia="zh-CN"/>
        </w:rPr>
        <w:t>季度</w:t>
      </w:r>
      <w:r>
        <w:rPr>
          <w:rFonts w:hint="default" w:asciiTheme="minorEastAsia" w:hAnsiTheme="minorEastAsia" w:eastAsiaTheme="minorEastAsia" w:cstheme="minorEastAsia"/>
          <w:sz w:val="24"/>
          <w:szCs w:val="24"/>
          <w:lang w:val="en-US" w:eastAsia="zh-CN"/>
        </w:rPr>
        <w:t>末（25日）由乙方依据有效服务</w:t>
      </w:r>
      <w:r>
        <w:rPr>
          <w:rFonts w:hint="eastAsia" w:asciiTheme="minorEastAsia" w:hAnsiTheme="minorEastAsia" w:eastAsiaTheme="minorEastAsia" w:cstheme="minorEastAsia"/>
          <w:sz w:val="24"/>
          <w:szCs w:val="24"/>
          <w:lang w:val="en-US" w:eastAsia="zh-CN"/>
        </w:rPr>
        <w:t>工</w:t>
      </w:r>
      <w:r>
        <w:rPr>
          <w:rFonts w:hint="default" w:asciiTheme="minorEastAsia" w:hAnsiTheme="minorEastAsia" w:eastAsiaTheme="minorEastAsia" w:cstheme="minorEastAsia"/>
          <w:sz w:val="24"/>
          <w:szCs w:val="24"/>
          <w:lang w:val="en-US" w:eastAsia="zh-CN"/>
        </w:rPr>
        <w:t>单</w:t>
      </w: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编制</w:t>
      </w:r>
      <w:r>
        <w:rPr>
          <w:rFonts w:hint="eastAsia" w:asciiTheme="minorEastAsia" w:hAnsiTheme="minorEastAsia" w:eastAsiaTheme="minorEastAsia" w:cstheme="minorEastAsia"/>
          <w:sz w:val="24"/>
          <w:szCs w:val="24"/>
          <w:lang w:val="en-US" w:eastAsia="zh-CN"/>
        </w:rPr>
        <w:t>维修</w:t>
      </w:r>
      <w:r>
        <w:rPr>
          <w:rFonts w:hint="default" w:asciiTheme="minorEastAsia" w:hAnsiTheme="minorEastAsia" w:eastAsiaTheme="minorEastAsia" w:cstheme="minorEastAsia"/>
          <w:sz w:val="24"/>
          <w:szCs w:val="24"/>
          <w:lang w:val="en-US" w:eastAsia="zh-CN"/>
        </w:rPr>
        <w:t xml:space="preserve">服务结算表并于下月5日前报至甲方，甲方根据具体工单服务完成量审核结算。由于乙方延误结算报审造成结款延误等问题，由乙方自行负责。 </w:t>
      </w:r>
    </w:p>
    <w:p w14:paraId="26A763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 合同期限：服务日期为20    年   月   日-20   年   月    日，合同期满前经双方协商同意可原价续签合同，但最多可续签两次。如协商不一致任何一方有权提出不延续合同，但需要提前90天书面通知对方。本服务周期内项目经理：</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，身份证号：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，执业资格证书号：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，注册证书号：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，执业印章号：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，安全生产考核合格证书号：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，本合同为第</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次签订。</w:t>
      </w:r>
    </w:p>
    <w:p w14:paraId="784EBA6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w:t>
      </w:r>
      <w:r>
        <w:rPr>
          <w:rFonts w:hint="default" w:asciiTheme="minorEastAsia" w:hAnsiTheme="minorEastAsia" w:eastAsiaTheme="minorEastAsia" w:cstheme="minorEastAsia"/>
          <w:b/>
          <w:bCs/>
          <w:sz w:val="24"/>
          <w:szCs w:val="24"/>
          <w:lang w:val="en-US" w:eastAsia="zh-CN"/>
        </w:rPr>
        <w:t>甲方的权利及义务</w:t>
      </w:r>
    </w:p>
    <w:p w14:paraId="279398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1.甲方有权对维修情况进行管理，对维修的</w:t>
      </w:r>
      <w:bookmarkStart w:id="27" w:name="_Hlk164515173"/>
      <w:r>
        <w:rPr>
          <w:rFonts w:hint="default" w:asciiTheme="minorEastAsia" w:hAnsiTheme="minorEastAsia" w:eastAsiaTheme="minorEastAsia" w:cstheme="minorEastAsia"/>
          <w:sz w:val="24"/>
          <w:szCs w:val="24"/>
          <w:lang w:val="en-US" w:eastAsia="zh-CN"/>
        </w:rPr>
        <w:t>方式、标准、工艺</w:t>
      </w:r>
      <w:bookmarkEnd w:id="27"/>
      <w:r>
        <w:rPr>
          <w:rFonts w:hint="default" w:asciiTheme="minorEastAsia" w:hAnsiTheme="minorEastAsia" w:eastAsiaTheme="minorEastAsia" w:cstheme="minorEastAsia"/>
          <w:sz w:val="24"/>
          <w:szCs w:val="24"/>
          <w:lang w:val="en-US" w:eastAsia="zh-CN"/>
        </w:rPr>
        <w:t>等对乙方提出相关要求和规定。</w:t>
      </w:r>
    </w:p>
    <w:p w14:paraId="1960AD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2.甲方有权指派专人定期或不定期对清华大学公寓区小维修进行监督检查。如发现维修、安装质量不达标准或与服务承诺不符，甲方有权要求乙方按期整改，并对乙方给予一定经济处罚。</w:t>
      </w:r>
    </w:p>
    <w:p w14:paraId="384668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3.甲方有权要求乙方遵守学校各项规章制度，服从甲方的管理和指挥。</w:t>
      </w:r>
    </w:p>
    <w:p w14:paraId="0C0CD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4.甲方有权要求乙方更换项目内工作人员。</w:t>
      </w:r>
    </w:p>
    <w:p w14:paraId="2CCCAD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5.在乙方不能达到所承诺标准时，甲方有权抽调其他人员完成小维修工作，产生费用由乙方承担。</w:t>
      </w:r>
    </w:p>
    <w:p w14:paraId="23EC6E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甲方每季度对乙方服务过程进行考核1次，包括安全、服务质量、结算等环节。当出现安全事故造成重大财产损失或人身伤害、恶性事件造成恶劣影响、工单严重积压、出现投诉3次经查属乙方服务问题，出现以上情况之一即为考核为不合格。不合格处罚或扣款2000元。两次考核不合格甲方有权终止服务合同。同一维修部位同一维修内容进行两次及以上维修的，甲方有权扣罚200-500元/次。</w:t>
      </w:r>
    </w:p>
    <w:p w14:paraId="5BAC2E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7.甲方为乙方顺利开展工作提供协调、帮助。</w:t>
      </w:r>
    </w:p>
    <w:p w14:paraId="50CDFB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8.甲方按照合同约定时间支付乙方相关费用。</w:t>
      </w:r>
    </w:p>
    <w:p w14:paraId="74A885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9.甲方指定人员负责协调乙方进楼服务等相关方面问题。协调负责合同履行，服务质量、进度考核，办理考核手续及其他事宜。</w:t>
      </w:r>
    </w:p>
    <w:p w14:paraId="04F6B0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四、</w:t>
      </w:r>
      <w:r>
        <w:rPr>
          <w:rFonts w:hint="default" w:asciiTheme="minorEastAsia" w:hAnsiTheme="minorEastAsia" w:eastAsiaTheme="minorEastAsia" w:cstheme="minorEastAsia"/>
          <w:b/>
          <w:bCs/>
          <w:sz w:val="24"/>
          <w:szCs w:val="24"/>
          <w:lang w:val="en-US" w:eastAsia="zh-CN"/>
        </w:rPr>
        <w:t>乙方的权利及义务</w:t>
      </w:r>
    </w:p>
    <w:p w14:paraId="666CD9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1.乙方应根据甲方的要求，包工包料，提供优质的服务。</w:t>
      </w:r>
    </w:p>
    <w:p w14:paraId="5E2A06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2.乙方提供的服务材料的品牌、规格、外型、尺寸、颜色应与实际需求一致，如有不符，甲方有权拒绝，如造成损失则由乙方负责。</w:t>
      </w:r>
    </w:p>
    <w:p w14:paraId="4C3718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3.乙方严格遵守国家（地方）、法规、规范、行业标准等，服从学校及相关部门的管理，严格遵守学校的各项规章制度。</w:t>
      </w:r>
    </w:p>
    <w:p w14:paraId="2D8871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4.乙方应根据甲方的要求，做到服务及时、服务质量合格。</w:t>
      </w:r>
    </w:p>
    <w:p w14:paraId="2C5B22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5.乙方接到甲方急修电话后15分钟内赶到现场。</w:t>
      </w:r>
    </w:p>
    <w:p w14:paraId="05571C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6.乙方在服务过程中造成隐蔽或牵连工程破坏的由乙方负责恢复至原始状态。</w:t>
      </w:r>
    </w:p>
    <w:p w14:paraId="7A8D71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7.乙方定期给人员实行技能培训和思想教育，更好地提高服务人员的综合素质。</w:t>
      </w:r>
    </w:p>
    <w:p w14:paraId="62CCA5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乙方指定专职人员为项目经理，协调负责合同履行，对服务质量、进度考核，办理考核手续及其他事宜。乙方更换项目经理应事先征得甲方实施单位书面同意，并另行签订补充协议，更换后的项目经理应满足采购文件要求，项目经理的姓名、身份证号、执业资格证书号、注册证书号、执业印章号、安全生产考核合格证书号等细节资料应在补充协议中载明，补充协议与本合同具有同等法律效力。</w:t>
      </w:r>
    </w:p>
    <w:p w14:paraId="68FB3D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乙方应服从甲方的管理和监督，每天专人领取工单，完成派单。紧急工单优先派单，服务工单当日接单上门，一般简单工单24小时内开始维修服务，2日内完成。根据工单具体情况完成服务内容。工艺复杂工单应在5日内完成。需要材料订购加工等特殊因素除外。工单完成后当日及时进行消单。</w:t>
      </w:r>
    </w:p>
    <w:p w14:paraId="4253E5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10.根据服务楼宇总体情况，乙方应满足一线工单服务人员5人以上的配置，根据工单情况经甲方同意可以调整，满足服务需求。</w:t>
      </w:r>
    </w:p>
    <w:p w14:paraId="65CE3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11.乙方应建立完善的质量保证体系，并设立质检人员，负责服务过程中的管理和检查。</w:t>
      </w:r>
    </w:p>
    <w:p w14:paraId="2520A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根据维修数量现场管理员确认签字为准，以维修完成数量计算结算费用</w:t>
      </w:r>
      <w:r>
        <w:rPr>
          <w:rFonts w:hint="default" w:asciiTheme="minorEastAsia" w:hAnsiTheme="minorEastAsia" w:eastAsiaTheme="minorEastAsia" w:cstheme="minorEastAsia"/>
          <w:sz w:val="24"/>
          <w:szCs w:val="24"/>
          <w:lang w:val="en-US" w:eastAsia="zh-CN"/>
        </w:rPr>
        <w:t>。</w:t>
      </w:r>
    </w:p>
    <w:p w14:paraId="1F9CAD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13.为防止服务过程发生的各种不可预见的损失，乙方应该对服务人员及所使用的设备和服务现场提供并采取必要的保护性措施。</w:t>
      </w:r>
    </w:p>
    <w:p w14:paraId="3CB59C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14.乙方应按国家规定为其所属的服务人员缴纳各项保险。</w:t>
      </w:r>
    </w:p>
    <w:p w14:paraId="2D75A7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15.如对于服务过程中发生的各种伤害事故，造成乙方人员伤亡的由乙方自行负责。</w:t>
      </w:r>
    </w:p>
    <w:p w14:paraId="51D21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16.乙方服务人员应身体健康、品德良好、语言文明和气、统一着装，佩戴胸卡。</w:t>
      </w:r>
    </w:p>
    <w:p w14:paraId="4AB040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17.服务中产生的垃圾及时清运，现场保持清洁。</w:t>
      </w:r>
    </w:p>
    <w:p w14:paraId="14673B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18.当乙方无法满足甲方维修服务需求时，甲方有权将部分维修服务项目委托其它单位实施。</w:t>
      </w:r>
    </w:p>
    <w:p w14:paraId="3CD7C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19.所有涉及维修的项目，保修期不少于1年。</w:t>
      </w:r>
    </w:p>
    <w:p w14:paraId="5F8ED3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20.乙方提供的服务需符合采购文件中采购需求章节的要求。</w:t>
      </w:r>
    </w:p>
    <w:p w14:paraId="60C42A1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五、</w:t>
      </w:r>
      <w:r>
        <w:rPr>
          <w:rFonts w:hint="default" w:asciiTheme="minorEastAsia" w:hAnsiTheme="minorEastAsia" w:eastAsiaTheme="minorEastAsia" w:cstheme="minorEastAsia"/>
          <w:b/>
          <w:bCs/>
          <w:sz w:val="24"/>
          <w:szCs w:val="24"/>
          <w:lang w:val="en-US" w:eastAsia="zh-CN"/>
        </w:rPr>
        <w:t>廉洁条款</w:t>
      </w:r>
    </w:p>
    <w:p w14:paraId="6C8838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在项目采购、合同签订、履行过程中，甲方的项目相关负责人员不得存在如下关联关系：(1)与作为合同相对方的自然人有配偶关系、直系血亲关系、三代以内旁系血亲或者姻亲关系;(2)在合同相对方任职或者兼职;(3)本人亲属在合同相对方担任具有决策权的重要职务;(4)本人及其近亲属直接、间接、共同控制合同相对方或者可对合同相对方施加重大影响。</w:t>
      </w:r>
    </w:p>
    <w:p w14:paraId="4003BE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2.乙方保证并承诺，在项目采购、合同签订、履行过程中，未向评标委员会、竞争性谈判小组或者询价小组成员、采购代理机构工作人员、甲方工作人员行贿或者提供其他不正当利益。</w:t>
      </w:r>
    </w:p>
    <w:p w14:paraId="286F33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w:t>
      </w:r>
      <w:r>
        <w:rPr>
          <w:rFonts w:hint="default" w:asciiTheme="minorEastAsia" w:hAnsiTheme="minorEastAsia" w:eastAsiaTheme="minorEastAsia" w:cstheme="minorEastAsia"/>
          <w:b/>
          <w:bCs/>
          <w:sz w:val="24"/>
          <w:szCs w:val="24"/>
          <w:lang w:val="en-US" w:eastAsia="zh-CN"/>
        </w:rPr>
        <w:t>违约责任和合同终止</w:t>
      </w:r>
    </w:p>
    <w:p w14:paraId="41C82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1.如合同双方任何一方由于不可抗拒原因致使合同无法正常履行，则由责任方承担责任，但另一方有协助处理问题的义务。</w:t>
      </w:r>
    </w:p>
    <w:p w14:paraId="025FBC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2.本协议期满，提前终止或有效期届满，甲、乙双方未达成续签协议的，乙方应服从甲方安排，于规定之日主动撤离。</w:t>
      </w:r>
    </w:p>
    <w:p w14:paraId="58279C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3.乙方提供的服务不符合采购文件、报价文件或本合同约定的，视为乙方违约，甲方可要求乙方进行改正或补救，并可要求乙方按照合同总价款 10 %向甲方支付违约金，违约金不足以弥补甲方损失的，乙方应继续赔偿甲方所有损失，甲方有权直接从应付乙方的任何一笔款项中扣减甲方应得之补偿。</w:t>
      </w:r>
    </w:p>
    <w:p w14:paraId="56EABE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4.所有与合同执行有关的争议将通过双方友好协商解决。如果双方不能通过协商解决争议，则将该争议向海淀区人民法院起诉。</w:t>
      </w:r>
    </w:p>
    <w:p w14:paraId="425C23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七、</w:t>
      </w:r>
      <w:r>
        <w:rPr>
          <w:rFonts w:hint="default" w:asciiTheme="minorEastAsia" w:hAnsiTheme="minorEastAsia" w:eastAsiaTheme="minorEastAsia" w:cstheme="minorEastAsia"/>
          <w:b/>
          <w:bCs/>
          <w:sz w:val="24"/>
          <w:szCs w:val="24"/>
          <w:lang w:val="en-US" w:eastAsia="zh-CN"/>
        </w:rPr>
        <w:t>不可抗力</w:t>
      </w:r>
    </w:p>
    <w:p w14:paraId="22EF66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1.合同一方当事人遇到不可抗力事件，使其履行合同义务受到阻碍时，应立即通知合同另一方当事人，书面说明不可抗力和受阻碍的详细情况，并提供必要的证明。</w:t>
      </w:r>
    </w:p>
    <w:p w14:paraId="425EDC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2.不可抗力发生后，合同当事人均应采取措施尽量避免和减少损失的扩大，任何一方当事人没有采取有效措施导致损失扩大的，应对扩大的损失承担责任。</w:t>
      </w:r>
    </w:p>
    <w:p w14:paraId="4E8E40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八、</w:t>
      </w:r>
      <w:r>
        <w:rPr>
          <w:rFonts w:hint="default" w:asciiTheme="minorEastAsia" w:hAnsiTheme="minorEastAsia" w:eastAsiaTheme="minorEastAsia" w:cstheme="minorEastAsia"/>
          <w:b/>
          <w:bCs/>
          <w:sz w:val="24"/>
          <w:szCs w:val="24"/>
          <w:lang w:val="en-US" w:eastAsia="zh-CN"/>
        </w:rPr>
        <w:t>合同生效及其他</w:t>
      </w:r>
    </w:p>
    <w:p w14:paraId="0924F1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1.双方可对合同的未尽事宜进行协商，以书面形式签订补充协议，补充协议与本合同具有同等法律效力。</w:t>
      </w:r>
    </w:p>
    <w:p w14:paraId="2E0DF7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2.本合同的所有附件（如有）、采购文件、应答文件、相关服务要求、分项报价表等均是合同不可分割的部分，并与合同正文具有同等法律效力。</w:t>
      </w:r>
    </w:p>
    <w:p w14:paraId="6B29AA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3.本合同经甲乙双方签字并加盖单位公章或者合同专用章后生效。</w:t>
      </w:r>
    </w:p>
    <w:p w14:paraId="473442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4.合同签订日期为  202</w:t>
      </w:r>
      <w:r>
        <w:rPr>
          <w:rFonts w:hint="eastAsia" w:asciiTheme="minorEastAsia" w:hAnsiTheme="minorEastAsia" w:eastAsiaTheme="minorEastAsia" w:cstheme="minorEastAsia"/>
          <w:sz w:val="24"/>
          <w:szCs w:val="24"/>
          <w:lang w:val="en-US" w:eastAsia="zh-CN"/>
        </w:rPr>
        <w:t>6</w:t>
      </w:r>
      <w:r>
        <w:rPr>
          <w:rFonts w:hint="default" w:asciiTheme="minorEastAsia" w:hAnsiTheme="minorEastAsia" w:eastAsiaTheme="minorEastAsia" w:cstheme="minorEastAsia"/>
          <w:sz w:val="24"/>
          <w:szCs w:val="24"/>
          <w:lang w:val="en-US" w:eastAsia="zh-CN"/>
        </w:rPr>
        <w:t xml:space="preserve"> 年    月    日。</w:t>
      </w:r>
    </w:p>
    <w:p w14:paraId="314AD6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5.本合同壹式</w:t>
      </w:r>
      <w:r>
        <w:rPr>
          <w:rFonts w:hint="default" w:asciiTheme="minorEastAsia" w:hAnsiTheme="minorEastAsia" w:eastAsiaTheme="minorEastAsia" w:cstheme="minorEastAsia"/>
          <w:sz w:val="24"/>
          <w:szCs w:val="24"/>
          <w:u w:val="single"/>
          <w:lang w:val="en-US" w:eastAsia="zh-CN"/>
        </w:rPr>
        <w:t xml:space="preserve"> 陆 </w:t>
      </w:r>
      <w:r>
        <w:rPr>
          <w:rFonts w:hint="default" w:asciiTheme="minorEastAsia" w:hAnsiTheme="minorEastAsia" w:eastAsiaTheme="minorEastAsia" w:cstheme="minorEastAsia"/>
          <w:sz w:val="24"/>
          <w:szCs w:val="24"/>
          <w:lang w:val="en-US" w:eastAsia="zh-CN"/>
        </w:rPr>
        <w:t>份，甲方</w:t>
      </w:r>
      <w:r>
        <w:rPr>
          <w:rFonts w:hint="default" w:asciiTheme="minorEastAsia" w:hAnsiTheme="minorEastAsia" w:eastAsiaTheme="minorEastAsia" w:cstheme="minorEastAsia"/>
          <w:sz w:val="24"/>
          <w:szCs w:val="24"/>
          <w:u w:val="single"/>
          <w:lang w:val="en-US" w:eastAsia="zh-CN"/>
        </w:rPr>
        <w:t xml:space="preserve"> 肆 </w:t>
      </w:r>
      <w:r>
        <w:rPr>
          <w:rFonts w:hint="default" w:asciiTheme="minorEastAsia" w:hAnsiTheme="minorEastAsia" w:eastAsiaTheme="minorEastAsia" w:cstheme="minorEastAsia"/>
          <w:sz w:val="24"/>
          <w:szCs w:val="24"/>
          <w:lang w:val="en-US" w:eastAsia="zh-CN"/>
        </w:rPr>
        <w:t>份，乙方</w:t>
      </w:r>
      <w:r>
        <w:rPr>
          <w:rFonts w:hint="default" w:asciiTheme="minorEastAsia" w:hAnsiTheme="minorEastAsia" w:eastAsiaTheme="minorEastAsia" w:cstheme="minorEastAsia"/>
          <w:sz w:val="24"/>
          <w:szCs w:val="24"/>
          <w:u w:val="single"/>
          <w:lang w:val="en-US" w:eastAsia="zh-CN"/>
        </w:rPr>
        <w:t xml:space="preserve"> 贰 </w:t>
      </w:r>
      <w:r>
        <w:rPr>
          <w:rFonts w:hint="default" w:asciiTheme="minorEastAsia" w:hAnsiTheme="minorEastAsia" w:eastAsiaTheme="minorEastAsia" w:cstheme="minorEastAsia"/>
          <w:sz w:val="24"/>
          <w:szCs w:val="24"/>
          <w:lang w:val="en-US" w:eastAsia="zh-CN"/>
        </w:rPr>
        <w:t>份，具有同等法律效力。</w:t>
      </w:r>
    </w:p>
    <w:p w14:paraId="025AF5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3987BB3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（以下无正文）</w:t>
      </w:r>
    </w:p>
    <w:p w14:paraId="2E9B15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28998CA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0306317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                                         乙方：</w:t>
      </w:r>
    </w:p>
    <w:p w14:paraId="2DD0711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代表签字：                                     法人代表签字：</w:t>
      </w:r>
    </w:p>
    <w:p w14:paraId="4BC1557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经办人：                                       经办人：</w:t>
      </w:r>
    </w:p>
    <w:p w14:paraId="09370FB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日期：    年    月    日                       日期：   年    月   日</w:t>
      </w:r>
    </w:p>
    <w:p w14:paraId="36D74E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br w:type="page"/>
      </w:r>
    </w:p>
    <w:p w14:paraId="024BDBF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合同附件1：服务质量标准及维修内容</w:t>
      </w:r>
    </w:p>
    <w:p w14:paraId="012E849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4FB890B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2178487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386E5E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1B885A1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65F829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210AC4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B3BC7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合同附件2：清华大学</w:t>
      </w:r>
      <w:r>
        <w:rPr>
          <w:rFonts w:hint="eastAsia" w:asciiTheme="minorEastAsia" w:hAnsiTheme="minorEastAsia" w:eastAsiaTheme="minorEastAsia" w:cstheme="minorEastAsia"/>
          <w:b/>
          <w:bCs/>
          <w:sz w:val="24"/>
          <w:szCs w:val="24"/>
          <w:lang w:val="en-US" w:eastAsia="zh-CN"/>
        </w:rPr>
        <w:t>接待服务中心零星</w:t>
      </w:r>
      <w:r>
        <w:rPr>
          <w:rFonts w:hint="eastAsia" w:asciiTheme="minorEastAsia" w:hAnsiTheme="minorEastAsia" w:eastAsiaTheme="minorEastAsia" w:cstheme="minorEastAsia"/>
          <w:b/>
          <w:bCs/>
          <w:sz w:val="24"/>
          <w:szCs w:val="24"/>
        </w:rPr>
        <w:t>小维修服务分项报价表</w:t>
      </w:r>
    </w:p>
    <w:p w14:paraId="4A102A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846DC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5C09A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7FB1EC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6"/>
          <w:szCs w:val="36"/>
          <w:lang w:val="en-US" w:eastAsia="zh-CN"/>
        </w:rPr>
        <w:t>投标文件组成及格式</w:t>
      </w:r>
    </w:p>
    <w:p w14:paraId="6AADCD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66B5CDF">
      <w:pPr>
        <w:tabs>
          <w:tab w:val="left" w:pos="0"/>
        </w:tabs>
        <w:adjustRightInd w:val="0"/>
        <w:spacing w:line="360" w:lineRule="auto"/>
        <w:ind w:firstLine="562" w:firstLineChars="200"/>
        <w:jc w:val="left"/>
        <w:textAlignment w:val="baseline"/>
        <w:rPr>
          <w:rFonts w:ascii="宋体" w:hAnsi="宋体" w:eastAsia="宋体" w:cs="Calibri"/>
          <w:kern w:val="0"/>
          <w:sz w:val="24"/>
        </w:rPr>
      </w:pPr>
      <w:r>
        <w:rPr>
          <w:rFonts w:hint="eastAsia" w:ascii="宋体" w:hAnsi="宋体" w:eastAsia="宋体" w:cs="宋体"/>
          <w:b/>
          <w:kern w:val="0"/>
          <w:sz w:val="28"/>
          <w:szCs w:val="40"/>
        </w:rPr>
        <w:t>除投标函、开标一览表、分项报价表、服务承诺一览表需分包填写外，其他共性内容可不分包填写。</w:t>
      </w:r>
    </w:p>
    <w:p w14:paraId="21D2D1A6">
      <w:pPr>
        <w:adjustRightInd w:val="0"/>
        <w:snapToGrid w:val="0"/>
        <w:spacing w:line="400" w:lineRule="exact"/>
        <w:jc w:val="center"/>
        <w:textAlignment w:val="baseline"/>
        <w:rPr>
          <w:rFonts w:ascii="宋体" w:hAnsi="宋体" w:eastAsia="宋体" w:cs="Times New Roman"/>
          <w:b/>
          <w:bCs/>
          <w:kern w:val="0"/>
          <w:sz w:val="24"/>
        </w:rPr>
      </w:pPr>
    </w:p>
    <w:p w14:paraId="02E58EBD">
      <w:pPr>
        <w:adjustRightInd w:val="0"/>
        <w:snapToGrid w:val="0"/>
        <w:spacing w:line="400" w:lineRule="exact"/>
        <w:jc w:val="center"/>
        <w:textAlignment w:val="baseline"/>
        <w:rPr>
          <w:rFonts w:ascii="宋体" w:hAnsi="宋体" w:eastAsia="宋体" w:cs="黑体"/>
          <w:b/>
          <w:bCs/>
          <w:kern w:val="0"/>
          <w:sz w:val="32"/>
          <w:szCs w:val="32"/>
        </w:rPr>
      </w:pPr>
      <w:r>
        <w:rPr>
          <w:rFonts w:hint="eastAsia" w:ascii="宋体" w:hAnsi="宋体" w:eastAsia="宋体" w:cs="黑体"/>
          <w:b/>
          <w:bCs/>
          <w:kern w:val="0"/>
          <w:sz w:val="32"/>
          <w:szCs w:val="32"/>
        </w:rPr>
        <w:t>投标人提交文件须知：</w:t>
      </w:r>
    </w:p>
    <w:p w14:paraId="1D41436A">
      <w:pPr>
        <w:adjustRightInd w:val="0"/>
        <w:snapToGrid w:val="0"/>
        <w:spacing w:line="400" w:lineRule="exact"/>
        <w:jc w:val="center"/>
        <w:textAlignment w:val="baseline"/>
        <w:rPr>
          <w:rFonts w:ascii="宋体" w:hAnsi="宋体" w:eastAsia="宋体" w:cs="Times New Roman"/>
          <w:b/>
          <w:bCs/>
          <w:kern w:val="0"/>
          <w:sz w:val="32"/>
          <w:szCs w:val="32"/>
        </w:rPr>
      </w:pPr>
    </w:p>
    <w:p w14:paraId="1BE26D3A">
      <w:pPr>
        <w:widowControl/>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本部分内容仅提供格式要求，并不代表所有列出格式的文件本项目全部必须提交。</w:t>
      </w:r>
    </w:p>
    <w:p w14:paraId="28B3DCB0">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投标人应按照以下投标文件组成及格式</w:t>
      </w:r>
      <w:r>
        <w:rPr>
          <w:rFonts w:ascii="宋体" w:hAnsi="宋体" w:eastAsia="宋体" w:cs="宋体"/>
          <w:color w:val="auto"/>
          <w:kern w:val="20"/>
          <w:sz w:val="24"/>
          <w:szCs w:val="24"/>
          <w:lang w:val="zh-CN" w:eastAsia="zh-CN" w:bidi="ar-SA"/>
        </w:rPr>
        <w:t>中的</w:t>
      </w:r>
      <w:r>
        <w:rPr>
          <w:rFonts w:hint="eastAsia" w:ascii="宋体" w:hAnsi="宋体" w:eastAsia="宋体" w:cs="宋体"/>
          <w:color w:val="auto"/>
          <w:kern w:val="20"/>
          <w:sz w:val="24"/>
          <w:szCs w:val="24"/>
          <w:lang w:val="zh-CN" w:eastAsia="zh-CN" w:bidi="ar-SA"/>
        </w:rPr>
        <w:t>顺序填写和提交有关资料，由于</w:t>
      </w:r>
      <w:r>
        <w:rPr>
          <w:rFonts w:ascii="宋体" w:hAnsi="宋体" w:eastAsia="宋体" w:cs="宋体"/>
          <w:color w:val="auto"/>
          <w:kern w:val="20"/>
          <w:sz w:val="24"/>
          <w:szCs w:val="24"/>
          <w:lang w:val="zh-CN" w:eastAsia="zh-CN" w:bidi="ar-SA"/>
        </w:rPr>
        <w:t>编排</w:t>
      </w:r>
      <w:r>
        <w:rPr>
          <w:rFonts w:hint="eastAsia" w:ascii="宋体" w:hAnsi="宋体" w:eastAsia="宋体" w:cs="宋体"/>
          <w:color w:val="auto"/>
          <w:kern w:val="20"/>
          <w:sz w:val="24"/>
          <w:szCs w:val="24"/>
          <w:lang w:val="zh-CN" w:eastAsia="zh-CN" w:bidi="ar-SA"/>
        </w:rPr>
        <w:t>混乱导致投标文件被误读或查找不到的后果由投标人承担。</w:t>
      </w:r>
    </w:p>
    <w:p w14:paraId="342D2378">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所附表格中要求回答的全部问题和信息都必须正面回答。</w:t>
      </w:r>
    </w:p>
    <w:p w14:paraId="4647D193">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4.</w:t>
      </w:r>
      <w:r>
        <w:rPr>
          <w:rFonts w:hint="eastAsia" w:ascii="宋体" w:hAnsi="宋体" w:eastAsia="宋体" w:cs="宋体"/>
          <w:color w:val="auto"/>
          <w:kern w:val="20"/>
          <w:sz w:val="24"/>
          <w:szCs w:val="24"/>
          <w:lang w:val="zh-CN" w:eastAsia="zh-CN" w:bidi="ar-SA"/>
        </w:rPr>
        <w:t>投标人提交的材料不予退还。</w:t>
      </w:r>
    </w:p>
    <w:p w14:paraId="075498FD">
      <w:pPr>
        <w:widowControl/>
        <w:tabs>
          <w:tab w:val="left" w:pos="168"/>
        </w:tabs>
        <w:adjustRightInd w:val="0"/>
        <w:snapToGrid w:val="0"/>
        <w:spacing w:before="0" w:after="0" w:line="360" w:lineRule="auto"/>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5.</w:t>
      </w:r>
      <w:r>
        <w:rPr>
          <w:rFonts w:hint="eastAsia" w:ascii="宋体" w:hAnsi="宋体" w:eastAsia="宋体" w:cs="宋体"/>
          <w:color w:val="auto"/>
          <w:kern w:val="20"/>
          <w:sz w:val="24"/>
          <w:szCs w:val="24"/>
          <w:lang w:val="zh-CN" w:eastAsia="zh-CN" w:bidi="ar-SA"/>
        </w:rPr>
        <w:t>投标文件应按照投标文件组成及格式逐项填写，无相应内容可填的项应填写“无”“未测试”“没有相应指标”等明确的回答文字。</w:t>
      </w:r>
    </w:p>
    <w:p w14:paraId="1F09E6BF">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66EDD17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5B572A22">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CF459D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400FC485">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E75347A">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0E3DA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370DA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87E90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D58EC72">
      <w:pPr>
        <w:widowControl/>
        <w:tabs>
          <w:tab w:val="left" w:pos="168"/>
        </w:tabs>
        <w:adjustRightInd w:val="0"/>
        <w:snapToGrid w:val="0"/>
        <w:spacing w:before="0" w:after="0" w:line="480" w:lineRule="exact"/>
        <w:ind w:firstLine="420" w:firstLineChars="175"/>
        <w:jc w:val="both"/>
        <w:textAlignment w:val="auto"/>
        <w:rPr>
          <w:rFonts w:ascii="宋体" w:hAnsi="宋体" w:eastAsia="宋体" w:cs="宋体"/>
          <w:color w:val="auto"/>
          <w:kern w:val="20"/>
          <w:sz w:val="24"/>
          <w:szCs w:val="24"/>
          <w:lang w:val="zh-CN" w:eastAsia="zh-CN" w:bidi="ar-SA"/>
        </w:rPr>
      </w:pPr>
    </w:p>
    <w:p w14:paraId="202E3589">
      <w:pPr>
        <w:tabs>
          <w:tab w:val="left" w:pos="0"/>
        </w:tabs>
        <w:adjustRightInd w:val="0"/>
        <w:spacing w:line="360" w:lineRule="auto"/>
        <w:ind w:firstLine="562" w:firstLineChars="200"/>
        <w:jc w:val="right"/>
        <w:textAlignment w:val="baseline"/>
        <w:rPr>
          <w:rFonts w:ascii="宋体" w:hAnsi="宋体" w:eastAsia="宋体" w:cs="Calibri"/>
          <w:b/>
          <w:kern w:val="0"/>
          <w:sz w:val="28"/>
          <w:szCs w:val="28"/>
        </w:rPr>
      </w:pPr>
      <w:r>
        <w:rPr>
          <w:rFonts w:hint="eastAsia" w:ascii="宋体" w:hAnsi="宋体" w:eastAsia="宋体" w:cs="Calibri"/>
          <w:b/>
          <w:kern w:val="0"/>
          <w:sz w:val="28"/>
          <w:szCs w:val="28"/>
          <w:bdr w:val="single" w:color="auto" w:sz="4" w:space="0"/>
        </w:rPr>
        <w:t xml:space="preserve">正本/副本 </w:t>
      </w:r>
    </w:p>
    <w:p w14:paraId="0A50F4DA">
      <w:pPr>
        <w:tabs>
          <w:tab w:val="left" w:pos="5529"/>
        </w:tabs>
        <w:adjustRightInd w:val="0"/>
        <w:spacing w:line="360" w:lineRule="auto"/>
        <w:jc w:val="left"/>
        <w:textAlignment w:val="baseline"/>
        <w:rPr>
          <w:rFonts w:ascii="宋体" w:hAnsi="宋体" w:eastAsia="宋体" w:cs="Calibri"/>
          <w:b/>
          <w:kern w:val="0"/>
          <w:sz w:val="28"/>
          <w:szCs w:val="28"/>
        </w:rPr>
      </w:pPr>
    </w:p>
    <w:p w14:paraId="1BA264EF">
      <w:pPr>
        <w:tabs>
          <w:tab w:val="left" w:pos="5529"/>
        </w:tabs>
        <w:adjustRightInd w:val="0"/>
        <w:spacing w:line="360" w:lineRule="auto"/>
        <w:jc w:val="left"/>
        <w:textAlignment w:val="baseline"/>
        <w:rPr>
          <w:rFonts w:ascii="宋体" w:hAnsi="宋体" w:eastAsia="宋体" w:cs="Calibri"/>
          <w:b/>
          <w:kern w:val="0"/>
          <w:sz w:val="28"/>
          <w:szCs w:val="28"/>
        </w:rPr>
      </w:pPr>
    </w:p>
    <w:p w14:paraId="134D4753">
      <w:pPr>
        <w:tabs>
          <w:tab w:val="left" w:pos="5529"/>
        </w:tabs>
        <w:adjustRightInd w:val="0"/>
        <w:spacing w:line="360" w:lineRule="auto"/>
        <w:jc w:val="left"/>
        <w:textAlignment w:val="baseline"/>
        <w:rPr>
          <w:rFonts w:ascii="宋体" w:hAnsi="宋体" w:eastAsia="宋体" w:cs="Calibri"/>
          <w:b/>
          <w:kern w:val="0"/>
          <w:sz w:val="28"/>
          <w:szCs w:val="28"/>
        </w:rPr>
      </w:pPr>
      <w:r>
        <w:rPr>
          <w:rFonts w:hint="eastAsia" w:ascii="宋体" w:hAnsi="宋体" w:eastAsia="宋体" w:cs="Calibri"/>
          <w:b/>
          <w:kern w:val="0"/>
          <w:sz w:val="28"/>
          <w:szCs w:val="28"/>
        </w:rPr>
        <w:t xml:space="preserve">项目编号： </w:t>
      </w:r>
    </w:p>
    <w:p w14:paraId="54EA1D80">
      <w:pPr>
        <w:tabs>
          <w:tab w:val="left" w:pos="5529"/>
        </w:tabs>
        <w:adjustRightInd w:val="0"/>
        <w:spacing w:line="360" w:lineRule="auto"/>
        <w:jc w:val="left"/>
        <w:textAlignment w:val="baseline"/>
        <w:rPr>
          <w:rFonts w:ascii="宋体" w:hAnsi="宋体" w:eastAsia="宋体" w:cs="Calibri"/>
          <w:b/>
          <w:kern w:val="0"/>
          <w:sz w:val="28"/>
          <w:szCs w:val="28"/>
        </w:rPr>
      </w:pPr>
    </w:p>
    <w:p w14:paraId="4EB72773">
      <w:pPr>
        <w:tabs>
          <w:tab w:val="left" w:pos="5529"/>
        </w:tabs>
        <w:adjustRightInd w:val="0"/>
        <w:spacing w:line="360" w:lineRule="auto"/>
        <w:jc w:val="left"/>
        <w:textAlignment w:val="baseline"/>
        <w:rPr>
          <w:rFonts w:ascii="宋体" w:hAnsi="宋体" w:eastAsia="宋体" w:cs="Calibri"/>
          <w:b/>
          <w:kern w:val="0"/>
          <w:sz w:val="28"/>
          <w:szCs w:val="28"/>
        </w:rPr>
      </w:pPr>
    </w:p>
    <w:p w14:paraId="044F07AB">
      <w:pPr>
        <w:adjustRightInd w:val="0"/>
        <w:spacing w:line="520" w:lineRule="exact"/>
        <w:jc w:val="center"/>
        <w:textAlignment w:val="baseline"/>
        <w:rPr>
          <w:rFonts w:ascii="宋体" w:hAnsi="宋体" w:eastAsia="宋体" w:cs="Calibri"/>
          <w:kern w:val="0"/>
          <w:sz w:val="48"/>
        </w:rPr>
      </w:pPr>
    </w:p>
    <w:p w14:paraId="7819B3BF">
      <w:pPr>
        <w:adjustRightInd w:val="0"/>
        <w:spacing w:line="520" w:lineRule="exact"/>
        <w:jc w:val="center"/>
        <w:textAlignment w:val="baseline"/>
        <w:rPr>
          <w:rFonts w:ascii="宋体" w:hAnsi="宋体" w:eastAsia="宋体" w:cs="Calibri"/>
          <w:kern w:val="0"/>
          <w:sz w:val="48"/>
        </w:rPr>
      </w:pPr>
    </w:p>
    <w:p w14:paraId="3495A159">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rPr>
        <w:t>清华大学</w:t>
      </w:r>
      <w:r>
        <w:rPr>
          <w:rFonts w:hint="eastAsia" w:ascii="宋体" w:hAnsi="宋体" w:eastAsia="宋体" w:cs="Calibri"/>
          <w:kern w:val="0"/>
          <w:sz w:val="48"/>
          <w:szCs w:val="48"/>
          <w:lang w:val="en-US" w:eastAsia="zh-CN"/>
        </w:rPr>
        <w:t>接待服务中心双清高访公寓</w:t>
      </w:r>
      <w:r>
        <w:rPr>
          <w:rFonts w:hint="eastAsia" w:ascii="宋体" w:hAnsi="宋体" w:eastAsia="宋体" w:cs="Calibri"/>
          <w:kern w:val="0"/>
          <w:sz w:val="48"/>
          <w:szCs w:val="48"/>
        </w:rPr>
        <w:t>零星</w:t>
      </w:r>
      <w:r>
        <w:rPr>
          <w:rFonts w:hint="eastAsia" w:ascii="宋体" w:hAnsi="宋体" w:eastAsia="宋体" w:cs="Calibri"/>
          <w:kern w:val="0"/>
          <w:sz w:val="48"/>
          <w:szCs w:val="48"/>
          <w:lang w:val="en-US" w:eastAsia="zh-CN"/>
        </w:rPr>
        <w:t>小</w:t>
      </w:r>
      <w:r>
        <w:rPr>
          <w:rFonts w:hint="eastAsia" w:ascii="宋体" w:hAnsi="宋体" w:eastAsia="宋体" w:cs="Calibri"/>
          <w:kern w:val="0"/>
          <w:sz w:val="48"/>
          <w:szCs w:val="48"/>
        </w:rPr>
        <w:t>维修</w:t>
      </w:r>
      <w:r>
        <w:rPr>
          <w:rFonts w:hint="eastAsia" w:ascii="宋体" w:hAnsi="宋体" w:eastAsia="宋体" w:cs="Calibri"/>
          <w:kern w:val="0"/>
          <w:sz w:val="48"/>
          <w:szCs w:val="48"/>
          <w:lang w:val="en-US" w:eastAsia="zh-CN"/>
        </w:rPr>
        <w:t>服务</w:t>
      </w:r>
      <w:r>
        <w:rPr>
          <w:rFonts w:hint="eastAsia" w:ascii="宋体" w:hAnsi="宋体" w:eastAsia="宋体" w:cs="Calibri"/>
          <w:kern w:val="0"/>
          <w:sz w:val="48"/>
          <w:szCs w:val="48"/>
        </w:rPr>
        <w:t>项目</w:t>
      </w:r>
    </w:p>
    <w:p w14:paraId="7010DD06">
      <w:pPr>
        <w:adjustRightInd w:val="0"/>
        <w:spacing w:line="480" w:lineRule="auto"/>
        <w:jc w:val="center"/>
        <w:textAlignment w:val="baseline"/>
        <w:rPr>
          <w:rFonts w:hint="eastAsia" w:ascii="宋体" w:hAnsi="宋体" w:eastAsia="宋体" w:cs="Calibri"/>
          <w:kern w:val="0"/>
          <w:sz w:val="48"/>
          <w:szCs w:val="48"/>
        </w:rPr>
      </w:pPr>
    </w:p>
    <w:p w14:paraId="60C1B0C4">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rPr>
        <w:t>投  标</w:t>
      </w:r>
      <w:r>
        <w:rPr>
          <w:rFonts w:ascii="宋体" w:hAnsi="宋体" w:eastAsia="宋体" w:cs="Calibri"/>
          <w:kern w:val="0"/>
          <w:sz w:val="48"/>
          <w:szCs w:val="48"/>
        </w:rPr>
        <w:t xml:space="preserve"> </w:t>
      </w:r>
      <w:r>
        <w:rPr>
          <w:rFonts w:hint="eastAsia" w:ascii="宋体" w:hAnsi="宋体" w:eastAsia="宋体" w:cs="Calibri"/>
          <w:kern w:val="0"/>
          <w:sz w:val="48"/>
          <w:szCs w:val="48"/>
        </w:rPr>
        <w:t>文</w:t>
      </w:r>
      <w:r>
        <w:rPr>
          <w:rFonts w:ascii="宋体" w:hAnsi="宋体" w:eastAsia="宋体" w:cs="Calibri"/>
          <w:kern w:val="0"/>
          <w:sz w:val="48"/>
          <w:szCs w:val="48"/>
        </w:rPr>
        <w:t xml:space="preserve"> </w:t>
      </w:r>
      <w:r>
        <w:rPr>
          <w:rFonts w:hint="eastAsia" w:ascii="宋体" w:hAnsi="宋体" w:eastAsia="宋体" w:cs="Calibri"/>
          <w:kern w:val="0"/>
          <w:sz w:val="48"/>
          <w:szCs w:val="48"/>
        </w:rPr>
        <w:t>件</w:t>
      </w:r>
    </w:p>
    <w:p w14:paraId="59634C41">
      <w:pPr>
        <w:adjustRightInd w:val="0"/>
        <w:spacing w:line="520" w:lineRule="exact"/>
        <w:jc w:val="center"/>
        <w:textAlignment w:val="baseline"/>
        <w:rPr>
          <w:rFonts w:ascii="宋体" w:hAnsi="宋体" w:eastAsia="宋体" w:cs="Calibri"/>
          <w:kern w:val="0"/>
          <w:sz w:val="24"/>
        </w:rPr>
      </w:pPr>
    </w:p>
    <w:p w14:paraId="6D649B75">
      <w:pPr>
        <w:adjustRightInd w:val="0"/>
        <w:spacing w:line="520" w:lineRule="exact"/>
        <w:jc w:val="center"/>
        <w:textAlignment w:val="baseline"/>
        <w:rPr>
          <w:rFonts w:ascii="宋体" w:hAnsi="宋体" w:eastAsia="宋体" w:cs="Calibri"/>
          <w:kern w:val="0"/>
          <w:sz w:val="24"/>
        </w:rPr>
      </w:pPr>
    </w:p>
    <w:p w14:paraId="6902F3DD">
      <w:pPr>
        <w:adjustRightInd w:val="0"/>
        <w:spacing w:line="520" w:lineRule="exact"/>
        <w:jc w:val="center"/>
        <w:textAlignment w:val="baseline"/>
        <w:rPr>
          <w:rFonts w:ascii="宋体" w:hAnsi="宋体" w:eastAsia="宋体" w:cs="Calibri"/>
          <w:kern w:val="0"/>
          <w:sz w:val="24"/>
        </w:rPr>
      </w:pPr>
    </w:p>
    <w:p w14:paraId="4DAAAA75">
      <w:pPr>
        <w:adjustRightInd w:val="0"/>
        <w:spacing w:line="520" w:lineRule="exact"/>
        <w:jc w:val="center"/>
        <w:textAlignment w:val="baseline"/>
        <w:rPr>
          <w:rFonts w:ascii="宋体" w:hAnsi="宋体" w:eastAsia="宋体" w:cs="Calibri"/>
          <w:kern w:val="0"/>
          <w:sz w:val="24"/>
        </w:rPr>
      </w:pPr>
    </w:p>
    <w:p w14:paraId="16701801">
      <w:pPr>
        <w:adjustRightInd w:val="0"/>
        <w:spacing w:line="520" w:lineRule="exact"/>
        <w:jc w:val="center"/>
        <w:textAlignment w:val="baseline"/>
        <w:rPr>
          <w:rFonts w:ascii="宋体" w:hAnsi="宋体" w:eastAsia="宋体" w:cs="Calibri"/>
          <w:kern w:val="0"/>
          <w:sz w:val="24"/>
        </w:rPr>
      </w:pPr>
    </w:p>
    <w:p w14:paraId="77587AE9">
      <w:pPr>
        <w:adjustRightInd w:val="0"/>
        <w:spacing w:line="520" w:lineRule="exact"/>
        <w:jc w:val="center"/>
        <w:textAlignment w:val="baseline"/>
        <w:rPr>
          <w:rFonts w:ascii="宋体" w:hAnsi="宋体" w:eastAsia="宋体" w:cs="Calibri"/>
          <w:kern w:val="0"/>
          <w:sz w:val="24"/>
        </w:rPr>
      </w:pPr>
    </w:p>
    <w:p w14:paraId="2699535B">
      <w:pPr>
        <w:adjustRightInd w:val="0"/>
        <w:spacing w:line="520" w:lineRule="exact"/>
        <w:jc w:val="center"/>
        <w:textAlignment w:val="baseline"/>
        <w:rPr>
          <w:rFonts w:ascii="宋体" w:hAnsi="宋体" w:eastAsia="宋体" w:cs="Calibri"/>
          <w:kern w:val="0"/>
          <w:sz w:val="24"/>
        </w:rPr>
      </w:pPr>
    </w:p>
    <w:p w14:paraId="40C4D9CC">
      <w:pPr>
        <w:adjustRightInd w:val="0"/>
        <w:spacing w:line="520" w:lineRule="exact"/>
        <w:jc w:val="center"/>
        <w:textAlignment w:val="baseline"/>
        <w:rPr>
          <w:rFonts w:ascii="宋体" w:hAnsi="宋体" w:eastAsia="宋体" w:cs="Calibri"/>
          <w:kern w:val="0"/>
          <w:sz w:val="24"/>
        </w:rPr>
      </w:pPr>
    </w:p>
    <w:p w14:paraId="0AD5EA14">
      <w:pPr>
        <w:adjustRightInd w:val="0"/>
        <w:spacing w:line="520" w:lineRule="exact"/>
        <w:jc w:val="center"/>
        <w:textAlignment w:val="baseline"/>
        <w:rPr>
          <w:rFonts w:ascii="宋体" w:hAnsi="宋体" w:eastAsia="宋体" w:cs="Calibri"/>
          <w:kern w:val="0"/>
          <w:sz w:val="24"/>
        </w:rPr>
      </w:pPr>
    </w:p>
    <w:p w14:paraId="33EFB140">
      <w:pPr>
        <w:adjustRightInd w:val="0"/>
        <w:spacing w:line="520" w:lineRule="exact"/>
        <w:jc w:val="center"/>
        <w:textAlignment w:val="baseline"/>
        <w:rPr>
          <w:rFonts w:ascii="宋体" w:hAnsi="宋体" w:eastAsia="宋体" w:cs="Calibri"/>
          <w:kern w:val="0"/>
          <w:sz w:val="24"/>
        </w:rPr>
      </w:pPr>
    </w:p>
    <w:p w14:paraId="01008A4E">
      <w:pPr>
        <w:autoSpaceDE w:val="0"/>
        <w:autoSpaceDN w:val="0"/>
        <w:adjustRightInd w:val="0"/>
        <w:spacing w:line="360" w:lineRule="auto"/>
        <w:jc w:val="left"/>
        <w:textAlignment w:val="baseline"/>
        <w:rPr>
          <w:rFonts w:ascii="宋体" w:hAnsi="宋体" w:eastAsia="宋体" w:cs="Calibri"/>
          <w:kern w:val="0"/>
          <w:sz w:val="28"/>
          <w:szCs w:val="28"/>
        </w:rPr>
      </w:pPr>
      <w:r>
        <w:rPr>
          <w:rFonts w:hint="eastAsia" w:ascii="宋体" w:hAnsi="宋体" w:eastAsia="宋体" w:cs="Calibri"/>
          <w:kern w:val="0"/>
          <w:sz w:val="28"/>
          <w:szCs w:val="28"/>
        </w:rPr>
        <w:t>投标人</w:t>
      </w:r>
      <w:r>
        <w:rPr>
          <w:rFonts w:ascii="宋体" w:hAnsi="宋体" w:eastAsia="宋体" w:cs="Calibri"/>
          <w:kern w:val="0"/>
          <w:sz w:val="28"/>
          <w:szCs w:val="28"/>
        </w:rPr>
        <w:t xml:space="preserve">： </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（盖单位章）</w:t>
      </w:r>
    </w:p>
    <w:p w14:paraId="2A3C153F">
      <w:pPr>
        <w:autoSpaceDE w:val="0"/>
        <w:autoSpaceDN w:val="0"/>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法定代表人或其授权</w:t>
      </w:r>
      <w:r>
        <w:rPr>
          <w:rFonts w:hint="eastAsia" w:ascii="宋体" w:hAnsi="宋体" w:eastAsia="宋体" w:cs="Calibri"/>
          <w:kern w:val="0"/>
          <w:sz w:val="28"/>
          <w:szCs w:val="28"/>
        </w:rPr>
        <w:t>代表</w:t>
      </w:r>
      <w:r>
        <w:rPr>
          <w:rFonts w:ascii="宋体" w:hAnsi="宋体" w:eastAsia="宋体" w:cs="Calibri"/>
          <w:kern w:val="0"/>
          <w:sz w:val="28"/>
          <w:szCs w:val="28"/>
        </w:rPr>
        <w:t>：</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（签字）</w:t>
      </w:r>
    </w:p>
    <w:p w14:paraId="76AB16D1">
      <w:pPr>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日期：    年    月    日</w:t>
      </w:r>
    </w:p>
    <w:p w14:paraId="6DC3F33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2DACE09F">
      <w:pPr>
        <w:adjustRightInd w:val="0"/>
        <w:spacing w:line="360" w:lineRule="atLeast"/>
        <w:jc w:val="center"/>
        <w:textAlignment w:val="baseline"/>
        <w:rPr>
          <w:rFonts w:ascii="宋体" w:hAnsi="宋体" w:eastAsia="宋体" w:cs="宋体"/>
          <w:b/>
          <w:bCs/>
          <w:kern w:val="0"/>
          <w:sz w:val="28"/>
          <w:szCs w:val="28"/>
        </w:rPr>
      </w:pPr>
      <w:r>
        <w:rPr>
          <w:rFonts w:hint="eastAsia" w:ascii="宋体" w:hAnsi="宋体" w:eastAsia="宋体" w:cs="宋体"/>
          <w:b/>
          <w:bCs/>
          <w:kern w:val="0"/>
          <w:sz w:val="28"/>
          <w:szCs w:val="28"/>
        </w:rPr>
        <w:t>目 录</w:t>
      </w:r>
    </w:p>
    <w:p w14:paraId="18F52B7F">
      <w:pPr>
        <w:widowControl w:val="0"/>
        <w:numPr>
          <w:ilvl w:val="0"/>
          <w:numId w:val="22"/>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投标函</w:t>
      </w:r>
    </w:p>
    <w:p w14:paraId="14D76A96">
      <w:pPr>
        <w:widowControl w:val="0"/>
        <w:numPr>
          <w:ilvl w:val="0"/>
          <w:numId w:val="22"/>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开标一览表</w:t>
      </w:r>
    </w:p>
    <w:p w14:paraId="3C44A72B">
      <w:pPr>
        <w:widowControl w:val="0"/>
        <w:numPr>
          <w:ilvl w:val="0"/>
          <w:numId w:val="22"/>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分项报价表</w:t>
      </w:r>
    </w:p>
    <w:p w14:paraId="2B604828">
      <w:pPr>
        <w:widowControl w:val="0"/>
        <w:numPr>
          <w:ilvl w:val="0"/>
          <w:numId w:val="22"/>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服务承诺一览表</w:t>
      </w:r>
    </w:p>
    <w:p w14:paraId="2084977B">
      <w:pPr>
        <w:widowControl w:val="0"/>
        <w:numPr>
          <w:ilvl w:val="0"/>
          <w:numId w:val="22"/>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资格证明文件</w:t>
      </w:r>
    </w:p>
    <w:p w14:paraId="670A2ED3">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5-1法定代表人授权委托书</w:t>
      </w:r>
    </w:p>
    <w:p w14:paraId="3756840B">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w:t>
      </w:r>
      <w:r>
        <w:rPr>
          <w:rFonts w:ascii="宋体" w:hAnsi="宋体" w:eastAsia="宋体" w:cs="宋体"/>
          <w:kern w:val="2"/>
          <w:sz w:val="24"/>
          <w:szCs w:val="20"/>
          <w:lang w:val="en-US" w:eastAsia="zh-CN" w:bidi="ar-SA"/>
        </w:rPr>
        <w:t>-2</w:t>
      </w:r>
      <w:r>
        <w:rPr>
          <w:rFonts w:hint="eastAsia" w:ascii="宋体" w:hAnsi="宋体" w:eastAsia="宋体" w:cs="宋体"/>
          <w:kern w:val="2"/>
          <w:sz w:val="24"/>
          <w:szCs w:val="20"/>
          <w:lang w:val="en-US" w:eastAsia="zh-CN" w:bidi="ar-SA"/>
        </w:rPr>
        <w:t>独立承担民事责任的能力证明材料</w:t>
      </w:r>
    </w:p>
    <w:p w14:paraId="5D796F9A">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5-3资质文件</w:t>
      </w:r>
    </w:p>
    <w:p w14:paraId="1E986766">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w:t>
      </w:r>
      <w:r>
        <w:rPr>
          <w:rFonts w:ascii="宋体" w:hAnsi="宋体" w:eastAsia="宋体" w:cs="宋体"/>
          <w:kern w:val="2"/>
          <w:sz w:val="24"/>
          <w:szCs w:val="20"/>
          <w:lang w:val="en-US" w:eastAsia="zh-CN" w:bidi="ar-SA"/>
        </w:rPr>
        <w:t>-</w:t>
      </w:r>
      <w:r>
        <w:rPr>
          <w:rFonts w:hint="eastAsia" w:ascii="宋体" w:hAnsi="宋体" w:eastAsia="宋体" w:cs="宋体"/>
          <w:kern w:val="2"/>
          <w:sz w:val="24"/>
          <w:szCs w:val="20"/>
          <w:lang w:val="en-US" w:eastAsia="zh-CN" w:bidi="ar-SA"/>
        </w:rPr>
        <w:t>4郑重</w:t>
      </w:r>
      <w:r>
        <w:rPr>
          <w:rFonts w:ascii="宋体" w:hAnsi="宋体" w:eastAsia="宋体" w:cs="宋体"/>
          <w:kern w:val="2"/>
          <w:sz w:val="24"/>
          <w:szCs w:val="20"/>
          <w:lang w:val="en-US" w:eastAsia="zh-CN" w:bidi="ar-SA"/>
        </w:rPr>
        <w:t>声明</w:t>
      </w:r>
    </w:p>
    <w:p w14:paraId="41D69A0D">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rPr>
        <w:t>六、商务文件</w:t>
      </w:r>
    </w:p>
    <w:p w14:paraId="4F706EAF">
      <w:pPr>
        <w:adjustRightInd w:val="0"/>
        <w:spacing w:line="360" w:lineRule="auto"/>
        <w:ind w:left="476" w:leftChars="170" w:firstLine="0" w:firstLineChars="0"/>
        <w:jc w:val="left"/>
        <w:textAlignment w:val="baseline"/>
        <w:rPr>
          <w:rFonts w:ascii="宋体" w:hAnsi="宋体" w:eastAsia="宋体" w:cs="宋体"/>
          <w:kern w:val="0"/>
          <w:sz w:val="24"/>
        </w:rPr>
      </w:pPr>
      <w:r>
        <w:rPr>
          <w:rFonts w:hint="eastAsia" w:ascii="宋体" w:hAnsi="宋体" w:eastAsia="宋体" w:cs="宋体"/>
          <w:kern w:val="0"/>
          <w:sz w:val="24"/>
        </w:rPr>
        <w:t>6-1项目管理机构配备情况表</w:t>
      </w:r>
      <w:r>
        <w:rPr>
          <w:rFonts w:hint="eastAsia" w:ascii="宋体" w:hAnsi="宋体" w:eastAsia="宋体" w:cs="宋体"/>
          <w:kern w:val="0"/>
          <w:sz w:val="24"/>
        </w:rPr>
        <w:cr/>
      </w:r>
      <w:r>
        <w:rPr>
          <w:rFonts w:hint="eastAsia" w:ascii="宋体" w:hAnsi="宋体" w:eastAsia="宋体" w:cs="宋体"/>
          <w:kern w:val="0"/>
          <w:sz w:val="24"/>
        </w:rPr>
        <w:t>6-2项目经理简历表</w:t>
      </w:r>
    </w:p>
    <w:p w14:paraId="6EAC23C9">
      <w:pPr>
        <w:widowControl w:val="0"/>
        <w:adjustRightInd/>
        <w:spacing w:line="360" w:lineRule="auto"/>
        <w:ind w:firstLine="480" w:firstLineChars="20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6-3近三年的类似业绩</w:t>
      </w:r>
    </w:p>
    <w:p w14:paraId="6C3A5BEF">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6-4招标文件要求或投标人认为必要的其他内容（如需）</w:t>
      </w:r>
    </w:p>
    <w:p w14:paraId="774B0BE5">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6-5技术或服务响应偏离表</w:t>
      </w:r>
    </w:p>
    <w:p w14:paraId="16FA08E7">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6-6商务条款偏离表</w:t>
      </w:r>
    </w:p>
    <w:p w14:paraId="5C7DE40C">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rPr>
        <w:t>七、技术文件</w:t>
      </w:r>
      <w:bookmarkStart w:id="28" w:name="_Toc477185303"/>
    </w:p>
    <w:bookmarkEnd w:id="28"/>
    <w:p w14:paraId="46F31A4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188D417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29" w:name="_Toc196656323"/>
      <w:r>
        <w:rPr>
          <w:rFonts w:hint="eastAsia" w:ascii="宋体" w:hAnsi="宋体" w:eastAsia="宋体" w:cs="宋体"/>
          <w:b/>
          <w:sz w:val="24"/>
          <w:szCs w:val="20"/>
          <w:lang w:val="en-US" w:eastAsia="zh-CN" w:bidi="ar-SA"/>
        </w:rPr>
        <w:t>一、投标函</w:t>
      </w:r>
      <w:bookmarkEnd w:id="29"/>
    </w:p>
    <w:p w14:paraId="08ADA1F3">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329801DB">
      <w:pPr>
        <w:adjustRightInd w:val="0"/>
        <w:snapToGrid w:val="0"/>
        <w:spacing w:line="400" w:lineRule="exact"/>
        <w:ind w:firstLine="480" w:firstLineChars="200"/>
        <w:jc w:val="both"/>
        <w:textAlignment w:val="baseline"/>
        <w:rPr>
          <w:rFonts w:ascii="宋体" w:hAnsi="宋体" w:eastAsia="宋体" w:cs="宋体"/>
          <w:b/>
          <w:bCs/>
          <w:kern w:val="0"/>
          <w:sz w:val="24"/>
        </w:rPr>
      </w:pPr>
      <w:r>
        <w:rPr>
          <w:rFonts w:hint="eastAsia" w:ascii="宋体" w:hAnsi="宋体" w:eastAsia="宋体" w:cs="宋体"/>
          <w:kern w:val="0"/>
          <w:sz w:val="24"/>
        </w:rPr>
        <w:t>我方参加贵方组织的</w:t>
      </w:r>
      <w:r>
        <w:rPr>
          <w:rFonts w:ascii="宋体" w:hAnsi="宋体" w:eastAsia="宋体" w:cs="宋体"/>
          <w:kern w:val="0"/>
          <w:sz w:val="24"/>
          <w:u w:val="single"/>
        </w:rPr>
        <w:t>(</w:t>
      </w:r>
      <w:r>
        <w:rPr>
          <w:rFonts w:hint="eastAsia" w:ascii="宋体" w:hAnsi="宋体" w:eastAsia="宋体" w:cs="宋体"/>
          <w:kern w:val="0"/>
          <w:sz w:val="24"/>
          <w:u w:val="single"/>
        </w:rPr>
        <w:t>填写项目名称)</w:t>
      </w:r>
      <w:r>
        <w:rPr>
          <w:rFonts w:hint="eastAsia" w:ascii="宋体" w:hAnsi="宋体" w:eastAsia="宋体" w:cs="宋体"/>
          <w:kern w:val="0"/>
          <w:sz w:val="24"/>
        </w:rPr>
        <w:t>招标的有关活动，并对此项目进行投标。为此</w:t>
      </w:r>
      <w:r>
        <w:rPr>
          <w:rFonts w:hint="eastAsia" w:ascii="宋体" w:hAnsi="宋体" w:eastAsia="宋体" w:cs="宋体"/>
          <w:b/>
          <w:bCs/>
          <w:kern w:val="0"/>
          <w:sz w:val="24"/>
        </w:rPr>
        <w:t>，我方承诺如下：</w:t>
      </w:r>
    </w:p>
    <w:p w14:paraId="598438F3">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同意在本项目招标文件中规定的开标日起</w:t>
      </w:r>
      <w:r>
        <w:rPr>
          <w:rFonts w:ascii="宋体" w:hAnsi="宋体" w:eastAsia="宋体" w:cs="宋体"/>
          <w:color w:val="auto"/>
          <w:kern w:val="20"/>
          <w:sz w:val="24"/>
          <w:szCs w:val="24"/>
          <w:u w:val="single"/>
          <w:lang w:val="zh-CN" w:eastAsia="zh-CN" w:bidi="ar-SA"/>
        </w:rPr>
        <w:t xml:space="preserve">    </w:t>
      </w:r>
      <w:r>
        <w:rPr>
          <w:rFonts w:hint="eastAsia" w:ascii="宋体" w:hAnsi="宋体" w:eastAsia="宋体" w:cs="宋体"/>
          <w:color w:val="auto"/>
          <w:kern w:val="20"/>
          <w:sz w:val="24"/>
          <w:szCs w:val="24"/>
          <w:lang w:val="zh-CN" w:eastAsia="zh-CN" w:bidi="ar-SA"/>
        </w:rPr>
        <w:t>日历天内遵守本投标文件中的承诺且在此期限期满之前均具有约束力。</w:t>
      </w:r>
    </w:p>
    <w:p w14:paraId="3E548D3D">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已经具备政府采购法律法规和招标文件中规定的参加政府采购活动的投标人应当具备的条件。</w:t>
      </w:r>
    </w:p>
    <w:p w14:paraId="72BD87FD">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保证遵守招标文件中的有关规定和收费标准。</w:t>
      </w:r>
    </w:p>
    <w:p w14:paraId="634FBED8">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4.</w:t>
      </w:r>
      <w:r>
        <w:rPr>
          <w:rFonts w:ascii="宋体" w:hAnsi="宋体" w:eastAsia="宋体" w:cs="宋体"/>
          <w:color w:val="auto"/>
          <w:kern w:val="20"/>
          <w:sz w:val="24"/>
          <w:szCs w:val="24"/>
          <w:lang w:val="zh-CN" w:eastAsia="zh-CN" w:bidi="ar-SA"/>
        </w:rPr>
        <w:t>本公司</w:t>
      </w:r>
      <w:r>
        <w:rPr>
          <w:rFonts w:hint="eastAsia" w:ascii="宋体" w:hAnsi="宋体" w:eastAsia="宋体" w:cs="宋体"/>
          <w:color w:val="auto"/>
          <w:kern w:val="20"/>
          <w:sz w:val="24"/>
          <w:szCs w:val="24"/>
          <w:lang w:val="zh-CN" w:eastAsia="zh-CN" w:bidi="ar-SA"/>
        </w:rPr>
        <w:t>承诺：</w:t>
      </w:r>
      <w:bookmarkStart w:id="30" w:name="_Hlk96689979"/>
      <w:r>
        <w:rPr>
          <w:rFonts w:hint="eastAsia" w:ascii="宋体" w:hAnsi="宋体" w:eastAsia="宋体" w:cs="宋体"/>
          <w:color w:val="auto"/>
          <w:kern w:val="20"/>
          <w:sz w:val="24"/>
          <w:szCs w:val="24"/>
          <w:lang w:val="zh-CN" w:eastAsia="zh-CN" w:bidi="ar-SA"/>
        </w:rPr>
        <w:t>工程质量达到合格标准</w:t>
      </w:r>
      <w:bookmarkEnd w:id="30"/>
      <w:r>
        <w:rPr>
          <w:rFonts w:ascii="宋体" w:hAnsi="宋体" w:eastAsia="宋体" w:cs="宋体"/>
          <w:color w:val="auto"/>
          <w:kern w:val="20"/>
          <w:sz w:val="24"/>
          <w:szCs w:val="24"/>
          <w:lang w:val="zh-CN" w:eastAsia="zh-CN" w:bidi="ar-SA"/>
        </w:rPr>
        <w:t>。</w:t>
      </w:r>
    </w:p>
    <w:p w14:paraId="2059FC15">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5</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保证忠实地执行双方所签订的合同，并承担合同规定的责任和义务。</w:t>
      </w:r>
    </w:p>
    <w:p w14:paraId="6A6E1828">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6</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完全理解招标文件中的各项商务和技术要求，若有偏差，已在投标文件商务条款偏离表中予以明确特别说明。</w:t>
      </w:r>
    </w:p>
    <w:p w14:paraId="3CCC6BF4">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7</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完全理解贵方不一定接受最低价的投标或收到的任何投标。</w:t>
      </w:r>
    </w:p>
    <w:p w14:paraId="04DE9B98">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8</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愿意向贵方提供任何与本项投标有关的数据、情况和技术资料。若贵方需要，我方愿意提供我方作出的一切承诺的证明材料。</w:t>
      </w:r>
    </w:p>
    <w:p w14:paraId="685D3DC0">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9</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我方已详细审核全部投标文件，包括投标文件修改书（如有）、参考资料及有关附件，确认无误。</w:t>
      </w:r>
    </w:p>
    <w:p w14:paraId="5418B57F">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en-US" w:eastAsia="zh-CN" w:bidi="ar-SA"/>
        </w:rPr>
        <w:t>1</w:t>
      </w:r>
      <w:r>
        <w:rPr>
          <w:rFonts w:hint="eastAsia" w:ascii="宋体" w:hAnsi="宋体" w:eastAsia="宋体" w:cs="宋体"/>
          <w:color w:val="auto"/>
          <w:kern w:val="20"/>
          <w:sz w:val="24"/>
          <w:szCs w:val="24"/>
          <w:lang w:val="zh-CN" w:eastAsia="zh-CN" w:bidi="ar-SA"/>
        </w:rPr>
        <w:t>0</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采购人若需追加采购本项目招标文件所列服务的，在不改变合同其他实质性条款的前提下，按相同</w:t>
      </w:r>
      <w:r>
        <w:rPr>
          <w:rFonts w:hint="eastAsia" w:ascii="宋体" w:hAnsi="宋体" w:eastAsia="宋体" w:cs="宋体"/>
          <w:color w:val="auto"/>
          <w:kern w:val="20"/>
          <w:sz w:val="24"/>
          <w:szCs w:val="24"/>
          <w:lang w:val="en-US" w:eastAsia="zh-CN" w:bidi="ar-SA"/>
        </w:rPr>
        <w:t>单价</w:t>
      </w:r>
      <w:r>
        <w:rPr>
          <w:rFonts w:hint="eastAsia" w:ascii="宋体" w:hAnsi="宋体" w:eastAsia="宋体" w:cs="宋体"/>
          <w:color w:val="auto"/>
          <w:kern w:val="20"/>
          <w:sz w:val="24"/>
          <w:szCs w:val="24"/>
          <w:lang w:val="zh-CN" w:eastAsia="zh-CN" w:bidi="ar-SA"/>
        </w:rPr>
        <w:t>保证</w:t>
      </w:r>
      <w:r>
        <w:rPr>
          <w:rFonts w:ascii="宋体" w:hAnsi="宋体" w:eastAsia="宋体" w:cs="宋体"/>
          <w:color w:val="auto"/>
          <w:kern w:val="20"/>
          <w:sz w:val="24"/>
          <w:szCs w:val="24"/>
          <w:lang w:val="zh-CN" w:eastAsia="zh-CN" w:bidi="ar-SA"/>
        </w:rPr>
        <w:t>服务</w:t>
      </w:r>
      <w:r>
        <w:rPr>
          <w:rFonts w:hint="eastAsia" w:ascii="宋体" w:hAnsi="宋体" w:eastAsia="宋体" w:cs="宋体"/>
          <w:color w:val="auto"/>
          <w:kern w:val="20"/>
          <w:sz w:val="24"/>
          <w:szCs w:val="24"/>
          <w:lang w:val="zh-CN" w:eastAsia="zh-CN" w:bidi="ar-SA"/>
        </w:rPr>
        <w:t>。</w:t>
      </w:r>
    </w:p>
    <w:p w14:paraId="2649025B">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1</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接受招标文件中拟</w:t>
      </w:r>
      <w:r>
        <w:rPr>
          <w:rFonts w:ascii="宋体" w:hAnsi="宋体" w:eastAsia="宋体" w:cs="宋体"/>
          <w:color w:val="auto"/>
          <w:kern w:val="20"/>
          <w:sz w:val="24"/>
          <w:szCs w:val="24"/>
          <w:lang w:val="zh-CN" w:eastAsia="zh-CN" w:bidi="ar-SA"/>
        </w:rPr>
        <w:t>签订的</w:t>
      </w:r>
      <w:r>
        <w:rPr>
          <w:rFonts w:hint="eastAsia" w:ascii="宋体" w:hAnsi="宋体" w:eastAsia="宋体" w:cs="宋体"/>
          <w:color w:val="auto"/>
          <w:kern w:val="20"/>
          <w:sz w:val="24"/>
          <w:szCs w:val="24"/>
          <w:lang w:val="zh-CN" w:eastAsia="zh-CN" w:bidi="ar-SA"/>
        </w:rPr>
        <w:t>合同文本的全部条款且无任何异议。</w:t>
      </w:r>
    </w:p>
    <w:p w14:paraId="7E795103">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如果我方违反上述承诺，或承诺内容不属实，我方愿意承担一切不利的法律后果。</w:t>
      </w:r>
    </w:p>
    <w:p w14:paraId="33DE8310">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与本投标有关的一切往来通讯请寄：</w:t>
      </w:r>
    </w:p>
    <w:p w14:paraId="79EF861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地址：</w:t>
      </w:r>
    </w:p>
    <w:p w14:paraId="6C0C52F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邮编：</w:t>
      </w:r>
    </w:p>
    <w:p w14:paraId="3BD24F37">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电话：</w:t>
      </w:r>
    </w:p>
    <w:p w14:paraId="65D97381">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传真：</w:t>
      </w:r>
    </w:p>
    <w:p w14:paraId="5E3660C6">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电子信箱：</w:t>
      </w:r>
    </w:p>
    <w:p w14:paraId="3ED8A027">
      <w:pPr>
        <w:adjustRightInd w:val="0"/>
        <w:snapToGrid w:val="0"/>
        <w:spacing w:line="400" w:lineRule="exact"/>
        <w:ind w:firstLine="480" w:firstLineChars="200"/>
        <w:jc w:val="left"/>
        <w:textAlignment w:val="baseline"/>
        <w:rPr>
          <w:rFonts w:ascii="宋体" w:hAnsi="宋体" w:eastAsia="宋体" w:cs="宋体"/>
          <w:kern w:val="0"/>
          <w:sz w:val="24"/>
        </w:rPr>
      </w:pPr>
      <w:bookmarkStart w:id="31" w:name="_Hlk96947845"/>
      <w:r>
        <w:rPr>
          <w:rFonts w:hint="eastAsia" w:ascii="宋体" w:hAnsi="宋体" w:eastAsia="宋体" w:cs="宋体"/>
          <w:kern w:val="0"/>
          <w:sz w:val="24"/>
        </w:rPr>
        <w:t>投标人</w:t>
      </w:r>
      <w:bookmarkEnd w:id="31"/>
      <w:r>
        <w:rPr>
          <w:rFonts w:hint="eastAsia" w:ascii="宋体" w:hAnsi="宋体" w:eastAsia="宋体" w:cs="宋体"/>
          <w:kern w:val="0"/>
          <w:sz w:val="24"/>
        </w:rPr>
        <w:t>法定代表人或其授权代表签字：</w:t>
      </w:r>
    </w:p>
    <w:p w14:paraId="31EA432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投标人名称：</w:t>
      </w:r>
    </w:p>
    <w:p w14:paraId="510F148F">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单位公章：</w:t>
      </w:r>
      <w:r>
        <w:rPr>
          <w:rFonts w:ascii="宋体" w:hAnsi="宋体" w:eastAsia="宋体" w:cs="宋体"/>
          <w:kern w:val="0"/>
          <w:sz w:val="24"/>
        </w:rPr>
        <w:tab/>
      </w:r>
    </w:p>
    <w:p w14:paraId="3B499DC5">
      <w:pPr>
        <w:adjustRightInd w:val="0"/>
        <w:snapToGrid w:val="0"/>
        <w:spacing w:line="400" w:lineRule="exact"/>
        <w:jc w:val="left"/>
        <w:textAlignment w:val="baseline"/>
        <w:rPr>
          <w:rFonts w:ascii="宋体" w:hAnsi="宋体" w:eastAsia="宋体" w:cs="宋体"/>
          <w:kern w:val="0"/>
          <w:sz w:val="24"/>
        </w:rPr>
      </w:pPr>
    </w:p>
    <w:p w14:paraId="00BB1642">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日期：    年  月  日</w:t>
      </w:r>
    </w:p>
    <w:p w14:paraId="390AFC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4880AC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bookmarkStart w:id="32" w:name="_Toc196656326"/>
      <w:r>
        <w:rPr>
          <w:rFonts w:hint="eastAsia" w:asciiTheme="minorEastAsia" w:hAnsiTheme="minorEastAsia" w:eastAsiaTheme="minorEastAsia" w:cstheme="minorEastAsia"/>
          <w:b/>
          <w:bCs/>
          <w:sz w:val="24"/>
          <w:szCs w:val="24"/>
        </w:rPr>
        <w:t>二、开标一览表</w:t>
      </w:r>
      <w:bookmarkEnd w:id="32"/>
    </w:p>
    <w:p w14:paraId="6CD09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p>
    <w:p w14:paraId="4BA68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bl>
      <w:tblPr>
        <w:tblStyle w:val="10"/>
        <w:tblpPr w:leftFromText="180" w:rightFromText="180" w:vertAnchor="text" w:horzAnchor="margin" w:tblpX="191" w:tblpY="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2273"/>
        <w:gridCol w:w="1551"/>
        <w:gridCol w:w="2999"/>
        <w:gridCol w:w="1444"/>
      </w:tblGrid>
      <w:tr w14:paraId="216D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603" w:type="pct"/>
            <w:vAlign w:val="center"/>
          </w:tcPr>
          <w:p w14:paraId="669939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1209" w:type="pct"/>
            <w:vAlign w:val="center"/>
          </w:tcPr>
          <w:p w14:paraId="249D3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投标报价</w:t>
            </w:r>
          </w:p>
        </w:tc>
        <w:tc>
          <w:tcPr>
            <w:tcW w:w="825" w:type="pct"/>
            <w:vAlign w:val="center"/>
          </w:tcPr>
          <w:p w14:paraId="0A72DD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投标保证金形式及金额</w:t>
            </w:r>
          </w:p>
        </w:tc>
        <w:tc>
          <w:tcPr>
            <w:tcW w:w="1595" w:type="pct"/>
            <w:vAlign w:val="center"/>
          </w:tcPr>
          <w:p w14:paraId="328CB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服务时间</w:t>
            </w:r>
          </w:p>
        </w:tc>
        <w:tc>
          <w:tcPr>
            <w:tcW w:w="768" w:type="pct"/>
            <w:vAlign w:val="center"/>
          </w:tcPr>
          <w:p w14:paraId="7A578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r>
      <w:tr w14:paraId="2A16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3" w:type="pct"/>
            <w:vAlign w:val="center"/>
          </w:tcPr>
          <w:p w14:paraId="714A57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 </w:t>
            </w:r>
          </w:p>
        </w:tc>
        <w:tc>
          <w:tcPr>
            <w:tcW w:w="1209" w:type="pct"/>
            <w:vAlign w:val="center"/>
          </w:tcPr>
          <w:p w14:paraId="08D56A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w:t>
            </w:r>
          </w:p>
          <w:p w14:paraId="30B95A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825" w:type="pct"/>
            <w:vAlign w:val="center"/>
          </w:tcPr>
          <w:p w14:paraId="51FDF6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p>
        </w:tc>
        <w:tc>
          <w:tcPr>
            <w:tcW w:w="1595" w:type="pct"/>
            <w:vAlign w:val="center"/>
          </w:tcPr>
          <w:p w14:paraId="452528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202</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18</w:t>
            </w:r>
            <w:r>
              <w:rPr>
                <w:rFonts w:hint="eastAsia" w:asciiTheme="minorEastAsia" w:hAnsiTheme="minorEastAsia" w:eastAsiaTheme="minorEastAsia" w:cstheme="minorEastAsia"/>
                <w:sz w:val="24"/>
                <w:szCs w:val="24"/>
                <w:highlight w:val="none"/>
              </w:rPr>
              <w:t>日-202</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17</w:t>
            </w:r>
            <w:r>
              <w:rPr>
                <w:rFonts w:hint="eastAsia" w:asciiTheme="minorEastAsia" w:hAnsiTheme="minorEastAsia" w:eastAsiaTheme="minorEastAsia" w:cstheme="minorEastAsia"/>
                <w:sz w:val="24"/>
                <w:szCs w:val="24"/>
                <w:highlight w:val="none"/>
              </w:rPr>
              <w:t>日，维修服务具体日期，自合同生效之日起12个月。合同到期后，在预算可保障的前提下，合同期满前经考核合格且双方协商一致可按原价原标准续签一年，最多可续签两次，总合同期限不超过三年。如协商不一致可不续签合同，但需提前45天通知对方。</w:t>
            </w:r>
          </w:p>
        </w:tc>
        <w:tc>
          <w:tcPr>
            <w:tcW w:w="768" w:type="pct"/>
            <w:vAlign w:val="center"/>
          </w:tcPr>
          <w:p w14:paraId="08B1B4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北京市海淀区清华大学校内</w:t>
            </w:r>
          </w:p>
        </w:tc>
      </w:tr>
    </w:tbl>
    <w:p w14:paraId="72B597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价格单位：人民币元</w:t>
      </w:r>
    </w:p>
    <w:p w14:paraId="1478BB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129F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2731E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33" w:name="OLE_LINK32"/>
      <w:r>
        <w:rPr>
          <w:rFonts w:hint="eastAsia" w:asciiTheme="minorEastAsia" w:hAnsiTheme="minorEastAsia" w:eastAsiaTheme="minorEastAsia" w:cstheme="minorEastAsia"/>
          <w:sz w:val="24"/>
          <w:szCs w:val="24"/>
        </w:rPr>
        <w:t>投标人（盖单位公章）:</w:t>
      </w:r>
    </w:p>
    <w:p w14:paraId="5EAAC5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34" w:name="_Hlk96947876"/>
      <w:r>
        <w:rPr>
          <w:rFonts w:hint="eastAsia" w:asciiTheme="minorEastAsia" w:hAnsiTheme="minorEastAsia" w:eastAsiaTheme="minorEastAsia" w:cstheme="minorEastAsia"/>
          <w:sz w:val="24"/>
          <w:szCs w:val="24"/>
        </w:rPr>
        <w:t>投标人</w:t>
      </w:r>
      <w:bookmarkEnd w:id="34"/>
      <w:r>
        <w:rPr>
          <w:rFonts w:hint="eastAsia" w:asciiTheme="minorEastAsia" w:hAnsiTheme="minorEastAsia" w:eastAsiaTheme="minorEastAsia" w:cstheme="minorEastAsia"/>
          <w:sz w:val="24"/>
          <w:szCs w:val="24"/>
        </w:rPr>
        <w:t>法定代表人或其授权代表(签字或盖章):</w:t>
      </w:r>
      <w:r>
        <w:rPr>
          <w:rFonts w:hint="eastAsia" w:asciiTheme="minorEastAsia" w:hAnsiTheme="minorEastAsia" w:eastAsiaTheme="minorEastAsia" w:cstheme="minorEastAsia"/>
          <w:sz w:val="24"/>
          <w:szCs w:val="24"/>
        </w:rPr>
        <w:tab/>
      </w:r>
    </w:p>
    <w:p w14:paraId="4BB52B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bookmarkEnd w:id="33"/>
    <w:p w14:paraId="6DD633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46DA6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4660893B">
      <w:pPr>
        <w:keepNext w:val="0"/>
        <w:keepLines w:val="0"/>
        <w:pageBreakBefore w:val="0"/>
        <w:widowControl w:val="0"/>
        <w:kinsoku/>
        <w:wordWrap/>
        <w:overflowPunct/>
        <w:topLinePunct w:val="0"/>
        <w:autoSpaceDE/>
        <w:autoSpaceDN/>
        <w:bidi w:val="0"/>
        <w:adjustRightInd w:val="0"/>
        <w:snapToGrid w:val="0"/>
        <w:spacing w:after="157" w:afterLines="50" w:line="400" w:lineRule="exact"/>
        <w:jc w:val="center"/>
        <w:textAlignment w:val="auto"/>
        <w:outlineLvl w:val="0"/>
        <w:rPr>
          <w:rFonts w:ascii="宋体" w:hAnsi="宋体" w:eastAsia="宋体" w:cs="宋体"/>
          <w:b/>
          <w:sz w:val="24"/>
          <w:szCs w:val="20"/>
          <w:lang w:val="en-US" w:eastAsia="zh-CN" w:bidi="ar-SA"/>
        </w:rPr>
      </w:pPr>
      <w:bookmarkStart w:id="35" w:name="_Toc196656329"/>
      <w:r>
        <w:rPr>
          <w:rFonts w:hint="eastAsia" w:ascii="宋体" w:hAnsi="宋体" w:eastAsia="宋体" w:cs="宋体"/>
          <w:b/>
          <w:sz w:val="24"/>
          <w:szCs w:val="20"/>
          <w:lang w:val="en-US" w:eastAsia="zh-CN" w:bidi="ar-SA"/>
        </w:rPr>
        <w:t>三、分项</w:t>
      </w:r>
      <w:r>
        <w:rPr>
          <w:rFonts w:ascii="宋体" w:hAnsi="宋体" w:eastAsia="宋体" w:cs="宋体"/>
          <w:b/>
          <w:sz w:val="24"/>
          <w:szCs w:val="20"/>
          <w:lang w:val="en-US" w:eastAsia="zh-CN" w:bidi="ar-SA"/>
        </w:rPr>
        <w:t>报价表</w:t>
      </w:r>
      <w:bookmarkEnd w:id="35"/>
    </w:p>
    <w:tbl>
      <w:tblPr>
        <w:tblStyle w:val="11"/>
        <w:tblW w:w="149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439"/>
        <w:gridCol w:w="1699"/>
        <w:gridCol w:w="5261"/>
        <w:gridCol w:w="748"/>
        <w:gridCol w:w="999"/>
        <w:gridCol w:w="1301"/>
        <w:gridCol w:w="1283"/>
        <w:gridCol w:w="1607"/>
      </w:tblGrid>
      <w:tr w14:paraId="328F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49" w:type="dxa"/>
            <w:vAlign w:val="bottom"/>
          </w:tcPr>
          <w:p w14:paraId="6F78482A">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序号</w:t>
            </w:r>
          </w:p>
        </w:tc>
        <w:tc>
          <w:tcPr>
            <w:tcW w:w="1439" w:type="dxa"/>
            <w:vAlign w:val="bottom"/>
          </w:tcPr>
          <w:p w14:paraId="63C38575">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维修项目</w:t>
            </w:r>
          </w:p>
        </w:tc>
        <w:tc>
          <w:tcPr>
            <w:tcW w:w="1699" w:type="dxa"/>
            <w:vAlign w:val="bottom"/>
          </w:tcPr>
          <w:p w14:paraId="758AFE20">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要求</w:t>
            </w:r>
          </w:p>
        </w:tc>
        <w:tc>
          <w:tcPr>
            <w:tcW w:w="5261" w:type="dxa"/>
            <w:vAlign w:val="bottom"/>
          </w:tcPr>
          <w:p w14:paraId="27FBCC9E">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说明</w:t>
            </w:r>
          </w:p>
        </w:tc>
        <w:tc>
          <w:tcPr>
            <w:tcW w:w="748" w:type="dxa"/>
            <w:vAlign w:val="bottom"/>
          </w:tcPr>
          <w:p w14:paraId="706884AC">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单位</w:t>
            </w:r>
          </w:p>
        </w:tc>
        <w:tc>
          <w:tcPr>
            <w:tcW w:w="999" w:type="dxa"/>
            <w:vAlign w:val="bottom"/>
          </w:tcPr>
          <w:p w14:paraId="2EF5C2F6">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工程量</w:t>
            </w:r>
          </w:p>
        </w:tc>
        <w:tc>
          <w:tcPr>
            <w:tcW w:w="1301" w:type="dxa"/>
            <w:vAlign w:val="bottom"/>
          </w:tcPr>
          <w:p w14:paraId="53D76900">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单价（元）</w:t>
            </w:r>
          </w:p>
        </w:tc>
        <w:tc>
          <w:tcPr>
            <w:tcW w:w="1283" w:type="dxa"/>
            <w:vAlign w:val="bottom"/>
          </w:tcPr>
          <w:p w14:paraId="793926DA">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合价（元）</w:t>
            </w:r>
          </w:p>
        </w:tc>
        <w:tc>
          <w:tcPr>
            <w:tcW w:w="1607" w:type="dxa"/>
            <w:vAlign w:val="bottom"/>
          </w:tcPr>
          <w:p w14:paraId="04596DAD">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备注</w:t>
            </w:r>
          </w:p>
        </w:tc>
      </w:tr>
      <w:tr w14:paraId="604D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49" w:type="dxa"/>
            <w:vMerge w:val="restart"/>
            <w:vAlign w:val="center"/>
          </w:tcPr>
          <w:p w14:paraId="75B64CD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w:t>
            </w:r>
          </w:p>
        </w:tc>
        <w:tc>
          <w:tcPr>
            <w:tcW w:w="1439" w:type="dxa"/>
            <w:vMerge w:val="restart"/>
            <w:vAlign w:val="center"/>
          </w:tcPr>
          <w:p w14:paraId="7EA40CBA">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天棚涂料局部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699" w:type="dxa"/>
            <w:vMerge w:val="restart"/>
            <w:vAlign w:val="center"/>
          </w:tcPr>
          <w:p w14:paraId="3D829E14">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5261" w:type="dxa"/>
            <w:vAlign w:val="center"/>
          </w:tcPr>
          <w:p w14:paraId="253FA9A4">
            <w:pPr>
              <w:numPr>
                <w:ilvl w:val="0"/>
                <w:numId w:val="0"/>
              </w:numPr>
              <w:spacing w:line="240" w:lineRule="auto"/>
              <w:ind w:left="0" w:leftChars="0" w:firstLine="0" w:firstLineChars="0"/>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墙面见新、不起底、打磨后刷涂料（局部修复10%以下：界面剂、局部挂网、刮腻子）</w:t>
            </w:r>
          </w:p>
        </w:tc>
        <w:tc>
          <w:tcPr>
            <w:tcW w:w="748" w:type="dxa"/>
            <w:vAlign w:val="center"/>
          </w:tcPr>
          <w:p w14:paraId="79710FBD">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vAlign w:val="center"/>
          </w:tcPr>
          <w:p w14:paraId="77A30A2D">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1400</w:t>
            </w:r>
          </w:p>
        </w:tc>
        <w:tc>
          <w:tcPr>
            <w:tcW w:w="1301" w:type="dxa"/>
            <w:vAlign w:val="center"/>
          </w:tcPr>
          <w:p w14:paraId="6E058EF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4EF016B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79DA8E5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352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F970282">
            <w:pPr>
              <w:spacing w:line="240" w:lineRule="auto"/>
              <w:jc w:val="center"/>
              <w:rPr>
                <w:rFonts w:hint="default" w:ascii="宋体" w:hAnsi="宋体" w:eastAsia="宋体" w:cs="Times New Roman"/>
                <w:sz w:val="18"/>
                <w:szCs w:val="18"/>
                <w:lang w:val="en-US" w:eastAsia="zh-CN" w:bidi="ar-SA"/>
              </w:rPr>
            </w:pPr>
          </w:p>
        </w:tc>
        <w:tc>
          <w:tcPr>
            <w:tcW w:w="1439" w:type="dxa"/>
            <w:vMerge w:val="continue"/>
            <w:vAlign w:val="center"/>
          </w:tcPr>
          <w:p w14:paraId="3AF86B48">
            <w:pPr>
              <w:spacing w:line="240" w:lineRule="auto"/>
              <w:jc w:val="center"/>
              <w:rPr>
                <w:rFonts w:hint="default" w:ascii="宋体" w:hAnsi="宋体" w:eastAsia="宋体" w:cs="Times New Roman"/>
                <w:sz w:val="18"/>
                <w:szCs w:val="18"/>
                <w:lang w:val="en-US" w:eastAsia="zh-CN" w:bidi="ar-SA"/>
              </w:rPr>
            </w:pPr>
          </w:p>
        </w:tc>
        <w:tc>
          <w:tcPr>
            <w:tcW w:w="1699" w:type="dxa"/>
            <w:vMerge w:val="continue"/>
            <w:vAlign w:val="center"/>
          </w:tcPr>
          <w:p w14:paraId="03CBDCC7">
            <w:pPr>
              <w:spacing w:line="240" w:lineRule="auto"/>
              <w:jc w:val="center"/>
              <w:rPr>
                <w:rFonts w:hint="default" w:ascii="宋体" w:hAnsi="宋体" w:eastAsia="宋体" w:cs="Times New Roman"/>
                <w:sz w:val="18"/>
                <w:szCs w:val="18"/>
                <w:lang w:val="en-US" w:eastAsia="zh-CN" w:bidi="ar-SA"/>
              </w:rPr>
            </w:pPr>
          </w:p>
        </w:tc>
        <w:tc>
          <w:tcPr>
            <w:tcW w:w="5261" w:type="dxa"/>
            <w:vAlign w:val="center"/>
          </w:tcPr>
          <w:p w14:paraId="1A3A9069">
            <w:pPr>
              <w:numPr>
                <w:ilvl w:val="0"/>
                <w:numId w:val="0"/>
              </w:numPr>
              <w:spacing w:line="240" w:lineRule="auto"/>
              <w:ind w:left="0" w:leftChars="0" w:firstLine="0" w:firstLineChars="0"/>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墙面见新、不起底、打磨后刷涂料（局部修复10%-60%：界面剂、局部挂网、刮腻子）</w:t>
            </w:r>
          </w:p>
        </w:tc>
        <w:tc>
          <w:tcPr>
            <w:tcW w:w="748" w:type="dxa"/>
            <w:vAlign w:val="center"/>
          </w:tcPr>
          <w:p w14:paraId="27581167">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vAlign w:val="center"/>
          </w:tcPr>
          <w:p w14:paraId="4EFC7AC4">
            <w:pPr>
              <w:spacing w:line="240" w:lineRule="auto"/>
              <w:jc w:val="center"/>
              <w:rPr>
                <w:rFonts w:hint="default"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400</w:t>
            </w:r>
          </w:p>
        </w:tc>
        <w:tc>
          <w:tcPr>
            <w:tcW w:w="1301" w:type="dxa"/>
            <w:vAlign w:val="center"/>
          </w:tcPr>
          <w:p w14:paraId="5C9BC5A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51B513B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697702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624C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5B005C1">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2</w:t>
            </w:r>
          </w:p>
        </w:tc>
        <w:tc>
          <w:tcPr>
            <w:tcW w:w="1439" w:type="dxa"/>
            <w:vMerge w:val="restart"/>
            <w:vAlign w:val="center"/>
          </w:tcPr>
          <w:p w14:paraId="7EB2E78B">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699" w:type="dxa"/>
            <w:vMerge w:val="restart"/>
            <w:vAlign w:val="center"/>
          </w:tcPr>
          <w:p w14:paraId="43BA389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5261" w:type="dxa"/>
            <w:shd w:val="clear" w:color="auto" w:fill="auto"/>
            <w:vAlign w:val="center"/>
          </w:tcPr>
          <w:p w14:paraId="22D499B9">
            <w:pPr>
              <w:numPr>
                <w:ilvl w:val="0"/>
                <w:numId w:val="0"/>
              </w:numPr>
              <w:spacing w:line="240" w:lineRule="auto"/>
              <w:ind w:left="0" w:leftChars="0" w:firstLine="0" w:firstLineChars="0"/>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墙面见新、不起底、打磨后刷涂料（局部修复10%以下：界面剂、局部挂网、刮腻子）</w:t>
            </w:r>
          </w:p>
        </w:tc>
        <w:tc>
          <w:tcPr>
            <w:tcW w:w="748" w:type="dxa"/>
            <w:shd w:val="clear" w:color="auto" w:fill="auto"/>
            <w:vAlign w:val="center"/>
          </w:tcPr>
          <w:p w14:paraId="06B21F7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vAlign w:val="center"/>
          </w:tcPr>
          <w:p w14:paraId="10BFF0C4">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1400</w:t>
            </w:r>
          </w:p>
        </w:tc>
        <w:tc>
          <w:tcPr>
            <w:tcW w:w="1301" w:type="dxa"/>
            <w:vAlign w:val="center"/>
          </w:tcPr>
          <w:p w14:paraId="631E51D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26A67A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6B38B2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E40E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4F2B854">
            <w:pPr>
              <w:spacing w:line="240" w:lineRule="auto"/>
              <w:jc w:val="center"/>
              <w:rPr>
                <w:rFonts w:hint="default" w:ascii="宋体" w:hAnsi="宋体" w:eastAsia="宋体" w:cs="Times New Roman"/>
                <w:sz w:val="18"/>
                <w:szCs w:val="18"/>
                <w:lang w:val="en-US" w:eastAsia="zh-CN" w:bidi="ar-SA"/>
              </w:rPr>
            </w:pPr>
          </w:p>
        </w:tc>
        <w:tc>
          <w:tcPr>
            <w:tcW w:w="1439" w:type="dxa"/>
            <w:vMerge w:val="continue"/>
            <w:vAlign w:val="center"/>
          </w:tcPr>
          <w:p w14:paraId="1250E6C2">
            <w:pPr>
              <w:spacing w:line="240" w:lineRule="auto"/>
              <w:jc w:val="center"/>
              <w:rPr>
                <w:rFonts w:hint="default" w:ascii="宋体" w:hAnsi="宋体" w:eastAsia="宋体" w:cs="Times New Roman"/>
                <w:sz w:val="18"/>
                <w:szCs w:val="18"/>
                <w:lang w:val="en-US" w:eastAsia="zh-CN" w:bidi="ar-SA"/>
              </w:rPr>
            </w:pPr>
          </w:p>
        </w:tc>
        <w:tc>
          <w:tcPr>
            <w:tcW w:w="1699" w:type="dxa"/>
            <w:vMerge w:val="continue"/>
            <w:vAlign w:val="center"/>
          </w:tcPr>
          <w:p w14:paraId="27B3A113">
            <w:pPr>
              <w:spacing w:line="240" w:lineRule="auto"/>
              <w:jc w:val="center"/>
              <w:rPr>
                <w:rFonts w:hint="default" w:ascii="宋体" w:hAnsi="宋体" w:eastAsia="宋体" w:cs="Times New Roman"/>
                <w:sz w:val="18"/>
                <w:szCs w:val="18"/>
                <w:lang w:val="en-US" w:eastAsia="zh-CN" w:bidi="ar-SA"/>
              </w:rPr>
            </w:pPr>
          </w:p>
        </w:tc>
        <w:tc>
          <w:tcPr>
            <w:tcW w:w="5261" w:type="dxa"/>
            <w:shd w:val="clear" w:color="auto" w:fill="auto"/>
            <w:vAlign w:val="center"/>
          </w:tcPr>
          <w:p w14:paraId="75ADCAFC">
            <w:pPr>
              <w:numPr>
                <w:ilvl w:val="0"/>
                <w:numId w:val="0"/>
              </w:numPr>
              <w:spacing w:line="240" w:lineRule="auto"/>
              <w:ind w:left="0" w:leftChars="0" w:firstLine="0" w:firstLineChars="0"/>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墙面见新、不起底、打磨后刷涂料（局部修复10%-60%：界面剂、局部挂网、刮腻子）</w:t>
            </w:r>
          </w:p>
        </w:tc>
        <w:tc>
          <w:tcPr>
            <w:tcW w:w="748" w:type="dxa"/>
            <w:shd w:val="clear" w:color="auto" w:fill="auto"/>
            <w:vAlign w:val="center"/>
          </w:tcPr>
          <w:p w14:paraId="218A4858">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vAlign w:val="center"/>
          </w:tcPr>
          <w:p w14:paraId="25171032">
            <w:pPr>
              <w:spacing w:line="240" w:lineRule="auto"/>
              <w:jc w:val="center"/>
              <w:rPr>
                <w:rFonts w:hint="default"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400</w:t>
            </w:r>
          </w:p>
        </w:tc>
        <w:tc>
          <w:tcPr>
            <w:tcW w:w="1301" w:type="dxa"/>
            <w:vAlign w:val="center"/>
          </w:tcPr>
          <w:p w14:paraId="16EE36B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15751B9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240A5A4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4398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2AFF6EB6">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3</w:t>
            </w:r>
          </w:p>
        </w:tc>
        <w:tc>
          <w:tcPr>
            <w:tcW w:w="1439" w:type="dxa"/>
            <w:vMerge w:val="restart"/>
            <w:vAlign w:val="center"/>
          </w:tcPr>
          <w:p w14:paraId="563E4564">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卫生间、淋浴间、水房防水</w:t>
            </w:r>
          </w:p>
        </w:tc>
        <w:tc>
          <w:tcPr>
            <w:tcW w:w="1699" w:type="dxa"/>
            <w:vMerge w:val="restart"/>
            <w:vAlign w:val="center"/>
          </w:tcPr>
          <w:p w14:paraId="675BA181">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无渗漏、滴水，墙、地面恢复原状，房间设施恢复原状</w:t>
            </w:r>
          </w:p>
        </w:tc>
        <w:tc>
          <w:tcPr>
            <w:tcW w:w="5261" w:type="dxa"/>
            <w:shd w:val="clear" w:color="auto" w:fill="auto"/>
            <w:vAlign w:val="center"/>
          </w:tcPr>
          <w:p w14:paraId="4565B608">
            <w:pPr>
              <w:spacing w:line="240" w:lineRule="auto"/>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管根漏水</w:t>
            </w:r>
          </w:p>
        </w:tc>
        <w:tc>
          <w:tcPr>
            <w:tcW w:w="748" w:type="dxa"/>
            <w:shd w:val="clear" w:color="auto" w:fill="auto"/>
            <w:vAlign w:val="center"/>
          </w:tcPr>
          <w:p w14:paraId="7A6541FB">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vAlign w:val="center"/>
          </w:tcPr>
          <w:p w14:paraId="347AC00A">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3</w:t>
            </w:r>
          </w:p>
        </w:tc>
        <w:tc>
          <w:tcPr>
            <w:tcW w:w="1301" w:type="dxa"/>
            <w:vAlign w:val="center"/>
          </w:tcPr>
          <w:p w14:paraId="5BF0E5E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56C9270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456E235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4BE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7938F85">
            <w:pPr>
              <w:spacing w:line="240" w:lineRule="auto"/>
              <w:jc w:val="center"/>
              <w:rPr>
                <w:rFonts w:hint="default" w:ascii="宋体" w:hAnsi="宋体" w:eastAsia="宋体" w:cs="Times New Roman"/>
                <w:sz w:val="18"/>
                <w:szCs w:val="18"/>
                <w:lang w:val="en-US" w:eastAsia="zh-CN" w:bidi="ar-SA"/>
              </w:rPr>
            </w:pPr>
          </w:p>
        </w:tc>
        <w:tc>
          <w:tcPr>
            <w:tcW w:w="1439" w:type="dxa"/>
            <w:vMerge w:val="continue"/>
            <w:vAlign w:val="center"/>
          </w:tcPr>
          <w:p w14:paraId="22B72CFC">
            <w:pPr>
              <w:spacing w:line="240" w:lineRule="auto"/>
              <w:jc w:val="center"/>
              <w:rPr>
                <w:rFonts w:hint="default" w:ascii="宋体" w:hAnsi="宋体" w:eastAsia="宋体" w:cs="Times New Roman"/>
                <w:sz w:val="18"/>
                <w:szCs w:val="18"/>
                <w:lang w:val="en-US" w:eastAsia="zh-CN" w:bidi="ar-SA"/>
              </w:rPr>
            </w:pPr>
          </w:p>
        </w:tc>
        <w:tc>
          <w:tcPr>
            <w:tcW w:w="1699" w:type="dxa"/>
            <w:vMerge w:val="continue"/>
            <w:vAlign w:val="center"/>
          </w:tcPr>
          <w:p w14:paraId="7DA362D3">
            <w:pPr>
              <w:spacing w:line="240" w:lineRule="auto"/>
              <w:jc w:val="center"/>
              <w:rPr>
                <w:rFonts w:hint="default" w:ascii="宋体" w:hAnsi="宋体" w:eastAsia="宋体" w:cs="Times New Roman"/>
                <w:sz w:val="18"/>
                <w:szCs w:val="18"/>
                <w:lang w:val="en-US" w:eastAsia="zh-CN" w:bidi="ar-SA"/>
              </w:rPr>
            </w:pPr>
          </w:p>
        </w:tc>
        <w:tc>
          <w:tcPr>
            <w:tcW w:w="5261" w:type="dxa"/>
            <w:shd w:val="clear" w:color="auto" w:fill="auto"/>
            <w:vAlign w:val="center"/>
          </w:tcPr>
          <w:p w14:paraId="3B63156A">
            <w:pPr>
              <w:spacing w:line="240" w:lineRule="auto"/>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墙面、地面局部做防水</w:t>
            </w:r>
          </w:p>
        </w:tc>
        <w:tc>
          <w:tcPr>
            <w:tcW w:w="748" w:type="dxa"/>
            <w:shd w:val="clear" w:color="auto" w:fill="auto"/>
            <w:vAlign w:val="center"/>
          </w:tcPr>
          <w:p w14:paraId="7D5AB613">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31F3FD9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8</w:t>
            </w:r>
          </w:p>
        </w:tc>
        <w:tc>
          <w:tcPr>
            <w:tcW w:w="1301" w:type="dxa"/>
            <w:shd w:val="clear" w:color="auto" w:fill="auto"/>
            <w:vAlign w:val="center"/>
          </w:tcPr>
          <w:p w14:paraId="0615AD8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3BC5D19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296E86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159C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88995C1">
            <w:pPr>
              <w:spacing w:line="240" w:lineRule="auto"/>
              <w:jc w:val="center"/>
              <w:rPr>
                <w:rFonts w:hint="default" w:ascii="宋体" w:hAnsi="宋体" w:eastAsia="宋体" w:cs="Times New Roman"/>
                <w:sz w:val="18"/>
                <w:szCs w:val="18"/>
                <w:lang w:val="en-US" w:eastAsia="zh-CN" w:bidi="ar-SA"/>
              </w:rPr>
            </w:pPr>
          </w:p>
        </w:tc>
        <w:tc>
          <w:tcPr>
            <w:tcW w:w="1439" w:type="dxa"/>
            <w:vMerge w:val="continue"/>
            <w:vAlign w:val="center"/>
          </w:tcPr>
          <w:p w14:paraId="61DBCCB8">
            <w:pPr>
              <w:spacing w:line="240" w:lineRule="auto"/>
              <w:jc w:val="center"/>
              <w:rPr>
                <w:rFonts w:hint="default" w:ascii="宋体" w:hAnsi="宋体" w:eastAsia="宋体" w:cs="Times New Roman"/>
                <w:sz w:val="18"/>
                <w:szCs w:val="18"/>
                <w:lang w:val="en-US" w:eastAsia="zh-CN" w:bidi="ar-SA"/>
              </w:rPr>
            </w:pPr>
          </w:p>
        </w:tc>
        <w:tc>
          <w:tcPr>
            <w:tcW w:w="1699" w:type="dxa"/>
            <w:vAlign w:val="center"/>
          </w:tcPr>
          <w:p w14:paraId="4FA758F9">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墙面瓷砖恢复</w:t>
            </w:r>
          </w:p>
        </w:tc>
        <w:tc>
          <w:tcPr>
            <w:tcW w:w="5261" w:type="dxa"/>
            <w:shd w:val="clear" w:color="auto" w:fill="auto"/>
            <w:vAlign w:val="center"/>
          </w:tcPr>
          <w:p w14:paraId="639FE9C0">
            <w:pPr>
              <w:spacing w:line="240" w:lineRule="auto"/>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墙面瓷砖粘贴，与原瓷砖颜色材质相近，美缝</w:t>
            </w:r>
          </w:p>
        </w:tc>
        <w:tc>
          <w:tcPr>
            <w:tcW w:w="748" w:type="dxa"/>
            <w:shd w:val="clear" w:color="auto" w:fill="auto"/>
            <w:vAlign w:val="center"/>
          </w:tcPr>
          <w:p w14:paraId="2F5C4454">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0307CD98">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4</w:t>
            </w:r>
          </w:p>
        </w:tc>
        <w:tc>
          <w:tcPr>
            <w:tcW w:w="1301" w:type="dxa"/>
            <w:shd w:val="clear" w:color="auto" w:fill="auto"/>
            <w:vAlign w:val="center"/>
          </w:tcPr>
          <w:p w14:paraId="03C6FF5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16F2C11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7786114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2BCE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96C6382">
            <w:pPr>
              <w:spacing w:line="240" w:lineRule="auto"/>
              <w:jc w:val="center"/>
              <w:rPr>
                <w:rFonts w:hint="default" w:ascii="宋体" w:hAnsi="宋体" w:eastAsia="宋体" w:cs="Times New Roman"/>
                <w:sz w:val="18"/>
                <w:szCs w:val="18"/>
                <w:lang w:val="en-US" w:eastAsia="zh-CN" w:bidi="ar-SA"/>
              </w:rPr>
            </w:pPr>
          </w:p>
        </w:tc>
        <w:tc>
          <w:tcPr>
            <w:tcW w:w="1439" w:type="dxa"/>
            <w:vMerge w:val="continue"/>
            <w:vAlign w:val="center"/>
          </w:tcPr>
          <w:p w14:paraId="4871221F">
            <w:pPr>
              <w:spacing w:line="240" w:lineRule="auto"/>
              <w:jc w:val="center"/>
              <w:rPr>
                <w:rFonts w:hint="default" w:ascii="宋体" w:hAnsi="宋体" w:eastAsia="宋体" w:cs="Times New Roman"/>
                <w:sz w:val="18"/>
                <w:szCs w:val="18"/>
                <w:lang w:val="en-US" w:eastAsia="zh-CN" w:bidi="ar-SA"/>
              </w:rPr>
            </w:pPr>
          </w:p>
        </w:tc>
        <w:tc>
          <w:tcPr>
            <w:tcW w:w="1699" w:type="dxa"/>
            <w:vAlign w:val="center"/>
          </w:tcPr>
          <w:p w14:paraId="166B427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地面瓷砖恢复</w:t>
            </w:r>
          </w:p>
        </w:tc>
        <w:tc>
          <w:tcPr>
            <w:tcW w:w="5261" w:type="dxa"/>
            <w:shd w:val="clear" w:color="auto" w:fill="auto"/>
            <w:vAlign w:val="center"/>
          </w:tcPr>
          <w:p w14:paraId="5136FB66">
            <w:pPr>
              <w:spacing w:line="240" w:lineRule="auto"/>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地面瓷砖粘贴，与原瓷砖颜色材质相近，美缝</w:t>
            </w:r>
          </w:p>
        </w:tc>
        <w:tc>
          <w:tcPr>
            <w:tcW w:w="748" w:type="dxa"/>
            <w:shd w:val="clear" w:color="auto" w:fill="auto"/>
            <w:vAlign w:val="center"/>
          </w:tcPr>
          <w:p w14:paraId="33EE08A5">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73CB330C">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6</w:t>
            </w:r>
          </w:p>
        </w:tc>
        <w:tc>
          <w:tcPr>
            <w:tcW w:w="1301" w:type="dxa"/>
            <w:shd w:val="clear" w:color="auto" w:fill="auto"/>
            <w:vAlign w:val="center"/>
          </w:tcPr>
          <w:p w14:paraId="402367F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77D79E6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3530A9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37D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78677E3">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4</w:t>
            </w:r>
          </w:p>
        </w:tc>
        <w:tc>
          <w:tcPr>
            <w:tcW w:w="1439" w:type="dxa"/>
            <w:vAlign w:val="center"/>
          </w:tcPr>
          <w:p w14:paraId="5092BA26">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rPr>
              <w:t>马桶</w:t>
            </w:r>
          </w:p>
        </w:tc>
        <w:tc>
          <w:tcPr>
            <w:tcW w:w="1699" w:type="dxa"/>
            <w:vAlign w:val="center"/>
          </w:tcPr>
          <w:p w14:paraId="05672F97">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rPr>
              <w:t>安装牢固，无渗漏</w:t>
            </w:r>
          </w:p>
        </w:tc>
        <w:tc>
          <w:tcPr>
            <w:tcW w:w="5261" w:type="dxa"/>
            <w:shd w:val="clear" w:color="auto" w:fill="auto"/>
            <w:vAlign w:val="center"/>
          </w:tcPr>
          <w:p w14:paraId="7381C91D">
            <w:pPr>
              <w:widowControl/>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保护性拆除，</w:t>
            </w:r>
            <w:r>
              <w:rPr>
                <w:rFonts w:hint="eastAsia" w:asciiTheme="minorEastAsia" w:hAnsiTheme="minorEastAsia" w:eastAsiaTheme="minorEastAsia" w:cstheme="minorEastAsia"/>
                <w:kern w:val="0"/>
                <w:sz w:val="18"/>
                <w:szCs w:val="18"/>
              </w:rPr>
              <w:t>安装原有马桶</w:t>
            </w:r>
            <w:r>
              <w:rPr>
                <w:rFonts w:hint="eastAsia" w:asciiTheme="minorEastAsia" w:hAnsiTheme="minorEastAsia" w:eastAsiaTheme="minorEastAsia" w:cstheme="minorEastAsia"/>
                <w:kern w:val="0"/>
                <w:sz w:val="18"/>
                <w:szCs w:val="18"/>
                <w:lang w:eastAsia="zh-CN"/>
              </w:rPr>
              <w:t>，</w:t>
            </w:r>
            <w:r>
              <w:rPr>
                <w:rFonts w:hint="eastAsia" w:asciiTheme="minorEastAsia" w:hAnsiTheme="minorEastAsia" w:eastAsiaTheme="minorEastAsia" w:cstheme="minorEastAsia"/>
                <w:kern w:val="0"/>
                <w:sz w:val="18"/>
                <w:szCs w:val="18"/>
                <w:lang w:val="en-US" w:eastAsia="zh-CN"/>
              </w:rPr>
              <w:t>打胶</w:t>
            </w:r>
          </w:p>
        </w:tc>
        <w:tc>
          <w:tcPr>
            <w:tcW w:w="748" w:type="dxa"/>
            <w:shd w:val="clear" w:color="auto" w:fill="auto"/>
            <w:vAlign w:val="center"/>
          </w:tcPr>
          <w:p w14:paraId="277728B8">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999" w:type="dxa"/>
            <w:shd w:val="clear" w:color="auto" w:fill="auto"/>
            <w:vAlign w:val="center"/>
          </w:tcPr>
          <w:p w14:paraId="516AFE49">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2</w:t>
            </w:r>
          </w:p>
        </w:tc>
        <w:tc>
          <w:tcPr>
            <w:tcW w:w="1301" w:type="dxa"/>
            <w:shd w:val="clear" w:color="auto" w:fill="auto"/>
            <w:vAlign w:val="center"/>
          </w:tcPr>
          <w:p w14:paraId="483E8ED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6F03DFE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2350D8A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FCE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0712A9F">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c>
          <w:tcPr>
            <w:tcW w:w="1439" w:type="dxa"/>
            <w:vAlign w:val="center"/>
          </w:tcPr>
          <w:p w14:paraId="758A612C">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洗手台加固</w:t>
            </w:r>
          </w:p>
        </w:tc>
        <w:tc>
          <w:tcPr>
            <w:tcW w:w="1699" w:type="dxa"/>
            <w:vAlign w:val="center"/>
          </w:tcPr>
          <w:p w14:paraId="152D2B2E">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rPr>
              <w:t>安装牢固，无渗漏</w:t>
            </w:r>
          </w:p>
        </w:tc>
        <w:tc>
          <w:tcPr>
            <w:tcW w:w="5261" w:type="dxa"/>
            <w:shd w:val="clear" w:color="auto" w:fill="auto"/>
            <w:vAlign w:val="center"/>
          </w:tcPr>
          <w:p w14:paraId="28392B41">
            <w:pPr>
              <w:widowControl/>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保护性拆除，安装支架，安装原有洗手台</w:t>
            </w:r>
          </w:p>
        </w:tc>
        <w:tc>
          <w:tcPr>
            <w:tcW w:w="748" w:type="dxa"/>
            <w:shd w:val="clear" w:color="auto" w:fill="auto"/>
            <w:vAlign w:val="center"/>
          </w:tcPr>
          <w:p w14:paraId="4EA055A9">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个</w:t>
            </w:r>
          </w:p>
        </w:tc>
        <w:tc>
          <w:tcPr>
            <w:tcW w:w="999" w:type="dxa"/>
            <w:shd w:val="clear" w:color="auto" w:fill="auto"/>
            <w:vAlign w:val="center"/>
          </w:tcPr>
          <w:p w14:paraId="68E7C7F6">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1</w:t>
            </w:r>
          </w:p>
        </w:tc>
        <w:tc>
          <w:tcPr>
            <w:tcW w:w="1301" w:type="dxa"/>
            <w:shd w:val="clear" w:color="auto" w:fill="auto"/>
            <w:vAlign w:val="center"/>
          </w:tcPr>
          <w:p w14:paraId="200958E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68B38D7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094FF50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229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4AD2FD">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6</w:t>
            </w:r>
          </w:p>
        </w:tc>
        <w:tc>
          <w:tcPr>
            <w:tcW w:w="1439" w:type="dxa"/>
            <w:vAlign w:val="center"/>
          </w:tcPr>
          <w:p w14:paraId="1391A7DF">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地漏更换</w:t>
            </w:r>
          </w:p>
        </w:tc>
        <w:tc>
          <w:tcPr>
            <w:tcW w:w="1699" w:type="dxa"/>
            <w:vAlign w:val="center"/>
          </w:tcPr>
          <w:p w14:paraId="279AF0F0">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防臭、无渗漏</w:t>
            </w:r>
          </w:p>
        </w:tc>
        <w:tc>
          <w:tcPr>
            <w:tcW w:w="5261" w:type="dxa"/>
            <w:shd w:val="clear" w:color="auto" w:fill="auto"/>
            <w:vAlign w:val="center"/>
          </w:tcPr>
          <w:p w14:paraId="1580354D">
            <w:pPr>
              <w:widowControl/>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包含拆除原地漏、安装防臭地漏</w:t>
            </w:r>
          </w:p>
        </w:tc>
        <w:tc>
          <w:tcPr>
            <w:tcW w:w="748" w:type="dxa"/>
            <w:shd w:val="clear" w:color="auto" w:fill="auto"/>
            <w:vAlign w:val="center"/>
          </w:tcPr>
          <w:p w14:paraId="371FA0F3">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个</w:t>
            </w:r>
          </w:p>
        </w:tc>
        <w:tc>
          <w:tcPr>
            <w:tcW w:w="999" w:type="dxa"/>
            <w:shd w:val="clear" w:color="auto" w:fill="auto"/>
            <w:vAlign w:val="center"/>
          </w:tcPr>
          <w:p w14:paraId="32ADC26E">
            <w:pPr>
              <w:widowControl/>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kern w:val="0"/>
                <w:sz w:val="18"/>
                <w:szCs w:val="18"/>
                <w:lang w:val="en-US" w:eastAsia="zh-CN"/>
              </w:rPr>
              <w:t>2</w:t>
            </w:r>
          </w:p>
        </w:tc>
        <w:tc>
          <w:tcPr>
            <w:tcW w:w="1301" w:type="dxa"/>
            <w:shd w:val="clear" w:color="auto" w:fill="auto"/>
            <w:vAlign w:val="center"/>
          </w:tcPr>
          <w:p w14:paraId="7375805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0E7A707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9843A5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C8E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2AFB48F">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7</w:t>
            </w:r>
          </w:p>
        </w:tc>
        <w:tc>
          <w:tcPr>
            <w:tcW w:w="1439" w:type="dxa"/>
            <w:shd w:val="clear" w:color="auto" w:fill="auto"/>
            <w:vAlign w:val="center"/>
          </w:tcPr>
          <w:p w14:paraId="1D6EF3E0">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玻璃</w:t>
            </w:r>
          </w:p>
        </w:tc>
        <w:tc>
          <w:tcPr>
            <w:tcW w:w="1699" w:type="dxa"/>
            <w:shd w:val="clear" w:color="auto" w:fill="auto"/>
            <w:vAlign w:val="center"/>
          </w:tcPr>
          <w:p w14:paraId="05498115">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安装牢固</w:t>
            </w:r>
          </w:p>
        </w:tc>
        <w:tc>
          <w:tcPr>
            <w:tcW w:w="5261" w:type="dxa"/>
            <w:shd w:val="clear" w:color="auto" w:fill="auto"/>
            <w:vAlign w:val="center"/>
          </w:tcPr>
          <w:p w14:paraId="7090DDC7">
            <w:pPr>
              <w:widowControl/>
              <w:spacing w:line="240" w:lineRule="auto"/>
              <w:jc w:val="left"/>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3层加胶钢化玻璃，拆除，更换新玻璃</w:t>
            </w:r>
          </w:p>
        </w:tc>
        <w:tc>
          <w:tcPr>
            <w:tcW w:w="748" w:type="dxa"/>
            <w:shd w:val="clear" w:color="auto" w:fill="auto"/>
            <w:vAlign w:val="center"/>
          </w:tcPr>
          <w:p w14:paraId="34F6A7CB">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5351532B">
            <w:pPr>
              <w:spacing w:line="240" w:lineRule="auto"/>
              <w:jc w:val="center"/>
              <w:rPr>
                <w:rFonts w:hint="default" w:ascii="宋体" w:hAnsi="宋体" w:eastAsia="宋体" w:cs="Times New Roman"/>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2D6947A2">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7F71D338">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19617CC6">
            <w:pPr>
              <w:spacing w:line="240" w:lineRule="auto"/>
              <w:jc w:val="center"/>
              <w:rPr>
                <w:rFonts w:hint="default" w:ascii="宋体" w:hAnsi="宋体" w:eastAsia="宋体" w:cs="Times New Roman"/>
                <w:sz w:val="18"/>
                <w:szCs w:val="18"/>
                <w:lang w:val="en-US" w:eastAsia="zh-CN" w:bidi="ar-SA"/>
              </w:rPr>
            </w:pPr>
          </w:p>
        </w:tc>
      </w:tr>
      <w:tr w14:paraId="70E3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F9DE48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8</w:t>
            </w:r>
          </w:p>
        </w:tc>
        <w:tc>
          <w:tcPr>
            <w:tcW w:w="1439" w:type="dxa"/>
            <w:shd w:val="clear" w:color="auto" w:fill="auto"/>
            <w:vAlign w:val="center"/>
          </w:tcPr>
          <w:p w14:paraId="17047CE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管道疏通</w:t>
            </w:r>
          </w:p>
        </w:tc>
        <w:tc>
          <w:tcPr>
            <w:tcW w:w="1699" w:type="dxa"/>
            <w:shd w:val="clear" w:color="auto" w:fill="auto"/>
            <w:vAlign w:val="center"/>
          </w:tcPr>
          <w:p w14:paraId="6EEC072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排水通畅</w:t>
            </w:r>
          </w:p>
        </w:tc>
        <w:tc>
          <w:tcPr>
            <w:tcW w:w="5261" w:type="dxa"/>
            <w:shd w:val="clear" w:color="auto" w:fill="auto"/>
            <w:vAlign w:val="center"/>
          </w:tcPr>
          <w:p w14:paraId="46B86EBC">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地漏，马桶、洗手池等排水管疏通</w:t>
            </w:r>
          </w:p>
        </w:tc>
        <w:tc>
          <w:tcPr>
            <w:tcW w:w="748" w:type="dxa"/>
            <w:shd w:val="clear" w:color="auto" w:fill="auto"/>
            <w:vAlign w:val="center"/>
          </w:tcPr>
          <w:p w14:paraId="04A58E2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3C5B26C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1301" w:type="dxa"/>
            <w:shd w:val="clear" w:color="auto" w:fill="auto"/>
            <w:vAlign w:val="center"/>
          </w:tcPr>
          <w:p w14:paraId="61692F8E">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632B2CF8">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6421D56D">
            <w:pPr>
              <w:spacing w:line="240" w:lineRule="auto"/>
              <w:jc w:val="center"/>
              <w:rPr>
                <w:rFonts w:hint="default" w:ascii="宋体" w:hAnsi="宋体" w:eastAsia="宋体" w:cs="Times New Roman"/>
                <w:sz w:val="18"/>
                <w:szCs w:val="18"/>
                <w:lang w:val="en-US" w:eastAsia="zh-CN" w:bidi="ar-SA"/>
              </w:rPr>
            </w:pPr>
          </w:p>
        </w:tc>
      </w:tr>
      <w:tr w14:paraId="7150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04C443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9</w:t>
            </w:r>
          </w:p>
        </w:tc>
        <w:tc>
          <w:tcPr>
            <w:tcW w:w="1439" w:type="dxa"/>
            <w:shd w:val="clear" w:color="auto" w:fill="auto"/>
            <w:vAlign w:val="center"/>
          </w:tcPr>
          <w:p w14:paraId="05B5A83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门锁维修</w:t>
            </w:r>
          </w:p>
        </w:tc>
        <w:tc>
          <w:tcPr>
            <w:tcW w:w="1699" w:type="dxa"/>
            <w:shd w:val="clear" w:color="auto" w:fill="auto"/>
            <w:vAlign w:val="center"/>
          </w:tcPr>
          <w:p w14:paraId="46E8E73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安装美观，开闭通畅</w:t>
            </w:r>
          </w:p>
        </w:tc>
        <w:tc>
          <w:tcPr>
            <w:tcW w:w="5261" w:type="dxa"/>
            <w:shd w:val="clear" w:color="auto" w:fill="auto"/>
            <w:vAlign w:val="center"/>
          </w:tcPr>
          <w:p w14:paraId="40443E9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门锁维修，更换</w:t>
            </w:r>
          </w:p>
        </w:tc>
        <w:tc>
          <w:tcPr>
            <w:tcW w:w="748" w:type="dxa"/>
            <w:shd w:val="clear" w:color="auto" w:fill="auto"/>
            <w:vAlign w:val="center"/>
          </w:tcPr>
          <w:p w14:paraId="204C193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个</w:t>
            </w:r>
          </w:p>
        </w:tc>
        <w:tc>
          <w:tcPr>
            <w:tcW w:w="999" w:type="dxa"/>
            <w:shd w:val="clear" w:color="auto" w:fill="auto"/>
            <w:vAlign w:val="center"/>
          </w:tcPr>
          <w:p w14:paraId="7D7048F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7FCD5F05">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7E948A55">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6174BE69">
            <w:pPr>
              <w:spacing w:line="240" w:lineRule="auto"/>
              <w:jc w:val="center"/>
              <w:rPr>
                <w:rFonts w:hint="default" w:ascii="宋体" w:hAnsi="宋体" w:eastAsia="宋体" w:cs="Times New Roman"/>
                <w:sz w:val="18"/>
                <w:szCs w:val="18"/>
                <w:lang w:val="en-US" w:eastAsia="zh-CN" w:bidi="ar-SA"/>
              </w:rPr>
            </w:pPr>
          </w:p>
        </w:tc>
      </w:tr>
      <w:tr w14:paraId="3AB45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B9BE53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439" w:type="dxa"/>
            <w:shd w:val="clear" w:color="auto" w:fill="auto"/>
            <w:vAlign w:val="center"/>
          </w:tcPr>
          <w:p w14:paraId="497CBE3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灯具更换</w:t>
            </w:r>
          </w:p>
        </w:tc>
        <w:tc>
          <w:tcPr>
            <w:tcW w:w="1699" w:type="dxa"/>
            <w:shd w:val="clear" w:color="auto" w:fill="auto"/>
            <w:vAlign w:val="center"/>
          </w:tcPr>
          <w:p w14:paraId="4045249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美观，明亮</w:t>
            </w:r>
          </w:p>
        </w:tc>
        <w:tc>
          <w:tcPr>
            <w:tcW w:w="5261" w:type="dxa"/>
            <w:shd w:val="clear" w:color="auto" w:fill="auto"/>
            <w:vAlign w:val="center"/>
          </w:tcPr>
          <w:p w14:paraId="0D8BBDD5">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灯泡更换，灯具维修等</w:t>
            </w:r>
          </w:p>
        </w:tc>
        <w:tc>
          <w:tcPr>
            <w:tcW w:w="748" w:type="dxa"/>
            <w:shd w:val="clear" w:color="auto" w:fill="auto"/>
            <w:vAlign w:val="center"/>
          </w:tcPr>
          <w:p w14:paraId="7C95938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581CD24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239D2DF4">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1E779097">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084C0F50">
            <w:pPr>
              <w:spacing w:line="240" w:lineRule="auto"/>
              <w:jc w:val="center"/>
              <w:rPr>
                <w:rFonts w:hint="default" w:ascii="宋体" w:hAnsi="宋体" w:eastAsia="宋体" w:cs="Times New Roman"/>
                <w:sz w:val="18"/>
                <w:szCs w:val="18"/>
                <w:lang w:val="en-US" w:eastAsia="zh-CN" w:bidi="ar-SA"/>
              </w:rPr>
            </w:pPr>
          </w:p>
        </w:tc>
      </w:tr>
      <w:tr w14:paraId="62E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2AEB4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11</w:t>
            </w:r>
          </w:p>
        </w:tc>
        <w:tc>
          <w:tcPr>
            <w:tcW w:w="1439" w:type="dxa"/>
            <w:shd w:val="clear" w:color="auto" w:fill="auto"/>
            <w:vAlign w:val="center"/>
          </w:tcPr>
          <w:p w14:paraId="074599A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水龙头更换</w:t>
            </w:r>
          </w:p>
        </w:tc>
        <w:tc>
          <w:tcPr>
            <w:tcW w:w="1699" w:type="dxa"/>
            <w:shd w:val="clear" w:color="auto" w:fill="auto"/>
            <w:vAlign w:val="center"/>
          </w:tcPr>
          <w:p w14:paraId="3FE3165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5261" w:type="dxa"/>
            <w:shd w:val="clear" w:color="auto" w:fill="auto"/>
            <w:vAlign w:val="center"/>
          </w:tcPr>
          <w:p w14:paraId="33D313A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更换水龙头</w:t>
            </w:r>
          </w:p>
        </w:tc>
        <w:tc>
          <w:tcPr>
            <w:tcW w:w="748" w:type="dxa"/>
            <w:shd w:val="clear" w:color="auto" w:fill="auto"/>
            <w:vAlign w:val="center"/>
          </w:tcPr>
          <w:p w14:paraId="5FEE9DA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个</w:t>
            </w:r>
          </w:p>
        </w:tc>
        <w:tc>
          <w:tcPr>
            <w:tcW w:w="999" w:type="dxa"/>
            <w:shd w:val="clear" w:color="auto" w:fill="auto"/>
            <w:vAlign w:val="center"/>
          </w:tcPr>
          <w:p w14:paraId="2FBBFF8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61483667">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6A7C886C">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440A6371">
            <w:pPr>
              <w:spacing w:line="240" w:lineRule="auto"/>
              <w:jc w:val="center"/>
              <w:rPr>
                <w:rFonts w:hint="default" w:ascii="宋体" w:hAnsi="宋体" w:eastAsia="宋体" w:cs="Times New Roman"/>
                <w:sz w:val="18"/>
                <w:szCs w:val="18"/>
                <w:lang w:val="en-US" w:eastAsia="zh-CN" w:bidi="ar-SA"/>
              </w:rPr>
            </w:pPr>
          </w:p>
        </w:tc>
      </w:tr>
      <w:tr w14:paraId="4784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9FDB98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12</w:t>
            </w:r>
          </w:p>
        </w:tc>
        <w:tc>
          <w:tcPr>
            <w:tcW w:w="1439" w:type="dxa"/>
            <w:shd w:val="clear" w:color="auto" w:fill="auto"/>
            <w:vAlign w:val="center"/>
          </w:tcPr>
          <w:p w14:paraId="21E4912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卫生洁具维修</w:t>
            </w:r>
          </w:p>
        </w:tc>
        <w:tc>
          <w:tcPr>
            <w:tcW w:w="1699" w:type="dxa"/>
            <w:shd w:val="clear" w:color="auto" w:fill="auto"/>
            <w:vAlign w:val="center"/>
          </w:tcPr>
          <w:p w14:paraId="10D8253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5261" w:type="dxa"/>
            <w:shd w:val="clear" w:color="auto" w:fill="auto"/>
            <w:vAlign w:val="center"/>
          </w:tcPr>
          <w:p w14:paraId="50665E8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马桶、淋浴等维修，包含上水器，花洒，螺栓，软管，阀门等</w:t>
            </w:r>
          </w:p>
        </w:tc>
        <w:tc>
          <w:tcPr>
            <w:tcW w:w="748" w:type="dxa"/>
            <w:shd w:val="clear" w:color="auto" w:fill="auto"/>
            <w:vAlign w:val="center"/>
          </w:tcPr>
          <w:p w14:paraId="09D4C80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5E22A20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1301" w:type="dxa"/>
            <w:shd w:val="clear" w:color="auto" w:fill="auto"/>
            <w:vAlign w:val="center"/>
          </w:tcPr>
          <w:p w14:paraId="20977165">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7468EED7">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1DB30B53">
            <w:pPr>
              <w:spacing w:line="240" w:lineRule="auto"/>
              <w:jc w:val="center"/>
              <w:rPr>
                <w:rFonts w:hint="default" w:ascii="宋体" w:hAnsi="宋体" w:eastAsia="宋体" w:cs="Times New Roman"/>
                <w:sz w:val="18"/>
                <w:szCs w:val="18"/>
                <w:lang w:val="en-US" w:eastAsia="zh-CN" w:bidi="ar-SA"/>
              </w:rPr>
            </w:pPr>
          </w:p>
        </w:tc>
      </w:tr>
      <w:tr w14:paraId="0419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7FFA46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13</w:t>
            </w:r>
          </w:p>
        </w:tc>
        <w:tc>
          <w:tcPr>
            <w:tcW w:w="1439" w:type="dxa"/>
            <w:shd w:val="clear" w:color="auto" w:fill="auto"/>
            <w:vAlign w:val="center"/>
          </w:tcPr>
          <w:p w14:paraId="72C4E26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窗户维修</w:t>
            </w:r>
          </w:p>
        </w:tc>
        <w:tc>
          <w:tcPr>
            <w:tcW w:w="1699" w:type="dxa"/>
            <w:shd w:val="clear" w:color="auto" w:fill="auto"/>
            <w:vAlign w:val="center"/>
          </w:tcPr>
          <w:p w14:paraId="3ACF957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美观，牢固，密封</w:t>
            </w:r>
          </w:p>
        </w:tc>
        <w:tc>
          <w:tcPr>
            <w:tcW w:w="5261" w:type="dxa"/>
            <w:shd w:val="clear" w:color="auto" w:fill="auto"/>
            <w:vAlign w:val="center"/>
          </w:tcPr>
          <w:p w14:paraId="7FD3E41A">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密封条，把手，开闭合器等</w:t>
            </w:r>
          </w:p>
        </w:tc>
        <w:tc>
          <w:tcPr>
            <w:tcW w:w="748" w:type="dxa"/>
            <w:shd w:val="clear" w:color="auto" w:fill="auto"/>
            <w:vAlign w:val="center"/>
          </w:tcPr>
          <w:p w14:paraId="26973DF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6D386BF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7B4FEC17">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1863C39C">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29A25348">
            <w:pPr>
              <w:spacing w:line="240" w:lineRule="auto"/>
              <w:jc w:val="center"/>
              <w:rPr>
                <w:rFonts w:hint="default" w:ascii="宋体" w:hAnsi="宋体" w:eastAsia="宋体" w:cs="Times New Roman"/>
                <w:sz w:val="18"/>
                <w:szCs w:val="18"/>
                <w:lang w:val="en-US" w:eastAsia="zh-CN" w:bidi="ar-SA"/>
              </w:rPr>
            </w:pPr>
          </w:p>
        </w:tc>
      </w:tr>
      <w:tr w14:paraId="569B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E160F6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w:t>
            </w:r>
          </w:p>
        </w:tc>
        <w:tc>
          <w:tcPr>
            <w:tcW w:w="1439" w:type="dxa"/>
            <w:shd w:val="clear" w:color="auto" w:fill="auto"/>
            <w:vAlign w:val="center"/>
          </w:tcPr>
          <w:p w14:paraId="3AF7663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插座更换</w:t>
            </w:r>
          </w:p>
        </w:tc>
        <w:tc>
          <w:tcPr>
            <w:tcW w:w="1699" w:type="dxa"/>
            <w:shd w:val="clear" w:color="auto" w:fill="auto"/>
            <w:vAlign w:val="center"/>
          </w:tcPr>
          <w:p w14:paraId="666EE27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安装牢固，美观</w:t>
            </w:r>
          </w:p>
        </w:tc>
        <w:tc>
          <w:tcPr>
            <w:tcW w:w="5261" w:type="dxa"/>
            <w:shd w:val="clear" w:color="auto" w:fill="auto"/>
            <w:vAlign w:val="center"/>
          </w:tcPr>
          <w:p w14:paraId="1D3D506E">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更换新插座面板</w:t>
            </w:r>
          </w:p>
        </w:tc>
        <w:tc>
          <w:tcPr>
            <w:tcW w:w="748" w:type="dxa"/>
            <w:shd w:val="clear" w:color="auto" w:fill="auto"/>
            <w:vAlign w:val="center"/>
          </w:tcPr>
          <w:p w14:paraId="51F4FA7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23E6C62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301" w:type="dxa"/>
            <w:shd w:val="clear" w:color="auto" w:fill="auto"/>
            <w:vAlign w:val="center"/>
          </w:tcPr>
          <w:p w14:paraId="10B23A6A">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5F5AF142">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057699F1">
            <w:pPr>
              <w:spacing w:line="240" w:lineRule="auto"/>
              <w:jc w:val="center"/>
              <w:rPr>
                <w:rFonts w:hint="default" w:ascii="宋体" w:hAnsi="宋体" w:eastAsia="宋体" w:cs="Times New Roman"/>
                <w:sz w:val="18"/>
                <w:szCs w:val="18"/>
                <w:lang w:val="en-US" w:eastAsia="zh-CN" w:bidi="ar-SA"/>
              </w:rPr>
            </w:pPr>
          </w:p>
        </w:tc>
      </w:tr>
      <w:tr w14:paraId="31FE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747AD9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15</w:t>
            </w:r>
          </w:p>
        </w:tc>
        <w:tc>
          <w:tcPr>
            <w:tcW w:w="1439" w:type="dxa"/>
            <w:shd w:val="clear" w:color="auto" w:fill="auto"/>
            <w:vAlign w:val="center"/>
          </w:tcPr>
          <w:p w14:paraId="22A9A14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阀门更换</w:t>
            </w:r>
          </w:p>
        </w:tc>
        <w:tc>
          <w:tcPr>
            <w:tcW w:w="1699" w:type="dxa"/>
            <w:shd w:val="clear" w:color="auto" w:fill="auto"/>
            <w:vAlign w:val="center"/>
          </w:tcPr>
          <w:p w14:paraId="457A0B3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安装牢固，无渗漏，滴水</w:t>
            </w:r>
          </w:p>
        </w:tc>
        <w:tc>
          <w:tcPr>
            <w:tcW w:w="5261" w:type="dxa"/>
            <w:shd w:val="clear" w:color="auto" w:fill="auto"/>
            <w:vAlign w:val="center"/>
          </w:tcPr>
          <w:p w14:paraId="713159B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各类阀门更换，闸阀，球阀，混水阀，三通等</w:t>
            </w:r>
          </w:p>
        </w:tc>
        <w:tc>
          <w:tcPr>
            <w:tcW w:w="748" w:type="dxa"/>
            <w:shd w:val="clear" w:color="auto" w:fill="auto"/>
            <w:vAlign w:val="center"/>
          </w:tcPr>
          <w:p w14:paraId="7DF4D40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999" w:type="dxa"/>
            <w:shd w:val="clear" w:color="auto" w:fill="auto"/>
            <w:vAlign w:val="center"/>
          </w:tcPr>
          <w:p w14:paraId="2F2029C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1301" w:type="dxa"/>
            <w:shd w:val="clear" w:color="auto" w:fill="auto"/>
            <w:vAlign w:val="center"/>
          </w:tcPr>
          <w:p w14:paraId="52DD19F0">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4481DB8C">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1DA2B67A">
            <w:pPr>
              <w:spacing w:line="240" w:lineRule="auto"/>
              <w:jc w:val="center"/>
              <w:rPr>
                <w:rFonts w:hint="default" w:ascii="宋体" w:hAnsi="宋体" w:eastAsia="宋体" w:cs="Times New Roman"/>
                <w:sz w:val="18"/>
                <w:szCs w:val="18"/>
                <w:lang w:val="en-US" w:eastAsia="zh-CN" w:bidi="ar-SA"/>
              </w:rPr>
            </w:pPr>
          </w:p>
        </w:tc>
      </w:tr>
      <w:tr w14:paraId="2085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3583987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16</w:t>
            </w:r>
          </w:p>
        </w:tc>
        <w:tc>
          <w:tcPr>
            <w:tcW w:w="1439" w:type="dxa"/>
            <w:vMerge w:val="restart"/>
            <w:shd w:val="clear" w:color="auto" w:fill="auto"/>
            <w:vAlign w:val="center"/>
          </w:tcPr>
          <w:p w14:paraId="48B075E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家具维修</w:t>
            </w:r>
          </w:p>
        </w:tc>
        <w:tc>
          <w:tcPr>
            <w:tcW w:w="1699" w:type="dxa"/>
            <w:vMerge w:val="restart"/>
            <w:shd w:val="clear" w:color="auto" w:fill="auto"/>
            <w:vAlign w:val="center"/>
          </w:tcPr>
          <w:p w14:paraId="49A3CB8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美观，牢固，稳定</w:t>
            </w:r>
          </w:p>
        </w:tc>
        <w:tc>
          <w:tcPr>
            <w:tcW w:w="5261" w:type="dxa"/>
            <w:shd w:val="clear" w:color="auto" w:fill="auto"/>
            <w:vAlign w:val="center"/>
          </w:tcPr>
          <w:p w14:paraId="1FD86846">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桌面木质面维修，撕揭原木质皮桌面，重新粘贴与原木质面同类型桌面</w:t>
            </w:r>
          </w:p>
        </w:tc>
        <w:tc>
          <w:tcPr>
            <w:tcW w:w="748" w:type="dxa"/>
            <w:shd w:val="clear" w:color="auto" w:fill="auto"/>
            <w:vAlign w:val="center"/>
          </w:tcPr>
          <w:p w14:paraId="239EA9F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2411924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w:t>
            </w:r>
          </w:p>
        </w:tc>
        <w:tc>
          <w:tcPr>
            <w:tcW w:w="1301" w:type="dxa"/>
            <w:shd w:val="clear" w:color="auto" w:fill="auto"/>
            <w:vAlign w:val="center"/>
          </w:tcPr>
          <w:p w14:paraId="1FFA4228">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4B8399E2">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5C45F377">
            <w:pPr>
              <w:spacing w:line="240" w:lineRule="auto"/>
              <w:jc w:val="center"/>
              <w:rPr>
                <w:rFonts w:hint="default" w:ascii="宋体" w:hAnsi="宋体" w:eastAsia="宋体" w:cs="Times New Roman"/>
                <w:sz w:val="18"/>
                <w:szCs w:val="18"/>
                <w:lang w:val="en-US" w:eastAsia="zh-CN" w:bidi="ar-SA"/>
              </w:rPr>
            </w:pPr>
          </w:p>
        </w:tc>
      </w:tr>
      <w:tr w14:paraId="280D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18D68EC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439" w:type="dxa"/>
            <w:vMerge w:val="continue"/>
            <w:shd w:val="clear" w:color="auto" w:fill="auto"/>
            <w:vAlign w:val="center"/>
          </w:tcPr>
          <w:p w14:paraId="1B1072D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699" w:type="dxa"/>
            <w:vMerge w:val="continue"/>
            <w:shd w:val="clear" w:color="auto" w:fill="auto"/>
            <w:vAlign w:val="center"/>
          </w:tcPr>
          <w:p w14:paraId="63DDFD2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5261" w:type="dxa"/>
            <w:shd w:val="clear" w:color="auto" w:fill="auto"/>
            <w:vAlign w:val="center"/>
          </w:tcPr>
          <w:p w14:paraId="0F8AFCEA">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桌椅散架加固，根据现场情况制定详细加固方案，经使用方同意后，进行加固工作</w:t>
            </w:r>
          </w:p>
        </w:tc>
        <w:tc>
          <w:tcPr>
            <w:tcW w:w="748" w:type="dxa"/>
            <w:shd w:val="clear" w:color="auto" w:fill="auto"/>
            <w:vAlign w:val="center"/>
          </w:tcPr>
          <w:p w14:paraId="46A11F2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件</w:t>
            </w:r>
          </w:p>
        </w:tc>
        <w:tc>
          <w:tcPr>
            <w:tcW w:w="999" w:type="dxa"/>
            <w:shd w:val="clear" w:color="auto" w:fill="auto"/>
            <w:vAlign w:val="center"/>
          </w:tcPr>
          <w:p w14:paraId="1D02FDE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1301" w:type="dxa"/>
            <w:shd w:val="clear" w:color="auto" w:fill="auto"/>
            <w:vAlign w:val="center"/>
          </w:tcPr>
          <w:p w14:paraId="264E55DD">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6B3D64C6">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5F645D2C">
            <w:pPr>
              <w:spacing w:line="240" w:lineRule="auto"/>
              <w:jc w:val="center"/>
              <w:rPr>
                <w:rFonts w:hint="default" w:ascii="宋体" w:hAnsi="宋体" w:eastAsia="宋体" w:cs="Times New Roman"/>
                <w:sz w:val="18"/>
                <w:szCs w:val="18"/>
                <w:lang w:val="en-US" w:eastAsia="zh-CN" w:bidi="ar-SA"/>
              </w:rPr>
            </w:pPr>
          </w:p>
        </w:tc>
      </w:tr>
      <w:tr w14:paraId="4FD1F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E60BFA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439" w:type="dxa"/>
            <w:vMerge w:val="continue"/>
            <w:shd w:val="clear" w:color="auto" w:fill="auto"/>
            <w:vAlign w:val="center"/>
          </w:tcPr>
          <w:p w14:paraId="3E58F8F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699" w:type="dxa"/>
            <w:vMerge w:val="continue"/>
            <w:shd w:val="clear" w:color="auto" w:fill="auto"/>
            <w:vAlign w:val="center"/>
          </w:tcPr>
          <w:p w14:paraId="7CA7C4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5261" w:type="dxa"/>
            <w:shd w:val="clear" w:color="auto" w:fill="auto"/>
            <w:vAlign w:val="center"/>
          </w:tcPr>
          <w:p w14:paraId="53959DFF">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桌椅划痕修复，美容，与原桌椅外观保持一致</w:t>
            </w:r>
          </w:p>
        </w:tc>
        <w:tc>
          <w:tcPr>
            <w:tcW w:w="748" w:type="dxa"/>
            <w:shd w:val="clear" w:color="auto" w:fill="auto"/>
            <w:vAlign w:val="center"/>
          </w:tcPr>
          <w:p w14:paraId="25FD73D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999" w:type="dxa"/>
            <w:shd w:val="clear" w:color="auto" w:fill="auto"/>
            <w:vAlign w:val="center"/>
          </w:tcPr>
          <w:p w14:paraId="6117DF2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w:t>
            </w:r>
          </w:p>
        </w:tc>
        <w:tc>
          <w:tcPr>
            <w:tcW w:w="1301" w:type="dxa"/>
            <w:shd w:val="clear" w:color="auto" w:fill="auto"/>
            <w:vAlign w:val="center"/>
          </w:tcPr>
          <w:p w14:paraId="6946772D">
            <w:pPr>
              <w:widowControl/>
              <w:spacing w:line="240" w:lineRule="auto"/>
              <w:jc w:val="left"/>
              <w:rPr>
                <w:rFonts w:hint="default" w:ascii="宋体" w:hAnsi="宋体" w:eastAsia="宋体" w:cs="Times New Roman"/>
                <w:sz w:val="18"/>
                <w:szCs w:val="18"/>
                <w:lang w:val="en-US" w:eastAsia="zh-CN" w:bidi="ar-SA"/>
              </w:rPr>
            </w:pPr>
          </w:p>
        </w:tc>
        <w:tc>
          <w:tcPr>
            <w:tcW w:w="1283" w:type="dxa"/>
            <w:shd w:val="clear" w:color="auto" w:fill="auto"/>
            <w:vAlign w:val="center"/>
          </w:tcPr>
          <w:p w14:paraId="6C74BB17">
            <w:pPr>
              <w:spacing w:line="240" w:lineRule="auto"/>
              <w:jc w:val="center"/>
              <w:rPr>
                <w:rFonts w:hint="default" w:ascii="宋体" w:hAnsi="宋体" w:eastAsia="宋体" w:cs="Times New Roman"/>
                <w:sz w:val="18"/>
                <w:szCs w:val="18"/>
                <w:lang w:val="en-US" w:eastAsia="zh-CN" w:bidi="ar-SA"/>
              </w:rPr>
            </w:pPr>
          </w:p>
        </w:tc>
        <w:tc>
          <w:tcPr>
            <w:tcW w:w="1607" w:type="dxa"/>
            <w:shd w:val="clear" w:color="auto" w:fill="auto"/>
            <w:vAlign w:val="center"/>
          </w:tcPr>
          <w:p w14:paraId="68D1BA0E">
            <w:pPr>
              <w:spacing w:line="240" w:lineRule="auto"/>
              <w:jc w:val="center"/>
              <w:rPr>
                <w:rFonts w:hint="default" w:ascii="宋体" w:hAnsi="宋体" w:eastAsia="宋体" w:cs="Times New Roman"/>
                <w:sz w:val="18"/>
                <w:szCs w:val="18"/>
                <w:lang w:val="en-US" w:eastAsia="zh-CN" w:bidi="ar-SA"/>
              </w:rPr>
            </w:pPr>
          </w:p>
        </w:tc>
      </w:tr>
    </w:tbl>
    <w:p w14:paraId="1B551CF2">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501F22DF">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投标人（盖单位公章）:</w:t>
      </w:r>
    </w:p>
    <w:p w14:paraId="7D81CBC9">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投标人法定代表人或其授权代表(签字或盖章):</w:t>
      </w:r>
      <w:r>
        <w:rPr>
          <w:rFonts w:hint="default" w:ascii="宋体" w:hAnsi="宋体" w:eastAsia="宋体" w:cs="Times New Roman"/>
          <w:sz w:val="24"/>
          <w:szCs w:val="24"/>
          <w:lang w:val="en-US" w:eastAsia="zh-CN" w:bidi="ar-SA"/>
        </w:rPr>
        <w:tab/>
      </w:r>
    </w:p>
    <w:p w14:paraId="3DF1CBE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注：投标人的投标报价要满足招标文件及合同文件的各项要求，同时还应包含通过各类验收及完成保修，使本项目稳定、完整、安全、可靠及有效运行所必须的全部费用。投标人应根据其所投服务的情况,提供详细分项报价。投标人应对上述每项内容列明组成的详细分项价格。</w:t>
      </w:r>
    </w:p>
    <w:p w14:paraId="728838E5">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26C59186">
      <w:pPr>
        <w:widowControl w:val="0"/>
        <w:tabs>
          <w:tab w:val="left" w:pos="5580"/>
        </w:tabs>
        <w:adjustRightInd w:val="0"/>
        <w:snapToGrid w:val="0"/>
        <w:spacing w:line="360" w:lineRule="auto"/>
        <w:jc w:val="center"/>
        <w:textAlignment w:val="auto"/>
        <w:rPr>
          <w:rFonts w:hint="default" w:ascii="宋体" w:hAnsi="宋体" w:eastAsia="宋体" w:cs="Times New Roman"/>
          <w:sz w:val="24"/>
          <w:szCs w:val="24"/>
          <w:lang w:val="en-US" w:eastAsia="zh-CN" w:bidi="ar-SA"/>
        </w:rPr>
      </w:pPr>
      <w:bookmarkStart w:id="63" w:name="_GoBack"/>
      <w:bookmarkEnd w:id="63"/>
    </w:p>
    <w:p w14:paraId="034BDA4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6838" w:h="11906" w:orient="landscape"/>
          <w:pgMar w:top="1361" w:right="1417" w:bottom="1361" w:left="709" w:header="851" w:footer="992" w:gutter="0"/>
          <w:cols w:space="425" w:num="1"/>
          <w:docGrid w:type="lines" w:linePitch="312" w:charSpace="0"/>
        </w:sectPr>
      </w:pPr>
    </w:p>
    <w:p w14:paraId="4355F830">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36" w:name="_Toc3861"/>
      <w:bookmarkStart w:id="37" w:name="_Toc196656332"/>
      <w:bookmarkStart w:id="38" w:name="_Toc24195"/>
      <w:r>
        <w:rPr>
          <w:rFonts w:hint="eastAsia" w:ascii="宋体" w:hAnsi="宋体" w:eastAsia="宋体" w:cs="宋体"/>
          <w:b/>
          <w:sz w:val="24"/>
          <w:szCs w:val="20"/>
          <w:lang w:val="en-US" w:eastAsia="zh-CN" w:bidi="ar-SA"/>
        </w:rPr>
        <w:t>四、服务承诺一览表</w:t>
      </w:r>
      <w:bookmarkEnd w:id="36"/>
      <w:bookmarkEnd w:id="37"/>
      <w:bookmarkEnd w:id="38"/>
    </w:p>
    <w:p w14:paraId="60E14D82">
      <w:pPr>
        <w:keepNext w:val="0"/>
        <w:keepLines w:val="0"/>
        <w:pageBreakBefore w:val="0"/>
        <w:widowControl w:val="0"/>
        <w:tabs>
          <w:tab w:val="left" w:pos="1800"/>
          <w:tab w:val="left" w:pos="5580"/>
        </w:tabs>
        <w:kinsoku/>
        <w:wordWrap/>
        <w:overflowPunct/>
        <w:topLinePunct w:val="0"/>
        <w:autoSpaceDE/>
        <w:autoSpaceDN/>
        <w:bidi w:val="0"/>
        <w:adjustRightInd w:val="0"/>
        <w:snapToGrid w:val="0"/>
        <w:spacing w:after="157" w:afterLines="50" w:line="400" w:lineRule="exact"/>
        <w:jc w:val="left"/>
        <w:textAlignment w:val="baseline"/>
        <w:rPr>
          <w:rFonts w:ascii="宋体" w:hAnsi="宋体" w:eastAsia="宋体" w:cs="宋体"/>
          <w:kern w:val="0"/>
          <w:sz w:val="24"/>
        </w:rPr>
      </w:pPr>
      <w:r>
        <w:rPr>
          <w:rFonts w:hint="eastAsia" w:ascii="宋体" w:hAnsi="宋体" w:eastAsia="宋体" w:cs="宋体"/>
          <w:kern w:val="0"/>
          <w:sz w:val="24"/>
        </w:rPr>
        <w:t>项目名称：</w:t>
      </w:r>
    </w:p>
    <w:tbl>
      <w:tblPr>
        <w:tblStyle w:val="10"/>
        <w:tblW w:w="0" w:type="auto"/>
        <w:tblInd w:w="0" w:type="dxa"/>
        <w:tblLayout w:type="autofit"/>
        <w:tblCellMar>
          <w:top w:w="0" w:type="dxa"/>
          <w:left w:w="108" w:type="dxa"/>
          <w:bottom w:w="0" w:type="dxa"/>
          <w:right w:w="108" w:type="dxa"/>
        </w:tblCellMar>
      </w:tblPr>
      <w:tblGrid>
        <w:gridCol w:w="696"/>
        <w:gridCol w:w="1660"/>
        <w:gridCol w:w="6375"/>
      </w:tblGrid>
      <w:tr w14:paraId="6795FB41">
        <w:tblPrEx>
          <w:tblCellMar>
            <w:top w:w="0" w:type="dxa"/>
            <w:left w:w="108" w:type="dxa"/>
            <w:bottom w:w="0" w:type="dxa"/>
            <w:right w:w="108" w:type="dxa"/>
          </w:tblCellMar>
        </w:tblPrEx>
        <w:trPr>
          <w:trHeight w:val="646" w:hRule="atLeast"/>
          <w:tblHeader/>
        </w:trPr>
        <w:tc>
          <w:tcPr>
            <w:tcW w:w="0" w:type="auto"/>
            <w:tcBorders>
              <w:top w:val="single" w:color="000000" w:sz="4" w:space="0"/>
              <w:left w:val="single" w:color="000000" w:sz="4" w:space="0"/>
              <w:bottom w:val="single" w:color="000000" w:sz="4" w:space="0"/>
              <w:right w:val="single" w:color="000000" w:sz="4" w:space="0"/>
            </w:tcBorders>
            <w:vAlign w:val="center"/>
          </w:tcPr>
          <w:p w14:paraId="4F8747E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序号</w:t>
            </w:r>
          </w:p>
        </w:tc>
        <w:tc>
          <w:tcPr>
            <w:tcW w:w="1660" w:type="dxa"/>
            <w:tcBorders>
              <w:top w:val="single" w:color="000000" w:sz="4" w:space="0"/>
              <w:left w:val="single" w:color="000000" w:sz="4" w:space="0"/>
              <w:bottom w:val="single" w:color="000000" w:sz="4" w:space="0"/>
              <w:right w:val="single" w:color="000000" w:sz="4" w:space="0"/>
            </w:tcBorders>
            <w:vAlign w:val="center"/>
          </w:tcPr>
          <w:p w14:paraId="15B18C1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项目</w:t>
            </w:r>
          </w:p>
        </w:tc>
        <w:tc>
          <w:tcPr>
            <w:tcW w:w="6375" w:type="dxa"/>
            <w:tcBorders>
              <w:top w:val="single" w:color="000000" w:sz="4" w:space="0"/>
              <w:left w:val="single" w:color="000000" w:sz="4" w:space="0"/>
              <w:bottom w:val="single" w:color="000000" w:sz="4" w:space="0"/>
              <w:right w:val="single" w:color="000000" w:sz="4" w:space="0"/>
            </w:tcBorders>
            <w:vAlign w:val="center"/>
          </w:tcPr>
          <w:p w14:paraId="193C493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内  容</w:t>
            </w:r>
          </w:p>
        </w:tc>
      </w:tr>
      <w:tr w14:paraId="02F35504">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DCA4D0B">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w:t>
            </w:r>
          </w:p>
        </w:tc>
        <w:tc>
          <w:tcPr>
            <w:tcW w:w="1660" w:type="dxa"/>
            <w:tcBorders>
              <w:top w:val="single" w:color="000000" w:sz="4" w:space="0"/>
              <w:left w:val="single" w:color="000000" w:sz="4" w:space="0"/>
              <w:bottom w:val="single" w:color="000000" w:sz="4" w:space="0"/>
              <w:right w:val="single" w:color="000000" w:sz="4" w:space="0"/>
            </w:tcBorders>
            <w:vAlign w:val="center"/>
          </w:tcPr>
          <w:p w14:paraId="357A6D4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服务质保期</w:t>
            </w:r>
          </w:p>
        </w:tc>
        <w:tc>
          <w:tcPr>
            <w:tcW w:w="6375" w:type="dxa"/>
            <w:tcBorders>
              <w:top w:val="single" w:color="000000" w:sz="4" w:space="0"/>
              <w:left w:val="single" w:color="000000" w:sz="4" w:space="0"/>
              <w:bottom w:val="single" w:color="000000" w:sz="4" w:space="0"/>
              <w:right w:val="single" w:color="000000" w:sz="4" w:space="0"/>
            </w:tcBorders>
            <w:vAlign w:val="center"/>
          </w:tcPr>
          <w:p w14:paraId="0B46DFF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年</w:t>
            </w:r>
          </w:p>
        </w:tc>
      </w:tr>
      <w:tr w14:paraId="68D9FB8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E9D03C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2</w:t>
            </w:r>
          </w:p>
        </w:tc>
        <w:tc>
          <w:tcPr>
            <w:tcW w:w="1660" w:type="dxa"/>
            <w:tcBorders>
              <w:top w:val="single" w:color="000000" w:sz="4" w:space="0"/>
              <w:left w:val="single" w:color="000000" w:sz="4" w:space="0"/>
              <w:bottom w:val="single" w:color="000000" w:sz="4" w:space="0"/>
              <w:right w:val="single" w:color="000000" w:sz="4" w:space="0"/>
            </w:tcBorders>
            <w:vAlign w:val="center"/>
          </w:tcPr>
          <w:p w14:paraId="110161C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服务人员配置</w:t>
            </w:r>
          </w:p>
        </w:tc>
        <w:tc>
          <w:tcPr>
            <w:tcW w:w="6375" w:type="dxa"/>
            <w:tcBorders>
              <w:top w:val="single" w:color="000000" w:sz="4" w:space="0"/>
              <w:left w:val="single" w:color="000000" w:sz="4" w:space="0"/>
              <w:bottom w:val="single" w:color="000000" w:sz="4" w:space="0"/>
              <w:right w:val="single" w:color="000000" w:sz="4" w:space="0"/>
            </w:tcBorders>
            <w:vAlign w:val="center"/>
          </w:tcPr>
          <w:p w14:paraId="4ADECF5C">
            <w:pPr>
              <w:adjustRightInd w:val="0"/>
              <w:spacing w:line="240" w:lineRule="auto"/>
              <w:ind w:left="3122" w:hanging="3122"/>
              <w:jc w:val="center"/>
              <w:textAlignment w:val="baseline"/>
              <w:rPr>
                <w:rFonts w:ascii="宋体" w:hAnsi="宋体" w:eastAsia="宋体" w:cs="宋体"/>
                <w:kern w:val="0"/>
                <w:sz w:val="24"/>
                <w:u w:val="single"/>
              </w:rPr>
            </w:pPr>
            <w:r>
              <w:rPr>
                <w:rFonts w:hint="eastAsia" w:ascii="宋体" w:hAnsi="宋体" w:eastAsia="宋体" w:cs="宋体"/>
                <w:kern w:val="0"/>
                <w:sz w:val="24"/>
              </w:rPr>
              <w:t>服务管理人员</w:t>
            </w:r>
            <w:r>
              <w:rPr>
                <w:rFonts w:hint="eastAsia" w:ascii="宋体" w:hAnsi="宋体" w:eastAsia="宋体" w:cs="宋体"/>
                <w:kern w:val="0"/>
                <w:sz w:val="24"/>
                <w:u w:val="single"/>
              </w:rPr>
              <w:t xml:space="preserve">     人</w:t>
            </w:r>
            <w:r>
              <w:rPr>
                <w:rFonts w:hint="eastAsia" w:ascii="宋体" w:hAnsi="宋体" w:eastAsia="宋体" w:cs="宋体"/>
                <w:kern w:val="0"/>
                <w:sz w:val="24"/>
              </w:rPr>
              <w:t xml:space="preserve"> 一线工单服务人员</w:t>
            </w:r>
            <w:r>
              <w:rPr>
                <w:rFonts w:hint="eastAsia" w:ascii="宋体" w:hAnsi="宋体" w:eastAsia="宋体" w:cs="宋体"/>
                <w:kern w:val="0"/>
                <w:sz w:val="24"/>
                <w:u w:val="single"/>
              </w:rPr>
              <w:t xml:space="preserve"> 人</w:t>
            </w:r>
          </w:p>
        </w:tc>
      </w:tr>
      <w:tr w14:paraId="2E8480E9">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C8DF1C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3</w:t>
            </w:r>
          </w:p>
        </w:tc>
        <w:tc>
          <w:tcPr>
            <w:tcW w:w="1660" w:type="dxa"/>
            <w:tcBorders>
              <w:top w:val="single" w:color="000000" w:sz="4" w:space="0"/>
              <w:left w:val="single" w:color="000000" w:sz="4" w:space="0"/>
              <w:bottom w:val="single" w:color="000000" w:sz="4" w:space="0"/>
              <w:right w:val="single" w:color="000000" w:sz="4" w:space="0"/>
            </w:tcBorders>
            <w:vAlign w:val="center"/>
          </w:tcPr>
          <w:p w14:paraId="577EFA8C">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瓷砖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1288C801">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3B6CA69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1D5FFD6">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4</w:t>
            </w:r>
          </w:p>
        </w:tc>
        <w:tc>
          <w:tcPr>
            <w:tcW w:w="1660" w:type="dxa"/>
            <w:tcBorders>
              <w:top w:val="single" w:color="000000" w:sz="4" w:space="0"/>
              <w:left w:val="single" w:color="000000" w:sz="4" w:space="0"/>
              <w:bottom w:val="single" w:color="000000" w:sz="4" w:space="0"/>
              <w:right w:val="single" w:color="000000" w:sz="4" w:space="0"/>
            </w:tcBorders>
            <w:vAlign w:val="center"/>
          </w:tcPr>
          <w:p w14:paraId="00E767FD">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灯具</w:t>
            </w:r>
          </w:p>
        </w:tc>
        <w:tc>
          <w:tcPr>
            <w:tcW w:w="6375" w:type="dxa"/>
            <w:tcBorders>
              <w:top w:val="single" w:color="000000" w:sz="4" w:space="0"/>
              <w:left w:val="single" w:color="000000" w:sz="4" w:space="0"/>
              <w:bottom w:val="single" w:color="000000" w:sz="4" w:space="0"/>
              <w:right w:val="single" w:color="000000" w:sz="4" w:space="0"/>
            </w:tcBorders>
            <w:vAlign w:val="center"/>
          </w:tcPr>
          <w:p w14:paraId="4C1818AC">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460EEEB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2D59A46">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5</w:t>
            </w:r>
          </w:p>
        </w:tc>
        <w:tc>
          <w:tcPr>
            <w:tcW w:w="1660" w:type="dxa"/>
            <w:tcBorders>
              <w:top w:val="single" w:color="000000" w:sz="4" w:space="0"/>
              <w:left w:val="single" w:color="000000" w:sz="4" w:space="0"/>
              <w:bottom w:val="single" w:color="000000" w:sz="4" w:space="0"/>
              <w:right w:val="single" w:color="000000" w:sz="4" w:space="0"/>
            </w:tcBorders>
            <w:vAlign w:val="center"/>
          </w:tcPr>
          <w:p w14:paraId="2BD65CF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电线、电缆</w:t>
            </w:r>
          </w:p>
        </w:tc>
        <w:tc>
          <w:tcPr>
            <w:tcW w:w="6375" w:type="dxa"/>
            <w:tcBorders>
              <w:top w:val="single" w:color="000000" w:sz="4" w:space="0"/>
              <w:left w:val="single" w:color="000000" w:sz="4" w:space="0"/>
              <w:bottom w:val="single" w:color="000000" w:sz="4" w:space="0"/>
              <w:right w:val="single" w:color="000000" w:sz="4" w:space="0"/>
            </w:tcBorders>
            <w:vAlign w:val="center"/>
          </w:tcPr>
          <w:p w14:paraId="382DD01F">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5D2165AB">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42E535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6</w:t>
            </w:r>
          </w:p>
        </w:tc>
        <w:tc>
          <w:tcPr>
            <w:tcW w:w="1660" w:type="dxa"/>
            <w:tcBorders>
              <w:top w:val="single" w:color="000000" w:sz="4" w:space="0"/>
              <w:left w:val="single" w:color="000000" w:sz="4" w:space="0"/>
              <w:bottom w:val="single" w:color="000000" w:sz="4" w:space="0"/>
              <w:right w:val="single" w:color="000000" w:sz="4" w:space="0"/>
            </w:tcBorders>
            <w:vAlign w:val="center"/>
          </w:tcPr>
          <w:p w14:paraId="58FC168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踢脚线、砖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1AC9DDCD">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614B9A6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77FC3BF">
            <w:pPr>
              <w:adjustRightInd w:val="0"/>
              <w:spacing w:line="240" w:lineRule="auto"/>
              <w:jc w:val="center"/>
              <w:textAlignment w:val="baseline"/>
              <w:rPr>
                <w:rFonts w:ascii="宋体" w:hAnsi="宋体" w:eastAsia="宋体" w:cs="宋体"/>
                <w:kern w:val="0"/>
                <w:sz w:val="24"/>
              </w:rPr>
            </w:pPr>
            <w:bookmarkStart w:id="39" w:name="OLE_LINK27" w:colFirst="2" w:colLast="2"/>
            <w:r>
              <w:rPr>
                <w:rFonts w:hint="eastAsia" w:ascii="宋体" w:hAnsi="宋体" w:eastAsia="宋体" w:cs="宋体"/>
                <w:kern w:val="0"/>
                <w:sz w:val="24"/>
              </w:rPr>
              <w:t>7</w:t>
            </w:r>
          </w:p>
        </w:tc>
        <w:tc>
          <w:tcPr>
            <w:tcW w:w="1660" w:type="dxa"/>
            <w:tcBorders>
              <w:top w:val="single" w:color="000000" w:sz="4" w:space="0"/>
              <w:left w:val="single" w:color="000000" w:sz="4" w:space="0"/>
              <w:bottom w:val="single" w:color="000000" w:sz="4" w:space="0"/>
              <w:right w:val="single" w:color="000000" w:sz="4" w:space="0"/>
            </w:tcBorders>
            <w:vAlign w:val="center"/>
          </w:tcPr>
          <w:p w14:paraId="2117DE9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粉刷涂料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59319485">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涂料</w:t>
            </w:r>
            <w:r>
              <w:rPr>
                <w:rFonts w:ascii="宋体" w:hAnsi="宋体" w:eastAsia="宋体" w:cs="宋体"/>
                <w:kern w:val="0"/>
                <w:sz w:val="24"/>
              </w:rPr>
              <w:t>品牌为</w:t>
            </w:r>
            <w:r>
              <w:rPr>
                <w:rFonts w:hint="eastAsia" w:ascii="宋体" w:hAnsi="宋体" w:eastAsia="宋体" w:cs="宋体"/>
                <w:kern w:val="0"/>
                <w:sz w:val="24"/>
              </w:rPr>
              <w:t>：（  ）（  ）（  ）或同档次</w:t>
            </w:r>
          </w:p>
          <w:p w14:paraId="52235744">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腻子</w:t>
            </w:r>
            <w:r>
              <w:rPr>
                <w:rFonts w:ascii="宋体" w:hAnsi="宋体" w:eastAsia="宋体" w:cs="宋体"/>
                <w:kern w:val="0"/>
                <w:sz w:val="24"/>
              </w:rPr>
              <w:t>品牌为</w:t>
            </w:r>
            <w:r>
              <w:rPr>
                <w:rFonts w:hint="eastAsia" w:ascii="宋体" w:hAnsi="宋体" w:eastAsia="宋体" w:cs="宋体"/>
                <w:kern w:val="0"/>
                <w:sz w:val="24"/>
              </w:rPr>
              <w:t>：（  ）（  ）（  ）或同档次</w:t>
            </w:r>
          </w:p>
        </w:tc>
      </w:tr>
      <w:bookmarkEnd w:id="39"/>
      <w:tr w14:paraId="068DCCD9">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536F359">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8</w:t>
            </w:r>
          </w:p>
        </w:tc>
        <w:tc>
          <w:tcPr>
            <w:tcW w:w="1660" w:type="dxa"/>
            <w:tcBorders>
              <w:top w:val="single" w:color="000000" w:sz="4" w:space="0"/>
              <w:left w:val="single" w:color="000000" w:sz="4" w:space="0"/>
              <w:bottom w:val="single" w:color="000000" w:sz="4" w:space="0"/>
              <w:right w:val="single" w:color="000000" w:sz="4" w:space="0"/>
            </w:tcBorders>
            <w:vAlign w:val="center"/>
          </w:tcPr>
          <w:p w14:paraId="3A9F3A3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油漆</w:t>
            </w:r>
          </w:p>
        </w:tc>
        <w:tc>
          <w:tcPr>
            <w:tcW w:w="6375" w:type="dxa"/>
            <w:tcBorders>
              <w:top w:val="single" w:color="000000" w:sz="4" w:space="0"/>
              <w:left w:val="single" w:color="000000" w:sz="4" w:space="0"/>
              <w:bottom w:val="single" w:color="000000" w:sz="4" w:space="0"/>
              <w:right w:val="single" w:color="000000" w:sz="4" w:space="0"/>
            </w:tcBorders>
            <w:vAlign w:val="center"/>
          </w:tcPr>
          <w:p w14:paraId="3DBE8DE0">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053DF0EA">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C51864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9</w:t>
            </w:r>
          </w:p>
        </w:tc>
        <w:tc>
          <w:tcPr>
            <w:tcW w:w="1660" w:type="dxa"/>
            <w:tcBorders>
              <w:top w:val="single" w:color="000000" w:sz="4" w:space="0"/>
              <w:left w:val="single" w:color="000000" w:sz="4" w:space="0"/>
              <w:bottom w:val="single" w:color="000000" w:sz="4" w:space="0"/>
              <w:right w:val="single" w:color="000000" w:sz="4" w:space="0"/>
            </w:tcBorders>
            <w:vAlign w:val="center"/>
          </w:tcPr>
          <w:p w14:paraId="675D1AD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防水材料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5D490936">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防水</w:t>
            </w:r>
            <w:r>
              <w:rPr>
                <w:rFonts w:ascii="宋体" w:hAnsi="宋体" w:eastAsia="宋体" w:cs="宋体"/>
                <w:kern w:val="0"/>
                <w:sz w:val="24"/>
              </w:rPr>
              <w:t>品牌为</w:t>
            </w:r>
            <w:r>
              <w:rPr>
                <w:rFonts w:hint="eastAsia" w:ascii="宋体" w:hAnsi="宋体" w:eastAsia="宋体" w:cs="宋体"/>
                <w:kern w:val="0"/>
                <w:sz w:val="24"/>
              </w:rPr>
              <w:t>：（  ）（  ）（  ）或同档次</w:t>
            </w:r>
          </w:p>
        </w:tc>
      </w:tr>
      <w:tr w14:paraId="5936BE93">
        <w:tblPrEx>
          <w:tblCellMar>
            <w:top w:w="0" w:type="dxa"/>
            <w:left w:w="108" w:type="dxa"/>
            <w:bottom w:w="0" w:type="dxa"/>
            <w:right w:w="108" w:type="dxa"/>
          </w:tblCellMar>
        </w:tblPrEx>
        <w:trPr>
          <w:trHeight w:val="646" w:hRule="atLeast"/>
        </w:trPr>
        <w:tc>
          <w:tcPr>
            <w:tcW w:w="0" w:type="auto"/>
            <w:tcBorders>
              <w:top w:val="single" w:color="auto" w:sz="4" w:space="0"/>
              <w:left w:val="single" w:color="auto" w:sz="4" w:space="0"/>
              <w:bottom w:val="single" w:color="auto" w:sz="4" w:space="0"/>
              <w:right w:val="single" w:color="auto" w:sz="4" w:space="0"/>
            </w:tcBorders>
            <w:vAlign w:val="center"/>
          </w:tcPr>
          <w:p w14:paraId="7E9E9DDE">
            <w:pPr>
              <w:adjustRightInd w:val="0"/>
              <w:spacing w:line="240" w:lineRule="auto"/>
              <w:jc w:val="center"/>
              <w:textAlignment w:val="baseline"/>
              <w:rPr>
                <w:rFonts w:hint="eastAsia" w:ascii="宋体" w:hAnsi="宋体" w:eastAsia="宋体" w:cs="宋体"/>
                <w:kern w:val="0"/>
                <w:sz w:val="24"/>
                <w:lang w:val="en-US" w:eastAsia="zh-CN"/>
              </w:rPr>
            </w:pPr>
            <w:r>
              <w:rPr>
                <w:rFonts w:hint="eastAsia" w:ascii="宋体" w:hAnsi="宋体" w:eastAsia="宋体" w:cs="宋体"/>
                <w:kern w:val="0"/>
                <w:sz w:val="24"/>
              </w:rPr>
              <w:t>1</w:t>
            </w:r>
            <w:r>
              <w:rPr>
                <w:rFonts w:hint="eastAsia" w:ascii="宋体" w:hAnsi="宋体" w:eastAsia="宋体" w:cs="宋体"/>
                <w:kern w:val="0"/>
                <w:sz w:val="24"/>
                <w:lang w:val="en-US" w:eastAsia="zh-CN"/>
              </w:rPr>
              <w:t>0</w:t>
            </w:r>
          </w:p>
        </w:tc>
        <w:tc>
          <w:tcPr>
            <w:tcW w:w="1660" w:type="dxa"/>
            <w:tcBorders>
              <w:top w:val="single" w:color="auto" w:sz="4" w:space="0"/>
              <w:left w:val="single" w:color="auto" w:sz="4" w:space="0"/>
              <w:bottom w:val="single" w:color="auto" w:sz="4" w:space="0"/>
              <w:right w:val="single" w:color="auto" w:sz="4" w:space="0"/>
            </w:tcBorders>
            <w:vAlign w:val="center"/>
          </w:tcPr>
          <w:p w14:paraId="3E8EA250">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给水管线</w:t>
            </w:r>
          </w:p>
        </w:tc>
        <w:tc>
          <w:tcPr>
            <w:tcW w:w="6375" w:type="dxa"/>
            <w:tcBorders>
              <w:top w:val="single" w:color="auto" w:sz="4" w:space="0"/>
              <w:left w:val="single" w:color="auto" w:sz="4" w:space="0"/>
              <w:bottom w:val="single" w:color="auto" w:sz="4" w:space="0"/>
              <w:right w:val="single" w:color="auto" w:sz="4" w:space="0"/>
            </w:tcBorders>
            <w:vAlign w:val="center"/>
          </w:tcPr>
          <w:p w14:paraId="6F5606F0">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665F007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4D24724">
            <w:pPr>
              <w:adjustRightInd w:val="0"/>
              <w:spacing w:line="240" w:lineRule="auto"/>
              <w:jc w:val="center"/>
              <w:textAlignment w:val="baseline"/>
              <w:rPr>
                <w:rFonts w:hint="eastAsia" w:ascii="宋体" w:hAnsi="宋体" w:eastAsia="宋体" w:cs="宋体"/>
                <w:kern w:val="0"/>
                <w:sz w:val="24"/>
                <w:lang w:val="en-US" w:eastAsia="zh-CN"/>
              </w:rPr>
            </w:pPr>
            <w:r>
              <w:rPr>
                <w:rFonts w:hint="eastAsia" w:ascii="宋体" w:hAnsi="宋体" w:eastAsia="宋体" w:cs="宋体"/>
                <w:kern w:val="0"/>
                <w:sz w:val="24"/>
              </w:rPr>
              <w:t>1</w:t>
            </w:r>
            <w:r>
              <w:rPr>
                <w:rFonts w:hint="eastAsia" w:ascii="宋体" w:hAnsi="宋体" w:eastAsia="宋体" w:cs="宋体"/>
                <w:kern w:val="0"/>
                <w:sz w:val="24"/>
                <w:lang w:val="en-US" w:eastAsia="zh-CN"/>
              </w:rPr>
              <w:t>1</w:t>
            </w:r>
          </w:p>
        </w:tc>
        <w:tc>
          <w:tcPr>
            <w:tcW w:w="1660" w:type="dxa"/>
            <w:tcBorders>
              <w:top w:val="single" w:color="000000" w:sz="4" w:space="0"/>
              <w:left w:val="single" w:color="000000" w:sz="4" w:space="0"/>
              <w:bottom w:val="single" w:color="000000" w:sz="4" w:space="0"/>
              <w:right w:val="single" w:color="000000" w:sz="4" w:space="0"/>
            </w:tcBorders>
            <w:vAlign w:val="center"/>
          </w:tcPr>
          <w:p w14:paraId="15CF4492">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排水管线</w:t>
            </w:r>
          </w:p>
        </w:tc>
        <w:tc>
          <w:tcPr>
            <w:tcW w:w="6375" w:type="dxa"/>
            <w:tcBorders>
              <w:top w:val="single" w:color="000000" w:sz="4" w:space="0"/>
              <w:left w:val="single" w:color="000000" w:sz="4" w:space="0"/>
              <w:bottom w:val="single" w:color="000000" w:sz="4" w:space="0"/>
              <w:right w:val="single" w:color="000000" w:sz="4" w:space="0"/>
            </w:tcBorders>
            <w:vAlign w:val="center"/>
          </w:tcPr>
          <w:p w14:paraId="2ABFF4EF">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5811E416">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F8A53A4">
            <w:pPr>
              <w:adjustRightInd w:val="0"/>
              <w:spacing w:line="240" w:lineRule="auto"/>
              <w:jc w:val="center"/>
              <w:textAlignment w:val="baseline"/>
              <w:rPr>
                <w:rFonts w:hint="eastAsia" w:ascii="宋体" w:hAnsi="宋体" w:eastAsia="宋体" w:cs="宋体"/>
                <w:kern w:val="0"/>
                <w:sz w:val="24"/>
                <w:lang w:val="en-US" w:eastAsia="zh-CN"/>
              </w:rPr>
            </w:pPr>
            <w:r>
              <w:rPr>
                <w:rFonts w:hint="eastAsia" w:ascii="宋体" w:hAnsi="宋体" w:eastAsia="宋体" w:cs="宋体"/>
                <w:kern w:val="0"/>
                <w:sz w:val="24"/>
              </w:rPr>
              <w:t>1</w:t>
            </w:r>
            <w:r>
              <w:rPr>
                <w:rFonts w:hint="eastAsia" w:ascii="宋体" w:hAnsi="宋体" w:eastAsia="宋体" w:cs="宋体"/>
                <w:kern w:val="0"/>
                <w:sz w:val="24"/>
                <w:lang w:val="en-US" w:eastAsia="zh-CN"/>
              </w:rPr>
              <w:t>2</w:t>
            </w:r>
          </w:p>
        </w:tc>
        <w:tc>
          <w:tcPr>
            <w:tcW w:w="1660" w:type="dxa"/>
            <w:tcBorders>
              <w:top w:val="single" w:color="000000" w:sz="4" w:space="0"/>
              <w:left w:val="single" w:color="000000" w:sz="4" w:space="0"/>
              <w:bottom w:val="single" w:color="000000" w:sz="4" w:space="0"/>
              <w:right w:val="single" w:color="000000" w:sz="4" w:space="0"/>
            </w:tcBorders>
            <w:vAlign w:val="center"/>
          </w:tcPr>
          <w:p w14:paraId="3B8F04D1">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卫生洁具（小便斗、蹲坑、洗手盆）</w:t>
            </w:r>
          </w:p>
        </w:tc>
        <w:tc>
          <w:tcPr>
            <w:tcW w:w="6375" w:type="dxa"/>
            <w:tcBorders>
              <w:top w:val="single" w:color="000000" w:sz="4" w:space="0"/>
              <w:left w:val="single" w:color="000000" w:sz="4" w:space="0"/>
              <w:bottom w:val="single" w:color="000000" w:sz="4" w:space="0"/>
              <w:right w:val="single" w:color="000000" w:sz="4" w:space="0"/>
            </w:tcBorders>
            <w:vAlign w:val="center"/>
          </w:tcPr>
          <w:p w14:paraId="568B7E69">
            <w:pPr>
              <w:adjustRightInd w:val="0"/>
              <w:spacing w:line="240" w:lineRule="auto"/>
              <w:ind w:left="3122" w:hanging="3122"/>
              <w:jc w:val="center"/>
              <w:textAlignment w:val="baseline"/>
              <w:rPr>
                <w:rFonts w:ascii="宋体" w:hAnsi="宋体" w:eastAsia="宋体" w:cs="宋体"/>
                <w:kern w:val="0"/>
                <w:sz w:val="24"/>
                <w:lang w:bidi="ar"/>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33B18F6A">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EC778B6">
            <w:pPr>
              <w:adjustRightInd w:val="0"/>
              <w:spacing w:line="240" w:lineRule="auto"/>
              <w:jc w:val="center"/>
              <w:textAlignment w:val="baseline"/>
              <w:rPr>
                <w:rFonts w:hint="eastAsia" w:ascii="宋体" w:hAnsi="宋体" w:eastAsia="宋体" w:cs="宋体"/>
                <w:kern w:val="0"/>
                <w:sz w:val="24"/>
                <w:lang w:val="en-US" w:eastAsia="zh-CN"/>
              </w:rPr>
            </w:pPr>
            <w:r>
              <w:rPr>
                <w:rFonts w:ascii="宋体" w:hAnsi="宋体" w:eastAsia="宋体" w:cs="宋体"/>
                <w:kern w:val="0"/>
                <w:sz w:val="24"/>
              </w:rPr>
              <w:t>1</w:t>
            </w:r>
            <w:r>
              <w:rPr>
                <w:rFonts w:hint="eastAsia" w:ascii="宋体" w:hAnsi="宋体" w:eastAsia="宋体" w:cs="宋体"/>
                <w:kern w:val="0"/>
                <w:sz w:val="24"/>
                <w:lang w:val="en-US" w:eastAsia="zh-CN"/>
              </w:rPr>
              <w:t>3</w:t>
            </w:r>
          </w:p>
        </w:tc>
        <w:tc>
          <w:tcPr>
            <w:tcW w:w="1660" w:type="dxa"/>
            <w:tcBorders>
              <w:top w:val="single" w:color="000000" w:sz="4" w:space="0"/>
              <w:left w:val="single" w:color="000000" w:sz="4" w:space="0"/>
              <w:bottom w:val="single" w:color="000000" w:sz="4" w:space="0"/>
              <w:right w:val="single" w:color="000000" w:sz="4" w:space="0"/>
            </w:tcBorders>
            <w:vAlign w:val="center"/>
          </w:tcPr>
          <w:p w14:paraId="5D59C75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其它服务承诺</w:t>
            </w:r>
          </w:p>
        </w:tc>
        <w:tc>
          <w:tcPr>
            <w:tcW w:w="6375" w:type="dxa"/>
            <w:tcBorders>
              <w:top w:val="single" w:color="000000" w:sz="4" w:space="0"/>
              <w:left w:val="single" w:color="000000" w:sz="4" w:space="0"/>
              <w:bottom w:val="single" w:color="000000" w:sz="4" w:space="0"/>
              <w:right w:val="single" w:color="000000" w:sz="4" w:space="0"/>
            </w:tcBorders>
            <w:vAlign w:val="center"/>
          </w:tcPr>
          <w:p w14:paraId="13197E6E">
            <w:pPr>
              <w:adjustRightInd w:val="0"/>
              <w:spacing w:line="240" w:lineRule="auto"/>
              <w:jc w:val="center"/>
              <w:textAlignment w:val="baseline"/>
              <w:rPr>
                <w:rFonts w:ascii="宋体" w:hAnsi="宋体" w:eastAsia="宋体" w:cs="宋体"/>
                <w:kern w:val="0"/>
                <w:sz w:val="24"/>
              </w:rPr>
            </w:pPr>
          </w:p>
        </w:tc>
      </w:tr>
    </w:tbl>
    <w:p w14:paraId="16F232CE">
      <w:pPr>
        <w:adjustRightInd w:val="0"/>
        <w:spacing w:line="360" w:lineRule="auto"/>
        <w:jc w:val="left"/>
        <w:textAlignment w:val="baseline"/>
        <w:rPr>
          <w:rFonts w:ascii="宋体" w:hAnsi="宋体" w:eastAsia="宋体" w:cs="Calibri"/>
          <w:kern w:val="0"/>
          <w:sz w:val="24"/>
          <w:szCs w:val="21"/>
        </w:rPr>
      </w:pPr>
    </w:p>
    <w:p w14:paraId="381B162E">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ascii="宋体" w:hAnsi="宋体" w:eastAsia="宋体" w:cs="Calibri"/>
          <w:kern w:val="0"/>
          <w:sz w:val="24"/>
          <w:szCs w:val="21"/>
        </w:rPr>
        <w:t>注：</w:t>
      </w:r>
      <w:r>
        <w:rPr>
          <w:rFonts w:hint="eastAsia" w:ascii="宋体" w:hAnsi="宋体" w:eastAsia="宋体" w:cs="Calibri"/>
          <w:kern w:val="0"/>
          <w:sz w:val="24"/>
          <w:szCs w:val="21"/>
        </w:rPr>
        <w:t>服务承诺一览表中要求提供品牌的项目供应商可提供三个及以上同档次品牌</w:t>
      </w:r>
    </w:p>
    <w:p w14:paraId="76DA0A5C">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投标人（盖单位公章）</w:t>
      </w:r>
      <w:r>
        <w:rPr>
          <w:rFonts w:ascii="宋体" w:hAnsi="宋体" w:eastAsia="宋体" w:cs="Times New Roman"/>
          <w:sz w:val="24"/>
          <w:szCs w:val="24"/>
          <w:lang w:val="en-US" w:eastAsia="zh-CN" w:bidi="ar-SA"/>
        </w:rPr>
        <w:t>:</w:t>
      </w:r>
    </w:p>
    <w:p w14:paraId="1702C336">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签字或盖章</w:t>
      </w:r>
      <w:r>
        <w:rPr>
          <w:rFonts w:ascii="宋体" w:hAnsi="宋体" w:eastAsia="宋体" w:cs="Times New Roman"/>
          <w:sz w:val="24"/>
          <w:szCs w:val="24"/>
          <w:lang w:val="en-US" w:eastAsia="zh-CN" w:bidi="ar-SA"/>
        </w:rPr>
        <w:t>):</w:t>
      </w:r>
      <w:r>
        <w:rPr>
          <w:rFonts w:ascii="宋体" w:hAnsi="宋体" w:eastAsia="宋体" w:cs="Times New Roman"/>
          <w:sz w:val="24"/>
          <w:szCs w:val="24"/>
          <w:u w:val="single"/>
          <w:lang w:val="en-US" w:eastAsia="zh-CN" w:bidi="ar-SA"/>
        </w:rPr>
        <w:tab/>
      </w:r>
    </w:p>
    <w:p w14:paraId="5E5F1198">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p>
    <w:p w14:paraId="0227085D">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5C205A8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40" w:name="_Toc196656335"/>
      <w:r>
        <w:rPr>
          <w:rFonts w:hint="eastAsia" w:ascii="宋体" w:hAnsi="宋体" w:eastAsia="宋体" w:cs="宋体"/>
          <w:b/>
          <w:sz w:val="24"/>
          <w:szCs w:val="20"/>
          <w:lang w:val="en-US" w:eastAsia="zh-CN" w:bidi="ar-SA"/>
        </w:rPr>
        <w:t>五、资格证明文件</w:t>
      </w:r>
      <w:bookmarkEnd w:id="40"/>
    </w:p>
    <w:p w14:paraId="00BA316A">
      <w:pPr>
        <w:adjustRightInd w:val="0"/>
        <w:snapToGrid w:val="0"/>
        <w:spacing w:line="400" w:lineRule="exact"/>
        <w:jc w:val="center"/>
        <w:textAlignment w:val="baseline"/>
        <w:rPr>
          <w:rFonts w:ascii="宋体" w:hAnsi="宋体" w:eastAsia="宋体" w:cs="方正小标宋简体"/>
          <w:caps/>
          <w:kern w:val="0"/>
          <w:sz w:val="32"/>
          <w:szCs w:val="32"/>
        </w:rPr>
      </w:pPr>
    </w:p>
    <w:p w14:paraId="35C775D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1" w:name="_Toc196656336"/>
      <w:r>
        <w:rPr>
          <w:rFonts w:hint="eastAsia" w:ascii="宋体" w:hAnsi="宋体" w:eastAsia="宋体" w:cs="宋体"/>
          <w:b/>
          <w:sz w:val="24"/>
          <w:szCs w:val="20"/>
          <w:lang w:val="en-US" w:eastAsia="zh-CN" w:bidi="ar-SA"/>
        </w:rPr>
        <w:t>5</w:t>
      </w:r>
      <w:r>
        <w:rPr>
          <w:rFonts w:ascii="宋体" w:hAnsi="宋体" w:eastAsia="宋体" w:cs="宋体"/>
          <w:b/>
          <w:sz w:val="24"/>
          <w:szCs w:val="20"/>
          <w:lang w:val="en-US" w:eastAsia="zh-CN" w:bidi="ar-SA"/>
        </w:rPr>
        <w:t>-1</w:t>
      </w:r>
      <w:r>
        <w:rPr>
          <w:rFonts w:hint="eastAsia" w:ascii="宋体" w:hAnsi="宋体" w:eastAsia="宋体" w:cs="宋体"/>
          <w:b/>
          <w:sz w:val="24"/>
          <w:szCs w:val="20"/>
          <w:lang w:val="en-US" w:eastAsia="zh-CN" w:bidi="ar-SA"/>
        </w:rPr>
        <w:t>：法定代表人授权委托书</w:t>
      </w:r>
      <w:bookmarkEnd w:id="41"/>
    </w:p>
    <w:p w14:paraId="5E5A025E">
      <w:pPr>
        <w:adjustRightInd w:val="0"/>
        <w:snapToGrid w:val="0"/>
        <w:spacing w:line="400" w:lineRule="exact"/>
        <w:ind w:left="-72" w:leftChars="-100" w:hanging="208" w:hangingChars="87"/>
        <w:jc w:val="left"/>
        <w:textAlignment w:val="baseline"/>
        <w:rPr>
          <w:rFonts w:ascii="宋体" w:hAnsi="宋体" w:eastAsia="宋体" w:cs="宋体"/>
          <w:kern w:val="0"/>
          <w:sz w:val="24"/>
          <w:szCs w:val="21"/>
        </w:rPr>
      </w:pPr>
    </w:p>
    <w:p w14:paraId="2A7E50D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045BACE6">
      <w:pPr>
        <w:adjustRightInd w:val="0"/>
        <w:snapToGrid w:val="0"/>
        <w:spacing w:line="400" w:lineRule="exact"/>
        <w:jc w:val="both"/>
        <w:textAlignment w:val="baseline"/>
        <w:rPr>
          <w:rFonts w:ascii="宋体" w:hAnsi="宋体" w:eastAsia="宋体" w:cs="Times New Roman"/>
          <w:kern w:val="0"/>
          <w:sz w:val="24"/>
        </w:rPr>
      </w:pPr>
    </w:p>
    <w:p w14:paraId="7A7FAB4B">
      <w:pPr>
        <w:adjustRightInd w:val="0"/>
        <w:snapToGrid w:val="0"/>
        <w:spacing w:line="360" w:lineRule="auto"/>
        <w:ind w:firstLine="480" w:firstLineChars="200"/>
        <w:jc w:val="both"/>
        <w:textAlignment w:val="baseline"/>
        <w:rPr>
          <w:rFonts w:ascii="宋体" w:hAnsi="宋体" w:eastAsia="宋体" w:cs="宋体"/>
          <w:kern w:val="0"/>
          <w:sz w:val="24"/>
        </w:rPr>
      </w:pPr>
      <w:bookmarkStart w:id="42" w:name="_Hlk96947975"/>
      <w:r>
        <w:rPr>
          <w:rFonts w:hint="eastAsia" w:ascii="宋体" w:hAnsi="宋体" w:eastAsia="宋体" w:cs="宋体"/>
          <w:kern w:val="0"/>
          <w:sz w:val="24"/>
        </w:rPr>
        <w:t>本授权书声明：</w:t>
      </w:r>
      <w:r>
        <w:rPr>
          <w:rFonts w:hint="eastAsia" w:ascii="宋体" w:hAnsi="宋体" w:eastAsia="宋体" w:cs="宋体"/>
          <w:kern w:val="0"/>
          <w:sz w:val="24"/>
          <w:u w:val="single"/>
        </w:rPr>
        <w:t>（填写投标人名称）</w:t>
      </w:r>
      <w:r>
        <w:rPr>
          <w:rFonts w:hint="eastAsia" w:ascii="宋体" w:hAnsi="宋体" w:eastAsia="宋体" w:cs="宋体"/>
          <w:kern w:val="0"/>
          <w:sz w:val="24"/>
        </w:rPr>
        <w:t>法定代表人</w:t>
      </w:r>
      <w:r>
        <w:rPr>
          <w:rFonts w:hint="eastAsia" w:ascii="宋体" w:hAnsi="宋体" w:eastAsia="宋体" w:cs="宋体"/>
          <w:kern w:val="0"/>
          <w:sz w:val="24"/>
          <w:u w:val="single"/>
        </w:rPr>
        <w:t>（填写法定代表人姓名、职务）</w:t>
      </w:r>
      <w:r>
        <w:rPr>
          <w:rFonts w:hint="eastAsia" w:ascii="宋体" w:hAnsi="宋体" w:eastAsia="宋体" w:cs="宋体"/>
          <w:kern w:val="0"/>
          <w:sz w:val="24"/>
        </w:rPr>
        <w:t>代表本公司授权在下面签字的</w:t>
      </w:r>
      <w:r>
        <w:rPr>
          <w:rFonts w:hint="eastAsia" w:ascii="宋体" w:hAnsi="宋体" w:eastAsia="宋体" w:cs="宋体"/>
          <w:kern w:val="0"/>
          <w:sz w:val="24"/>
          <w:u w:val="single"/>
        </w:rPr>
        <w:t>（填写投标人授权代表姓名、职务）</w:t>
      </w:r>
      <w:r>
        <w:rPr>
          <w:rFonts w:hint="eastAsia" w:ascii="宋体" w:hAnsi="宋体" w:eastAsia="宋体" w:cs="宋体"/>
          <w:kern w:val="0"/>
          <w:sz w:val="24"/>
        </w:rPr>
        <w:t>为本公司的合法代理人，就贵方组织的</w:t>
      </w:r>
      <w:r>
        <w:rPr>
          <w:rFonts w:hint="eastAsia" w:ascii="宋体" w:hAnsi="宋体" w:eastAsia="宋体" w:cs="宋体"/>
          <w:kern w:val="0"/>
          <w:sz w:val="24"/>
          <w:u w:val="single"/>
        </w:rPr>
        <w:t>（填写项目名称）采购项目</w:t>
      </w:r>
      <w:r>
        <w:rPr>
          <w:rFonts w:hint="eastAsia" w:ascii="宋体" w:hAnsi="宋体" w:eastAsia="宋体" w:cs="宋体"/>
          <w:kern w:val="0"/>
          <w:sz w:val="24"/>
        </w:rPr>
        <w:t>，以本公司名义处理一切与之有关的事务，其法律后果由我方承担。</w:t>
      </w:r>
    </w:p>
    <w:p w14:paraId="3FF1B971">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Times New Roman"/>
          <w:kern w:val="0"/>
          <w:sz w:val="24"/>
        </w:rPr>
        <w:t>代理人无权转让委托权。</w:t>
      </w:r>
    </w:p>
    <w:p w14:paraId="2F6FC9E7">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宋体"/>
          <w:kern w:val="0"/>
          <w:sz w:val="24"/>
        </w:rPr>
        <w:t>本授权书于</w:t>
      </w:r>
      <w:r>
        <w:rPr>
          <w:rFonts w:hint="eastAsia" w:ascii="宋体" w:hAnsi="宋体" w:eastAsia="宋体" w:cs="宋体"/>
          <w:kern w:val="0"/>
          <w:sz w:val="24"/>
          <w:u w:val="single"/>
        </w:rPr>
        <w:t xml:space="preserve">   </w:t>
      </w:r>
      <w:r>
        <w:rPr>
          <w:rFonts w:hint="eastAsia" w:ascii="宋体" w:hAnsi="宋体" w:eastAsia="宋体" w:cs="宋体"/>
          <w:kern w:val="0"/>
          <w:sz w:val="24"/>
        </w:rPr>
        <w:t>年</w:t>
      </w:r>
      <w:r>
        <w:rPr>
          <w:rFonts w:hint="eastAsia" w:ascii="宋体" w:hAnsi="宋体" w:eastAsia="宋体" w:cs="宋体"/>
          <w:kern w:val="0"/>
          <w:sz w:val="24"/>
          <w:u w:val="single"/>
        </w:rPr>
        <w:t xml:space="preserve">  </w:t>
      </w:r>
      <w:r>
        <w:rPr>
          <w:rFonts w:hint="eastAsia" w:ascii="宋体" w:hAnsi="宋体" w:eastAsia="宋体" w:cs="宋体"/>
          <w:kern w:val="0"/>
          <w:sz w:val="24"/>
        </w:rPr>
        <w:t>月</w:t>
      </w:r>
      <w:r>
        <w:rPr>
          <w:rFonts w:hint="eastAsia" w:ascii="宋体" w:hAnsi="宋体" w:eastAsia="宋体" w:cs="宋体"/>
          <w:kern w:val="0"/>
          <w:sz w:val="24"/>
          <w:u w:val="single"/>
        </w:rPr>
        <w:t xml:space="preserve">  </w:t>
      </w:r>
      <w:r>
        <w:rPr>
          <w:rFonts w:hint="eastAsia" w:ascii="宋体" w:hAnsi="宋体" w:eastAsia="宋体" w:cs="宋体"/>
          <w:kern w:val="0"/>
          <w:sz w:val="24"/>
        </w:rPr>
        <w:t>日签字生效，特此声明。</w:t>
      </w:r>
    </w:p>
    <w:p w14:paraId="3A6280BC">
      <w:pPr>
        <w:adjustRightInd w:val="0"/>
        <w:snapToGrid w:val="0"/>
        <w:spacing w:line="360" w:lineRule="auto"/>
        <w:jc w:val="both"/>
        <w:textAlignment w:val="baseline"/>
        <w:rPr>
          <w:rFonts w:ascii="宋体" w:hAnsi="宋体" w:eastAsia="宋体" w:cs="Calibri"/>
          <w:kern w:val="0"/>
          <w:sz w:val="24"/>
        </w:rPr>
      </w:pPr>
    </w:p>
    <w:p w14:paraId="1820DE79">
      <w:pPr>
        <w:adjustRightInd w:val="0"/>
        <w:snapToGrid w:val="0"/>
        <w:spacing w:line="360" w:lineRule="auto"/>
        <w:jc w:val="both"/>
        <w:textAlignment w:val="baseline"/>
        <w:rPr>
          <w:rFonts w:ascii="宋体" w:hAnsi="宋体" w:eastAsia="宋体" w:cs="Calibri"/>
          <w:kern w:val="0"/>
          <w:sz w:val="24"/>
        </w:rPr>
      </w:pPr>
    </w:p>
    <w:p w14:paraId="02F3F64F">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法定代表人签字：</w:t>
      </w:r>
    </w:p>
    <w:p w14:paraId="0D469290">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被授权人（授权代表）签字：</w:t>
      </w:r>
    </w:p>
    <w:p w14:paraId="792F2B88">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投标人名称（加盖公章）：</w:t>
      </w:r>
    </w:p>
    <w:p w14:paraId="4795CC79">
      <w:pPr>
        <w:adjustRightInd w:val="0"/>
        <w:snapToGrid w:val="0"/>
        <w:spacing w:line="360" w:lineRule="auto"/>
        <w:ind w:firstLine="480" w:firstLineChars="200"/>
        <w:jc w:val="left"/>
        <w:textAlignment w:val="baseline"/>
        <w:rPr>
          <w:rFonts w:ascii="宋体" w:hAnsi="宋体" w:eastAsia="宋体" w:cs="Calibri"/>
          <w:kern w:val="0"/>
          <w:sz w:val="24"/>
          <w:szCs w:val="21"/>
        </w:rPr>
      </w:pPr>
    </w:p>
    <w:p w14:paraId="5E8CDCB1">
      <w:pPr>
        <w:adjustRightInd w:val="0"/>
        <w:spacing w:line="360" w:lineRule="auto"/>
        <w:ind w:firstLine="420"/>
        <w:jc w:val="left"/>
        <w:textAlignment w:val="baseline"/>
        <w:rPr>
          <w:rFonts w:ascii="宋体" w:hAnsi="宋体" w:eastAsia="宋体" w:cs="Calibri"/>
          <w:b/>
          <w:kern w:val="0"/>
          <w:sz w:val="28"/>
        </w:rPr>
      </w:pPr>
      <w:r>
        <w:rPr>
          <w:rFonts w:hint="eastAsia" w:ascii="宋体" w:hAnsi="宋体" w:eastAsia="宋体" w:cs="Calibri"/>
          <w:b/>
          <w:kern w:val="0"/>
          <w:sz w:val="28"/>
        </w:rPr>
        <w:t>（后附</w:t>
      </w:r>
      <w:r>
        <w:rPr>
          <w:rFonts w:ascii="宋体" w:hAnsi="宋体" w:eastAsia="宋体" w:cs="Calibri"/>
          <w:b/>
          <w:kern w:val="0"/>
          <w:sz w:val="28"/>
        </w:rPr>
        <w:t>：</w:t>
      </w:r>
      <w:r>
        <w:rPr>
          <w:rFonts w:hint="eastAsia" w:ascii="宋体" w:hAnsi="宋体" w:eastAsia="宋体" w:cs="Calibri"/>
          <w:b/>
          <w:kern w:val="0"/>
          <w:sz w:val="28"/>
        </w:rPr>
        <w:t>授权代表身份证复印件）</w:t>
      </w:r>
      <w:bookmarkEnd w:id="42"/>
    </w:p>
    <w:p w14:paraId="7C00257A">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5409EA8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424397D7">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3" w:name="_Toc196656337"/>
      <w:r>
        <w:rPr>
          <w:rFonts w:hint="eastAsia" w:ascii="宋体" w:hAnsi="宋体" w:eastAsia="宋体" w:cs="宋体"/>
          <w:b/>
          <w:sz w:val="24"/>
          <w:szCs w:val="20"/>
          <w:lang w:val="en-US" w:eastAsia="zh-CN" w:bidi="ar-SA"/>
        </w:rPr>
        <w:t>5</w:t>
      </w:r>
      <w:r>
        <w:rPr>
          <w:rFonts w:ascii="宋体" w:hAnsi="宋体" w:eastAsia="宋体" w:cs="宋体"/>
          <w:b/>
          <w:sz w:val="24"/>
          <w:szCs w:val="20"/>
          <w:lang w:val="en-US" w:eastAsia="zh-CN" w:bidi="ar-SA"/>
        </w:rPr>
        <w:t>-2</w:t>
      </w:r>
      <w:r>
        <w:rPr>
          <w:rFonts w:hint="eastAsia" w:ascii="宋体" w:hAnsi="宋体" w:eastAsia="宋体" w:cs="宋体"/>
          <w:b/>
          <w:sz w:val="24"/>
          <w:szCs w:val="20"/>
          <w:lang w:val="en-US" w:eastAsia="zh-CN" w:bidi="ar-SA"/>
        </w:rPr>
        <w:t>：独立承担民事责任的能力证明材料</w:t>
      </w:r>
      <w:bookmarkEnd w:id="43"/>
    </w:p>
    <w:p w14:paraId="6666E0C3">
      <w:pPr>
        <w:widowControl/>
        <w:adjustRightInd w:val="0"/>
        <w:snapToGrid w:val="0"/>
        <w:spacing w:line="400" w:lineRule="exact"/>
        <w:jc w:val="left"/>
        <w:textAlignment w:val="auto"/>
        <w:rPr>
          <w:rFonts w:ascii="宋体" w:hAnsi="宋体" w:eastAsia="宋体" w:cs="宋体"/>
          <w:kern w:val="0"/>
          <w:sz w:val="24"/>
        </w:rPr>
      </w:pPr>
    </w:p>
    <w:p w14:paraId="4956B967">
      <w:pPr>
        <w:adjustRightInd w:val="0"/>
        <w:snapToGrid w:val="0"/>
        <w:spacing w:line="400" w:lineRule="exact"/>
        <w:jc w:val="center"/>
        <w:textAlignment w:val="baseline"/>
        <w:rPr>
          <w:rFonts w:ascii="宋体" w:hAnsi="宋体" w:eastAsia="宋体" w:cs="方正小标宋简体"/>
          <w:caps/>
          <w:kern w:val="0"/>
          <w:sz w:val="28"/>
          <w:szCs w:val="28"/>
        </w:rPr>
      </w:pPr>
      <w:r>
        <w:rPr>
          <w:rFonts w:hint="eastAsia" w:ascii="宋体" w:hAnsi="宋体" w:eastAsia="宋体" w:cs="方正小标宋简体"/>
          <w:caps/>
          <w:kern w:val="0"/>
          <w:sz w:val="28"/>
          <w:szCs w:val="28"/>
        </w:rPr>
        <w:t>（复印件）</w:t>
      </w:r>
    </w:p>
    <w:p w14:paraId="25B0BDE8">
      <w:pPr>
        <w:adjustRightInd w:val="0"/>
        <w:snapToGrid w:val="0"/>
        <w:spacing w:line="400" w:lineRule="exact"/>
        <w:jc w:val="center"/>
        <w:textAlignment w:val="baseline"/>
        <w:rPr>
          <w:rFonts w:ascii="宋体" w:hAnsi="宋体" w:eastAsia="宋体" w:cs="方正小标宋简体"/>
          <w:caps/>
          <w:kern w:val="0"/>
          <w:sz w:val="28"/>
          <w:szCs w:val="28"/>
        </w:rPr>
      </w:pPr>
    </w:p>
    <w:p w14:paraId="34791C75">
      <w:pPr>
        <w:autoSpaceDE w:val="0"/>
        <w:autoSpaceDN w:val="0"/>
        <w:adjustRightInd w:val="0"/>
        <w:snapToGrid w:val="0"/>
        <w:spacing w:line="360" w:lineRule="auto"/>
        <w:jc w:val="both"/>
        <w:textAlignment w:val="baseline"/>
        <w:rPr>
          <w:rFonts w:ascii="宋体" w:hAnsi="宋体" w:eastAsia="宋体" w:cs="宋体"/>
          <w:kern w:val="0"/>
          <w:sz w:val="24"/>
        </w:rPr>
      </w:pPr>
      <w:r>
        <w:rPr>
          <w:rFonts w:hint="eastAsia" w:ascii="宋体" w:hAnsi="宋体" w:eastAsia="宋体" w:cs="宋体"/>
          <w:kern w:val="0"/>
          <w:sz w:val="24"/>
        </w:rPr>
        <w:t>说明：</w:t>
      </w:r>
    </w:p>
    <w:p w14:paraId="6A0C02F0">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投标人是企业（包括合伙企业）的，应提供其在工商部门注册的有效“企业法人营业执照”或“营业执照”的复印件；</w:t>
      </w:r>
    </w:p>
    <w:p w14:paraId="26652979">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投标人是事业单位的，应提供其有效的“事业单位法人证书”复印件；</w:t>
      </w:r>
    </w:p>
    <w:p w14:paraId="0AEA7B7B">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投标人是非企业专业服务机构的，应提供其有效的“执业许可证”复印件；</w:t>
      </w:r>
    </w:p>
    <w:p w14:paraId="159A3028">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r>
        <w:rPr>
          <w:rFonts w:hint="eastAsia" w:ascii="宋体" w:hAnsi="宋体" w:eastAsia="宋体" w:cs="宋体"/>
          <w:kern w:val="0"/>
          <w:sz w:val="24"/>
        </w:rPr>
        <w:t>投标人是个体工商户的，应提供其有效的“个体工商户营业执照”复印件；</w:t>
      </w:r>
    </w:p>
    <w:p w14:paraId="794C017B">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p>
    <w:p w14:paraId="00F47353">
      <w:pPr>
        <w:widowControl w:val="0"/>
        <w:tabs>
          <w:tab w:val="left" w:pos="5580"/>
        </w:tabs>
        <w:adjustRightInd w:val="0"/>
        <w:snapToGrid w:val="0"/>
        <w:spacing w:line="360" w:lineRule="auto"/>
        <w:jc w:val="left"/>
        <w:textAlignment w:val="auto"/>
        <w:rPr>
          <w:rFonts w:hint="eastAsia" w:ascii="宋体" w:hAnsi="宋体" w:eastAsia="宋体" w:cs="宋体"/>
          <w:kern w:val="0"/>
          <w:sz w:val="24"/>
        </w:rPr>
        <w:sectPr>
          <w:pgSz w:w="11906" w:h="16838"/>
          <w:pgMar w:top="1417" w:right="1361" w:bottom="709" w:left="1361" w:header="851" w:footer="992" w:gutter="0"/>
          <w:cols w:space="425" w:num="1"/>
          <w:docGrid w:type="lines" w:linePitch="312" w:charSpace="0"/>
        </w:sectPr>
      </w:pPr>
    </w:p>
    <w:p w14:paraId="63668BEF">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4" w:name="_Toc196656339"/>
      <w:r>
        <w:rPr>
          <w:rFonts w:hint="eastAsia" w:ascii="宋体" w:hAnsi="宋体" w:eastAsia="宋体" w:cs="Times New Roman"/>
          <w:b/>
          <w:sz w:val="24"/>
          <w:szCs w:val="24"/>
          <w:lang w:val="en-US" w:eastAsia="zh-CN" w:bidi="ar-SA"/>
        </w:rPr>
        <w:t>5</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3：资质文件</w:t>
      </w:r>
      <w:bookmarkEnd w:id="44"/>
    </w:p>
    <w:p w14:paraId="1A5EC865">
      <w:pPr>
        <w:tabs>
          <w:tab w:val="left" w:pos="975"/>
        </w:tabs>
        <w:adjustRightInd w:val="0"/>
        <w:spacing w:line="360" w:lineRule="atLeast"/>
        <w:jc w:val="left"/>
        <w:textAlignment w:val="baseline"/>
        <w:rPr>
          <w:rFonts w:ascii="宋体" w:hAnsi="宋体" w:eastAsia="宋体" w:cs="Calibri"/>
          <w:bCs/>
          <w:kern w:val="0"/>
          <w:sz w:val="24"/>
          <w:szCs w:val="20"/>
        </w:rPr>
      </w:pPr>
    </w:p>
    <w:p w14:paraId="186D9499">
      <w:pPr>
        <w:widowControl w:val="0"/>
        <w:tabs>
          <w:tab w:val="left" w:pos="5580"/>
        </w:tabs>
        <w:adjustRightInd w:val="0"/>
        <w:snapToGrid w:val="0"/>
        <w:spacing w:line="360" w:lineRule="auto"/>
        <w:ind w:firstLine="480" w:firstLineChars="200"/>
        <w:jc w:val="left"/>
        <w:textAlignment w:val="auto"/>
        <w:rPr>
          <w:rFonts w:hint="eastAsia" w:ascii="宋体" w:hAnsi="宋体" w:eastAsia="宋体" w:cs="宋体"/>
          <w:kern w:val="0"/>
          <w:sz w:val="24"/>
          <w:lang w:val="en-US" w:eastAsia="zh-CN"/>
        </w:rPr>
        <w:sectPr>
          <w:pgSz w:w="11906" w:h="16838"/>
          <w:pgMar w:top="1417" w:right="1361" w:bottom="709" w:left="1361" w:header="851" w:footer="992" w:gutter="0"/>
          <w:cols w:space="425" w:num="1"/>
          <w:docGrid w:type="lines" w:linePitch="312" w:charSpace="0"/>
        </w:sectPr>
      </w:pPr>
      <w:r>
        <w:rPr>
          <w:rFonts w:hint="eastAsia" w:ascii="宋体" w:hAnsi="宋体" w:eastAsia="宋体" w:cs="Calibri"/>
          <w:bCs/>
          <w:kern w:val="0"/>
          <w:sz w:val="24"/>
          <w:szCs w:val="20"/>
        </w:rPr>
        <w:t>投标人行政主管部门颁发的有效期内的建筑工程施工总承包三级及以上资质证书及行政主管部门颁发的有效的安全生产许可证复印件</w:t>
      </w:r>
      <w:r>
        <w:rPr>
          <w:rFonts w:hint="eastAsia" w:ascii="宋体" w:hAnsi="宋体" w:eastAsia="宋体" w:cs="Calibri"/>
          <w:kern w:val="0"/>
          <w:sz w:val="24"/>
        </w:rPr>
        <w:t>（加盖单位公章）</w:t>
      </w:r>
      <w:r>
        <w:rPr>
          <w:rFonts w:hint="eastAsia" w:ascii="宋体" w:hAnsi="宋体" w:eastAsia="宋体" w:cs="Calibri"/>
          <w:kern w:val="0"/>
          <w:sz w:val="24"/>
          <w:lang w:eastAsia="zh-CN"/>
        </w:rPr>
        <w:t>。</w:t>
      </w:r>
    </w:p>
    <w:p w14:paraId="7671D868">
      <w:pPr>
        <w:widowControl w:val="0"/>
        <w:adjustRightInd w:val="0"/>
        <w:snapToGrid w:val="0"/>
        <w:spacing w:line="400" w:lineRule="exact"/>
        <w:jc w:val="left"/>
        <w:textAlignment w:val="auto"/>
        <w:outlineLvl w:val="0"/>
        <w:rPr>
          <w:rFonts w:ascii="宋体" w:hAnsi="宋体" w:eastAsia="宋体" w:cs="Times New Roman"/>
          <w:b/>
          <w:sz w:val="24"/>
          <w:szCs w:val="20"/>
          <w:lang w:val="en-US" w:eastAsia="zh-CN" w:bidi="ar-SA"/>
        </w:rPr>
      </w:pPr>
      <w:bookmarkStart w:id="45" w:name="_Toc196656341"/>
      <w:r>
        <w:rPr>
          <w:rFonts w:hint="eastAsia" w:ascii="宋体" w:hAnsi="宋体" w:eastAsia="宋体" w:cs="宋体"/>
          <w:b/>
          <w:sz w:val="24"/>
          <w:szCs w:val="24"/>
          <w:lang w:val="en-US" w:eastAsia="zh-CN" w:bidi="ar-SA"/>
        </w:rPr>
        <w:t>5</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4：郑重</w:t>
      </w:r>
      <w:r>
        <w:rPr>
          <w:rFonts w:ascii="宋体" w:hAnsi="宋体" w:eastAsia="宋体" w:cs="Times New Roman"/>
          <w:b/>
          <w:sz w:val="24"/>
          <w:szCs w:val="20"/>
          <w:lang w:val="en-US" w:eastAsia="zh-CN" w:bidi="ar-SA"/>
        </w:rPr>
        <w:t>声明</w:t>
      </w:r>
      <w:bookmarkEnd w:id="45"/>
    </w:p>
    <w:p w14:paraId="15172CED">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75599C3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4A6DF16F">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在参与本次项目</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中，我单位承诺：</w:t>
      </w:r>
    </w:p>
    <w:p w14:paraId="141F3DDC">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1、我单位参与采购活动前三年内在经营活动中没有因违法经营受到刑事处罚或者责令停产停业、吊销许可证或者执照、较大数额罚款等行政处罚（如果因违法经营被禁止在一定期限内参加采购活动，期限已经届满）。</w:t>
      </w:r>
    </w:p>
    <w:p w14:paraId="42492E6D">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2、不存在</w:t>
      </w:r>
      <w:r>
        <w:rPr>
          <w:rFonts w:hint="eastAsia" w:ascii="宋体" w:hAnsi="宋体" w:eastAsia="宋体" w:cs="Times New Roman"/>
          <w:sz w:val="24"/>
          <w:szCs w:val="24"/>
          <w:lang w:val="en-US" w:eastAsia="zh-CN" w:bidi="ar-SA"/>
        </w:rPr>
        <w:t>前期</w:t>
      </w:r>
      <w:r>
        <w:rPr>
          <w:rFonts w:ascii="宋体" w:hAnsi="宋体" w:eastAsia="宋体" w:cs="Times New Roman"/>
          <w:sz w:val="24"/>
          <w:szCs w:val="24"/>
          <w:lang w:val="en-US" w:eastAsia="zh-CN" w:bidi="ar-SA"/>
        </w:rPr>
        <w:t>为采购项目提供整体设计、规范编制或者项目管理、监理、检测等服务后，再参加该采购项目的其他采购活动的情形。</w:t>
      </w:r>
    </w:p>
    <w:p w14:paraId="5F15E952">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3、没有为本项目提供采购代理服务。</w:t>
      </w:r>
    </w:p>
    <w:p w14:paraId="30894105">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4、没有为本项目提供代建服务。</w:t>
      </w:r>
    </w:p>
    <w:p w14:paraId="1F512EDA">
      <w:pPr>
        <w:widowControl w:val="0"/>
        <w:adjustRightInd w:val="0"/>
        <w:spacing w:line="360" w:lineRule="auto"/>
        <w:ind w:left="215" w:leftChars="41" w:hanging="100" w:firstLineChars="0"/>
        <w:textAlignment w:val="baseline"/>
        <w:rPr>
          <w:rFonts w:ascii="宋体" w:hAnsi="宋体" w:eastAsia="宋体" w:cs="Times New Roman"/>
          <w:sz w:val="24"/>
          <w:szCs w:val="24"/>
          <w:lang w:val="en-US" w:eastAsia="zh-CN" w:bidi="ar-SA"/>
        </w:rPr>
      </w:pPr>
    </w:p>
    <w:p w14:paraId="47E4A166">
      <w:pPr>
        <w:widowControl w:val="0"/>
        <w:adjustRightInd w:val="0"/>
        <w:spacing w:line="360" w:lineRule="auto"/>
        <w:ind w:left="115" w:leftChars="41"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若采购人或采购代理机构在本项目采购过程中发现我单位存在违反上述承诺的事项，我单位将无条件地退出本项目的</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，并承担因此引起的一切后果。</w:t>
      </w:r>
    </w:p>
    <w:p w14:paraId="45A29D2B">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126747BA">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65B1140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0FEE58C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0405122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78F689CD">
      <w:pPr>
        <w:widowControl w:val="0"/>
        <w:adjustRightInd w:val="0"/>
        <w:snapToGrid w:val="0"/>
        <w:spacing w:line="400" w:lineRule="exact"/>
        <w:jc w:val="both"/>
        <w:textAlignment w:val="auto"/>
        <w:rPr>
          <w:rFonts w:ascii="宋体" w:hAnsi="宋体" w:eastAsia="宋体" w:cs="Times New Roman"/>
          <w:sz w:val="24"/>
          <w:szCs w:val="24"/>
          <w:lang w:val="en-US" w:eastAsia="zh-CN" w:bidi="ar-SA"/>
        </w:rPr>
      </w:pPr>
    </w:p>
    <w:p w14:paraId="49F9CB6F">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3E490857">
      <w:pPr>
        <w:adjustRightInd w:val="0"/>
        <w:spacing w:line="360" w:lineRule="atLeast"/>
        <w:jc w:val="left"/>
        <w:textAlignment w:val="baseline"/>
        <w:rPr>
          <w:rFonts w:ascii="宋体" w:hAnsi="宋体" w:eastAsia="宋体" w:cs="Calibri"/>
          <w:kern w:val="0"/>
          <w:sz w:val="24"/>
        </w:rPr>
      </w:pPr>
      <w:bookmarkStart w:id="46" w:name="_Hlk96948506"/>
      <w:r>
        <w:rPr>
          <w:rFonts w:hint="eastAsia" w:ascii="宋体" w:hAnsi="宋体" w:eastAsia="宋体" w:cs="Calibri"/>
          <w:kern w:val="0"/>
          <w:sz w:val="24"/>
        </w:rPr>
        <w:t>注：</w:t>
      </w:r>
      <w:bookmarkStart w:id="47" w:name="_Hlk96948077"/>
      <w:r>
        <w:rPr>
          <w:rFonts w:hint="eastAsia" w:ascii="宋体" w:hAnsi="宋体" w:eastAsia="宋体" w:cs="宋体"/>
          <w:kern w:val="0"/>
          <w:sz w:val="24"/>
        </w:rPr>
        <w:t>投标人</w:t>
      </w:r>
      <w:r>
        <w:rPr>
          <w:rFonts w:hint="eastAsia" w:ascii="宋体" w:hAnsi="宋体" w:eastAsia="宋体" w:cs="Calibri"/>
          <w:kern w:val="0"/>
          <w:sz w:val="24"/>
        </w:rPr>
        <w:t>如存在上述情况</w:t>
      </w:r>
      <w:bookmarkEnd w:id="47"/>
      <w:r>
        <w:rPr>
          <w:rFonts w:hint="eastAsia" w:ascii="宋体" w:hAnsi="宋体" w:eastAsia="宋体" w:cs="Calibri"/>
          <w:kern w:val="0"/>
          <w:sz w:val="24"/>
        </w:rPr>
        <w:t>，应如实列出。</w:t>
      </w:r>
    </w:p>
    <w:bookmarkEnd w:id="46"/>
    <w:p w14:paraId="569D20E6">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7478FC2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14F76C63">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48" w:name="_Toc196656346"/>
      <w:r>
        <w:rPr>
          <w:rFonts w:hint="eastAsia" w:ascii="宋体" w:hAnsi="宋体" w:eastAsia="宋体" w:cs="宋体"/>
          <w:b/>
          <w:sz w:val="24"/>
          <w:szCs w:val="20"/>
          <w:lang w:val="en-US" w:eastAsia="zh-CN" w:bidi="ar-SA"/>
        </w:rPr>
        <w:t>六、商务文件</w:t>
      </w:r>
      <w:bookmarkEnd w:id="48"/>
    </w:p>
    <w:p w14:paraId="07C75EC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9" w:name="_Toc196656347"/>
      <w:r>
        <w:rPr>
          <w:rFonts w:hint="eastAsia" w:ascii="宋体" w:hAnsi="宋体" w:eastAsia="宋体" w:cs="宋体"/>
          <w:b/>
          <w:sz w:val="24"/>
          <w:szCs w:val="20"/>
          <w:lang w:val="en-US" w:eastAsia="zh-CN" w:bidi="ar-SA"/>
        </w:rPr>
        <w:t>6</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1：项目管理机构配备情况表</w:t>
      </w:r>
      <w:bookmarkEnd w:id="49"/>
      <w:r>
        <w:rPr>
          <w:rFonts w:hint="eastAsia" w:ascii="宋体" w:hAnsi="宋体" w:eastAsia="宋体" w:cs="宋体"/>
          <w:b/>
          <w:sz w:val="24"/>
          <w:szCs w:val="20"/>
          <w:lang w:val="en-US" w:eastAsia="zh-CN" w:bidi="ar-SA"/>
        </w:rPr>
        <w:cr/>
      </w:r>
      <w:r>
        <w:rPr>
          <w:rFonts w:ascii="宋体" w:hAnsi="宋体" w:eastAsia="宋体" w:cs="宋体"/>
          <w:b/>
          <w:sz w:val="24"/>
          <w:szCs w:val="20"/>
          <w:lang w:val="en-US" w:eastAsia="zh-CN" w:bidi="ar-SA"/>
        </w:rPr>
        <w:t xml:space="preserve"> </w:t>
      </w:r>
    </w:p>
    <w:p w14:paraId="41AE8988">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b/>
          <w:kern w:val="0"/>
          <w:sz w:val="24"/>
        </w:rPr>
        <w:t>（并附资格证书复印件）</w:t>
      </w:r>
    </w:p>
    <w:tbl>
      <w:tblPr>
        <w:tblStyle w:val="1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709"/>
        <w:gridCol w:w="708"/>
        <w:gridCol w:w="1134"/>
        <w:gridCol w:w="709"/>
        <w:gridCol w:w="709"/>
        <w:gridCol w:w="709"/>
        <w:gridCol w:w="850"/>
        <w:gridCol w:w="1134"/>
        <w:gridCol w:w="1276"/>
      </w:tblGrid>
      <w:tr w14:paraId="3C40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846" w:type="dxa"/>
            <w:vMerge w:val="restart"/>
            <w:vAlign w:val="center"/>
          </w:tcPr>
          <w:p w14:paraId="4D5EBB70">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姓名</w:t>
            </w:r>
          </w:p>
        </w:tc>
        <w:tc>
          <w:tcPr>
            <w:tcW w:w="709" w:type="dxa"/>
            <w:vMerge w:val="restart"/>
            <w:vAlign w:val="center"/>
          </w:tcPr>
          <w:p w14:paraId="5C788046">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708" w:type="dxa"/>
            <w:vMerge w:val="restart"/>
            <w:vAlign w:val="center"/>
          </w:tcPr>
          <w:p w14:paraId="1EE95670">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职称</w:t>
            </w:r>
          </w:p>
        </w:tc>
        <w:tc>
          <w:tcPr>
            <w:tcW w:w="4111" w:type="dxa"/>
            <w:gridSpan w:val="5"/>
            <w:vAlign w:val="center"/>
          </w:tcPr>
          <w:p w14:paraId="22FE5598">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执业或职业资格证明</w:t>
            </w:r>
          </w:p>
        </w:tc>
        <w:tc>
          <w:tcPr>
            <w:tcW w:w="2410" w:type="dxa"/>
            <w:gridSpan w:val="2"/>
            <w:vAlign w:val="center"/>
          </w:tcPr>
          <w:p w14:paraId="41B41E22">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已完成项目情况</w:t>
            </w:r>
          </w:p>
        </w:tc>
      </w:tr>
      <w:tr w14:paraId="7A19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846" w:type="dxa"/>
            <w:vMerge w:val="continue"/>
            <w:vAlign w:val="center"/>
          </w:tcPr>
          <w:p w14:paraId="66888C1D">
            <w:pPr>
              <w:adjustRightInd w:val="0"/>
              <w:spacing w:line="360" w:lineRule="atLeast"/>
              <w:jc w:val="center"/>
              <w:textAlignment w:val="baseline"/>
              <w:rPr>
                <w:rFonts w:ascii="宋体" w:hAnsi="宋体" w:eastAsia="宋体" w:cs="Calibri"/>
                <w:kern w:val="0"/>
                <w:sz w:val="24"/>
              </w:rPr>
            </w:pPr>
          </w:p>
        </w:tc>
        <w:tc>
          <w:tcPr>
            <w:tcW w:w="709" w:type="dxa"/>
            <w:vMerge w:val="continue"/>
            <w:vAlign w:val="center"/>
          </w:tcPr>
          <w:p w14:paraId="2870ADBA">
            <w:pPr>
              <w:adjustRightInd w:val="0"/>
              <w:spacing w:line="360" w:lineRule="atLeast"/>
              <w:jc w:val="center"/>
              <w:textAlignment w:val="baseline"/>
              <w:rPr>
                <w:rFonts w:ascii="宋体" w:hAnsi="宋体" w:eastAsia="宋体" w:cs="Calibri"/>
                <w:kern w:val="0"/>
                <w:sz w:val="24"/>
              </w:rPr>
            </w:pPr>
          </w:p>
        </w:tc>
        <w:tc>
          <w:tcPr>
            <w:tcW w:w="708" w:type="dxa"/>
            <w:vMerge w:val="continue"/>
            <w:vAlign w:val="center"/>
          </w:tcPr>
          <w:p w14:paraId="6B00B257">
            <w:pPr>
              <w:adjustRightInd w:val="0"/>
              <w:spacing w:line="360" w:lineRule="atLeast"/>
              <w:jc w:val="center"/>
              <w:textAlignment w:val="baseline"/>
              <w:rPr>
                <w:rFonts w:ascii="宋体" w:hAnsi="宋体" w:eastAsia="宋体" w:cs="Calibri"/>
                <w:kern w:val="0"/>
                <w:sz w:val="24"/>
              </w:rPr>
            </w:pPr>
          </w:p>
        </w:tc>
        <w:tc>
          <w:tcPr>
            <w:tcW w:w="1134" w:type="dxa"/>
            <w:vAlign w:val="center"/>
          </w:tcPr>
          <w:p w14:paraId="4B8C1FA4">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证书名称</w:t>
            </w:r>
          </w:p>
        </w:tc>
        <w:tc>
          <w:tcPr>
            <w:tcW w:w="709" w:type="dxa"/>
            <w:vAlign w:val="center"/>
          </w:tcPr>
          <w:p w14:paraId="4C2D7FEF">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级别</w:t>
            </w:r>
          </w:p>
        </w:tc>
        <w:tc>
          <w:tcPr>
            <w:tcW w:w="709" w:type="dxa"/>
            <w:vAlign w:val="center"/>
          </w:tcPr>
          <w:p w14:paraId="0C7E3DD2">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证号</w:t>
            </w:r>
          </w:p>
        </w:tc>
        <w:tc>
          <w:tcPr>
            <w:tcW w:w="709" w:type="dxa"/>
            <w:vAlign w:val="center"/>
          </w:tcPr>
          <w:p w14:paraId="7A915AF4">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专业</w:t>
            </w:r>
          </w:p>
        </w:tc>
        <w:tc>
          <w:tcPr>
            <w:tcW w:w="850" w:type="dxa"/>
            <w:vAlign w:val="center"/>
          </w:tcPr>
          <w:p w14:paraId="7C4CE61C">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相关工作年限</w:t>
            </w:r>
          </w:p>
        </w:tc>
        <w:tc>
          <w:tcPr>
            <w:tcW w:w="1134" w:type="dxa"/>
            <w:vAlign w:val="center"/>
          </w:tcPr>
          <w:p w14:paraId="779EEE3B">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参与过的项目数量</w:t>
            </w:r>
          </w:p>
        </w:tc>
        <w:tc>
          <w:tcPr>
            <w:tcW w:w="1276" w:type="dxa"/>
            <w:vAlign w:val="center"/>
          </w:tcPr>
          <w:p w14:paraId="411F1C09">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参与过的主要项目名称</w:t>
            </w:r>
          </w:p>
        </w:tc>
      </w:tr>
      <w:tr w14:paraId="071A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59DF61FE">
            <w:pPr>
              <w:adjustRightInd w:val="0"/>
              <w:spacing w:line="360" w:lineRule="atLeast"/>
              <w:jc w:val="left"/>
              <w:textAlignment w:val="baseline"/>
              <w:rPr>
                <w:rFonts w:ascii="宋体" w:hAnsi="宋体" w:eastAsia="宋体" w:cs="Calibri"/>
                <w:kern w:val="0"/>
                <w:sz w:val="24"/>
              </w:rPr>
            </w:pPr>
          </w:p>
        </w:tc>
        <w:tc>
          <w:tcPr>
            <w:tcW w:w="709" w:type="dxa"/>
            <w:vAlign w:val="center"/>
          </w:tcPr>
          <w:p w14:paraId="1F4B5A4E">
            <w:pPr>
              <w:adjustRightInd w:val="0"/>
              <w:spacing w:line="360" w:lineRule="atLeast"/>
              <w:jc w:val="left"/>
              <w:textAlignment w:val="baseline"/>
              <w:rPr>
                <w:rFonts w:ascii="宋体" w:hAnsi="宋体" w:eastAsia="宋体" w:cs="Calibri"/>
                <w:kern w:val="0"/>
                <w:sz w:val="24"/>
              </w:rPr>
            </w:pPr>
          </w:p>
        </w:tc>
        <w:tc>
          <w:tcPr>
            <w:tcW w:w="708" w:type="dxa"/>
            <w:vAlign w:val="center"/>
          </w:tcPr>
          <w:p w14:paraId="75D070D1">
            <w:pPr>
              <w:adjustRightInd w:val="0"/>
              <w:spacing w:line="360" w:lineRule="atLeast"/>
              <w:jc w:val="left"/>
              <w:textAlignment w:val="baseline"/>
              <w:rPr>
                <w:rFonts w:ascii="宋体" w:hAnsi="宋体" w:eastAsia="宋体" w:cs="Calibri"/>
                <w:kern w:val="0"/>
                <w:sz w:val="24"/>
              </w:rPr>
            </w:pPr>
          </w:p>
        </w:tc>
        <w:tc>
          <w:tcPr>
            <w:tcW w:w="1134" w:type="dxa"/>
            <w:vAlign w:val="center"/>
          </w:tcPr>
          <w:p w14:paraId="24742068">
            <w:pPr>
              <w:adjustRightInd w:val="0"/>
              <w:spacing w:line="360" w:lineRule="atLeast"/>
              <w:jc w:val="left"/>
              <w:textAlignment w:val="baseline"/>
              <w:rPr>
                <w:rFonts w:ascii="宋体" w:hAnsi="宋体" w:eastAsia="宋体" w:cs="Calibri"/>
                <w:kern w:val="0"/>
                <w:sz w:val="24"/>
              </w:rPr>
            </w:pPr>
          </w:p>
        </w:tc>
        <w:tc>
          <w:tcPr>
            <w:tcW w:w="709" w:type="dxa"/>
            <w:vAlign w:val="center"/>
          </w:tcPr>
          <w:p w14:paraId="421FA2B8">
            <w:pPr>
              <w:adjustRightInd w:val="0"/>
              <w:spacing w:line="360" w:lineRule="atLeast"/>
              <w:jc w:val="left"/>
              <w:textAlignment w:val="baseline"/>
              <w:rPr>
                <w:rFonts w:ascii="宋体" w:hAnsi="宋体" w:eastAsia="宋体" w:cs="Calibri"/>
                <w:kern w:val="0"/>
                <w:sz w:val="24"/>
              </w:rPr>
            </w:pPr>
          </w:p>
        </w:tc>
        <w:tc>
          <w:tcPr>
            <w:tcW w:w="709" w:type="dxa"/>
            <w:vAlign w:val="center"/>
          </w:tcPr>
          <w:p w14:paraId="459C7115">
            <w:pPr>
              <w:adjustRightInd w:val="0"/>
              <w:spacing w:line="360" w:lineRule="atLeast"/>
              <w:jc w:val="left"/>
              <w:textAlignment w:val="baseline"/>
              <w:rPr>
                <w:rFonts w:ascii="宋体" w:hAnsi="宋体" w:eastAsia="宋体" w:cs="Calibri"/>
                <w:kern w:val="0"/>
                <w:sz w:val="24"/>
              </w:rPr>
            </w:pPr>
          </w:p>
        </w:tc>
        <w:tc>
          <w:tcPr>
            <w:tcW w:w="709" w:type="dxa"/>
            <w:vAlign w:val="center"/>
          </w:tcPr>
          <w:p w14:paraId="5A0A363B">
            <w:pPr>
              <w:adjustRightInd w:val="0"/>
              <w:spacing w:line="360" w:lineRule="atLeast"/>
              <w:jc w:val="left"/>
              <w:textAlignment w:val="baseline"/>
              <w:rPr>
                <w:rFonts w:ascii="宋体" w:hAnsi="宋体" w:eastAsia="宋体" w:cs="Calibri"/>
                <w:kern w:val="0"/>
                <w:sz w:val="24"/>
              </w:rPr>
            </w:pPr>
          </w:p>
        </w:tc>
        <w:tc>
          <w:tcPr>
            <w:tcW w:w="850" w:type="dxa"/>
            <w:vAlign w:val="center"/>
          </w:tcPr>
          <w:p w14:paraId="16BCD13E">
            <w:pPr>
              <w:adjustRightInd w:val="0"/>
              <w:spacing w:line="360" w:lineRule="atLeast"/>
              <w:jc w:val="left"/>
              <w:textAlignment w:val="baseline"/>
              <w:rPr>
                <w:rFonts w:ascii="宋体" w:hAnsi="宋体" w:eastAsia="宋体" w:cs="Calibri"/>
                <w:kern w:val="0"/>
                <w:sz w:val="24"/>
              </w:rPr>
            </w:pPr>
          </w:p>
        </w:tc>
        <w:tc>
          <w:tcPr>
            <w:tcW w:w="1134" w:type="dxa"/>
            <w:vAlign w:val="center"/>
          </w:tcPr>
          <w:p w14:paraId="282D1AC2">
            <w:pPr>
              <w:adjustRightInd w:val="0"/>
              <w:spacing w:line="360" w:lineRule="atLeast"/>
              <w:jc w:val="left"/>
              <w:textAlignment w:val="baseline"/>
              <w:rPr>
                <w:rFonts w:ascii="宋体" w:hAnsi="宋体" w:eastAsia="宋体" w:cs="Calibri"/>
                <w:kern w:val="0"/>
                <w:sz w:val="24"/>
              </w:rPr>
            </w:pPr>
          </w:p>
        </w:tc>
        <w:tc>
          <w:tcPr>
            <w:tcW w:w="1276" w:type="dxa"/>
            <w:vAlign w:val="center"/>
          </w:tcPr>
          <w:p w14:paraId="62C3E52E">
            <w:pPr>
              <w:adjustRightInd w:val="0"/>
              <w:spacing w:line="360" w:lineRule="atLeast"/>
              <w:jc w:val="left"/>
              <w:textAlignment w:val="baseline"/>
              <w:rPr>
                <w:rFonts w:ascii="宋体" w:hAnsi="宋体" w:eastAsia="宋体" w:cs="Calibri"/>
                <w:kern w:val="0"/>
                <w:sz w:val="24"/>
              </w:rPr>
            </w:pPr>
          </w:p>
        </w:tc>
      </w:tr>
      <w:tr w14:paraId="5B6A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41C2DE40">
            <w:pPr>
              <w:adjustRightInd w:val="0"/>
              <w:spacing w:line="360" w:lineRule="atLeast"/>
              <w:jc w:val="left"/>
              <w:textAlignment w:val="baseline"/>
              <w:rPr>
                <w:rFonts w:ascii="宋体" w:hAnsi="宋体" w:eastAsia="宋体" w:cs="Calibri"/>
                <w:kern w:val="0"/>
                <w:sz w:val="24"/>
              </w:rPr>
            </w:pPr>
          </w:p>
        </w:tc>
        <w:tc>
          <w:tcPr>
            <w:tcW w:w="709" w:type="dxa"/>
            <w:vAlign w:val="center"/>
          </w:tcPr>
          <w:p w14:paraId="6D28EB36">
            <w:pPr>
              <w:adjustRightInd w:val="0"/>
              <w:spacing w:line="360" w:lineRule="atLeast"/>
              <w:jc w:val="left"/>
              <w:textAlignment w:val="baseline"/>
              <w:rPr>
                <w:rFonts w:ascii="宋体" w:hAnsi="宋体" w:eastAsia="宋体" w:cs="Calibri"/>
                <w:kern w:val="0"/>
                <w:sz w:val="24"/>
              </w:rPr>
            </w:pPr>
          </w:p>
        </w:tc>
        <w:tc>
          <w:tcPr>
            <w:tcW w:w="708" w:type="dxa"/>
            <w:vAlign w:val="center"/>
          </w:tcPr>
          <w:p w14:paraId="0F8A85C1">
            <w:pPr>
              <w:adjustRightInd w:val="0"/>
              <w:spacing w:line="360" w:lineRule="atLeast"/>
              <w:jc w:val="left"/>
              <w:textAlignment w:val="baseline"/>
              <w:rPr>
                <w:rFonts w:ascii="宋体" w:hAnsi="宋体" w:eastAsia="宋体" w:cs="Calibri"/>
                <w:kern w:val="0"/>
                <w:sz w:val="24"/>
              </w:rPr>
            </w:pPr>
          </w:p>
        </w:tc>
        <w:tc>
          <w:tcPr>
            <w:tcW w:w="1134" w:type="dxa"/>
            <w:vAlign w:val="center"/>
          </w:tcPr>
          <w:p w14:paraId="1982A987">
            <w:pPr>
              <w:adjustRightInd w:val="0"/>
              <w:spacing w:line="360" w:lineRule="atLeast"/>
              <w:jc w:val="left"/>
              <w:textAlignment w:val="baseline"/>
              <w:rPr>
                <w:rFonts w:ascii="宋体" w:hAnsi="宋体" w:eastAsia="宋体" w:cs="Calibri"/>
                <w:kern w:val="0"/>
                <w:sz w:val="24"/>
              </w:rPr>
            </w:pPr>
          </w:p>
        </w:tc>
        <w:tc>
          <w:tcPr>
            <w:tcW w:w="709" w:type="dxa"/>
            <w:vAlign w:val="center"/>
          </w:tcPr>
          <w:p w14:paraId="2FF3C137">
            <w:pPr>
              <w:adjustRightInd w:val="0"/>
              <w:spacing w:line="360" w:lineRule="atLeast"/>
              <w:jc w:val="left"/>
              <w:textAlignment w:val="baseline"/>
              <w:rPr>
                <w:rFonts w:ascii="宋体" w:hAnsi="宋体" w:eastAsia="宋体" w:cs="Calibri"/>
                <w:kern w:val="0"/>
                <w:sz w:val="24"/>
              </w:rPr>
            </w:pPr>
          </w:p>
        </w:tc>
        <w:tc>
          <w:tcPr>
            <w:tcW w:w="709" w:type="dxa"/>
            <w:vAlign w:val="center"/>
          </w:tcPr>
          <w:p w14:paraId="708F159E">
            <w:pPr>
              <w:adjustRightInd w:val="0"/>
              <w:spacing w:line="360" w:lineRule="atLeast"/>
              <w:jc w:val="left"/>
              <w:textAlignment w:val="baseline"/>
              <w:rPr>
                <w:rFonts w:ascii="宋体" w:hAnsi="宋体" w:eastAsia="宋体" w:cs="Calibri"/>
                <w:kern w:val="0"/>
                <w:sz w:val="24"/>
              </w:rPr>
            </w:pPr>
          </w:p>
        </w:tc>
        <w:tc>
          <w:tcPr>
            <w:tcW w:w="709" w:type="dxa"/>
            <w:vAlign w:val="center"/>
          </w:tcPr>
          <w:p w14:paraId="1C22609B">
            <w:pPr>
              <w:adjustRightInd w:val="0"/>
              <w:spacing w:line="360" w:lineRule="atLeast"/>
              <w:jc w:val="left"/>
              <w:textAlignment w:val="baseline"/>
              <w:rPr>
                <w:rFonts w:ascii="宋体" w:hAnsi="宋体" w:eastAsia="宋体" w:cs="Calibri"/>
                <w:kern w:val="0"/>
                <w:sz w:val="24"/>
              </w:rPr>
            </w:pPr>
          </w:p>
        </w:tc>
        <w:tc>
          <w:tcPr>
            <w:tcW w:w="850" w:type="dxa"/>
            <w:vAlign w:val="center"/>
          </w:tcPr>
          <w:p w14:paraId="0502298E">
            <w:pPr>
              <w:adjustRightInd w:val="0"/>
              <w:spacing w:line="360" w:lineRule="atLeast"/>
              <w:jc w:val="left"/>
              <w:textAlignment w:val="baseline"/>
              <w:rPr>
                <w:rFonts w:ascii="宋体" w:hAnsi="宋体" w:eastAsia="宋体" w:cs="Calibri"/>
                <w:kern w:val="0"/>
                <w:sz w:val="24"/>
              </w:rPr>
            </w:pPr>
          </w:p>
        </w:tc>
        <w:tc>
          <w:tcPr>
            <w:tcW w:w="1134" w:type="dxa"/>
            <w:vAlign w:val="center"/>
          </w:tcPr>
          <w:p w14:paraId="32AF4CAF">
            <w:pPr>
              <w:adjustRightInd w:val="0"/>
              <w:spacing w:line="360" w:lineRule="atLeast"/>
              <w:jc w:val="left"/>
              <w:textAlignment w:val="baseline"/>
              <w:rPr>
                <w:rFonts w:ascii="宋体" w:hAnsi="宋体" w:eastAsia="宋体" w:cs="Calibri"/>
                <w:kern w:val="0"/>
                <w:sz w:val="24"/>
              </w:rPr>
            </w:pPr>
          </w:p>
        </w:tc>
        <w:tc>
          <w:tcPr>
            <w:tcW w:w="1276" w:type="dxa"/>
            <w:vAlign w:val="center"/>
          </w:tcPr>
          <w:p w14:paraId="6D2C61D2">
            <w:pPr>
              <w:adjustRightInd w:val="0"/>
              <w:spacing w:line="360" w:lineRule="atLeast"/>
              <w:jc w:val="left"/>
              <w:textAlignment w:val="baseline"/>
              <w:rPr>
                <w:rFonts w:ascii="宋体" w:hAnsi="宋体" w:eastAsia="宋体" w:cs="Calibri"/>
                <w:kern w:val="0"/>
                <w:sz w:val="24"/>
              </w:rPr>
            </w:pPr>
          </w:p>
        </w:tc>
      </w:tr>
      <w:tr w14:paraId="051C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5540F708">
            <w:pPr>
              <w:adjustRightInd w:val="0"/>
              <w:spacing w:line="360" w:lineRule="atLeast"/>
              <w:jc w:val="left"/>
              <w:textAlignment w:val="baseline"/>
              <w:rPr>
                <w:rFonts w:ascii="宋体" w:hAnsi="宋体" w:eastAsia="宋体" w:cs="Calibri"/>
                <w:kern w:val="0"/>
                <w:sz w:val="24"/>
              </w:rPr>
            </w:pPr>
          </w:p>
        </w:tc>
        <w:tc>
          <w:tcPr>
            <w:tcW w:w="709" w:type="dxa"/>
            <w:vAlign w:val="center"/>
          </w:tcPr>
          <w:p w14:paraId="40B50F34">
            <w:pPr>
              <w:adjustRightInd w:val="0"/>
              <w:spacing w:line="360" w:lineRule="atLeast"/>
              <w:jc w:val="left"/>
              <w:textAlignment w:val="baseline"/>
              <w:rPr>
                <w:rFonts w:ascii="宋体" w:hAnsi="宋体" w:eastAsia="宋体" w:cs="Calibri"/>
                <w:kern w:val="0"/>
                <w:sz w:val="24"/>
              </w:rPr>
            </w:pPr>
          </w:p>
        </w:tc>
        <w:tc>
          <w:tcPr>
            <w:tcW w:w="708" w:type="dxa"/>
            <w:vAlign w:val="center"/>
          </w:tcPr>
          <w:p w14:paraId="2B7AF8EC">
            <w:pPr>
              <w:adjustRightInd w:val="0"/>
              <w:spacing w:line="360" w:lineRule="atLeast"/>
              <w:jc w:val="left"/>
              <w:textAlignment w:val="baseline"/>
              <w:rPr>
                <w:rFonts w:ascii="宋体" w:hAnsi="宋体" w:eastAsia="宋体" w:cs="Calibri"/>
                <w:kern w:val="0"/>
                <w:sz w:val="24"/>
              </w:rPr>
            </w:pPr>
          </w:p>
        </w:tc>
        <w:tc>
          <w:tcPr>
            <w:tcW w:w="1134" w:type="dxa"/>
            <w:vAlign w:val="center"/>
          </w:tcPr>
          <w:p w14:paraId="33A6121C">
            <w:pPr>
              <w:adjustRightInd w:val="0"/>
              <w:spacing w:line="360" w:lineRule="atLeast"/>
              <w:jc w:val="left"/>
              <w:textAlignment w:val="baseline"/>
              <w:rPr>
                <w:rFonts w:ascii="宋体" w:hAnsi="宋体" w:eastAsia="宋体" w:cs="Calibri"/>
                <w:kern w:val="0"/>
                <w:sz w:val="24"/>
              </w:rPr>
            </w:pPr>
          </w:p>
        </w:tc>
        <w:tc>
          <w:tcPr>
            <w:tcW w:w="709" w:type="dxa"/>
            <w:vAlign w:val="center"/>
          </w:tcPr>
          <w:p w14:paraId="7FA5554B">
            <w:pPr>
              <w:adjustRightInd w:val="0"/>
              <w:spacing w:line="360" w:lineRule="atLeast"/>
              <w:jc w:val="left"/>
              <w:textAlignment w:val="baseline"/>
              <w:rPr>
                <w:rFonts w:ascii="宋体" w:hAnsi="宋体" w:eastAsia="宋体" w:cs="Calibri"/>
                <w:kern w:val="0"/>
                <w:sz w:val="24"/>
              </w:rPr>
            </w:pPr>
          </w:p>
        </w:tc>
        <w:tc>
          <w:tcPr>
            <w:tcW w:w="709" w:type="dxa"/>
            <w:vAlign w:val="center"/>
          </w:tcPr>
          <w:p w14:paraId="63B26C9E">
            <w:pPr>
              <w:adjustRightInd w:val="0"/>
              <w:spacing w:line="360" w:lineRule="atLeast"/>
              <w:jc w:val="left"/>
              <w:textAlignment w:val="baseline"/>
              <w:rPr>
                <w:rFonts w:ascii="宋体" w:hAnsi="宋体" w:eastAsia="宋体" w:cs="Calibri"/>
                <w:kern w:val="0"/>
                <w:sz w:val="24"/>
              </w:rPr>
            </w:pPr>
          </w:p>
        </w:tc>
        <w:tc>
          <w:tcPr>
            <w:tcW w:w="709" w:type="dxa"/>
            <w:vAlign w:val="center"/>
          </w:tcPr>
          <w:p w14:paraId="392E78A9">
            <w:pPr>
              <w:adjustRightInd w:val="0"/>
              <w:spacing w:line="360" w:lineRule="atLeast"/>
              <w:jc w:val="left"/>
              <w:textAlignment w:val="baseline"/>
              <w:rPr>
                <w:rFonts w:ascii="宋体" w:hAnsi="宋体" w:eastAsia="宋体" w:cs="Calibri"/>
                <w:kern w:val="0"/>
                <w:sz w:val="24"/>
              </w:rPr>
            </w:pPr>
          </w:p>
        </w:tc>
        <w:tc>
          <w:tcPr>
            <w:tcW w:w="850" w:type="dxa"/>
            <w:vAlign w:val="center"/>
          </w:tcPr>
          <w:p w14:paraId="3409ACC9">
            <w:pPr>
              <w:adjustRightInd w:val="0"/>
              <w:spacing w:line="360" w:lineRule="atLeast"/>
              <w:jc w:val="left"/>
              <w:textAlignment w:val="baseline"/>
              <w:rPr>
                <w:rFonts w:ascii="宋体" w:hAnsi="宋体" w:eastAsia="宋体" w:cs="Calibri"/>
                <w:kern w:val="0"/>
                <w:sz w:val="24"/>
              </w:rPr>
            </w:pPr>
          </w:p>
        </w:tc>
        <w:tc>
          <w:tcPr>
            <w:tcW w:w="1134" w:type="dxa"/>
            <w:vAlign w:val="center"/>
          </w:tcPr>
          <w:p w14:paraId="763424C3">
            <w:pPr>
              <w:adjustRightInd w:val="0"/>
              <w:spacing w:line="360" w:lineRule="atLeast"/>
              <w:jc w:val="left"/>
              <w:textAlignment w:val="baseline"/>
              <w:rPr>
                <w:rFonts w:ascii="宋体" w:hAnsi="宋体" w:eastAsia="宋体" w:cs="Calibri"/>
                <w:kern w:val="0"/>
                <w:sz w:val="24"/>
              </w:rPr>
            </w:pPr>
          </w:p>
        </w:tc>
        <w:tc>
          <w:tcPr>
            <w:tcW w:w="1276" w:type="dxa"/>
            <w:vAlign w:val="center"/>
          </w:tcPr>
          <w:p w14:paraId="7D353344">
            <w:pPr>
              <w:adjustRightInd w:val="0"/>
              <w:spacing w:line="360" w:lineRule="atLeast"/>
              <w:jc w:val="left"/>
              <w:textAlignment w:val="baseline"/>
              <w:rPr>
                <w:rFonts w:ascii="宋体" w:hAnsi="宋体" w:eastAsia="宋体" w:cs="Calibri"/>
                <w:kern w:val="0"/>
                <w:sz w:val="24"/>
              </w:rPr>
            </w:pPr>
          </w:p>
        </w:tc>
      </w:tr>
      <w:tr w14:paraId="446D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02E667B9">
            <w:pPr>
              <w:adjustRightInd w:val="0"/>
              <w:spacing w:line="360" w:lineRule="atLeast"/>
              <w:jc w:val="left"/>
              <w:textAlignment w:val="baseline"/>
              <w:rPr>
                <w:rFonts w:ascii="宋体" w:hAnsi="宋体" w:eastAsia="宋体" w:cs="Calibri"/>
                <w:kern w:val="0"/>
                <w:sz w:val="24"/>
              </w:rPr>
            </w:pPr>
          </w:p>
        </w:tc>
        <w:tc>
          <w:tcPr>
            <w:tcW w:w="709" w:type="dxa"/>
            <w:vAlign w:val="center"/>
          </w:tcPr>
          <w:p w14:paraId="5DAE7AAF">
            <w:pPr>
              <w:adjustRightInd w:val="0"/>
              <w:spacing w:line="360" w:lineRule="atLeast"/>
              <w:jc w:val="left"/>
              <w:textAlignment w:val="baseline"/>
              <w:rPr>
                <w:rFonts w:ascii="宋体" w:hAnsi="宋体" w:eastAsia="宋体" w:cs="Calibri"/>
                <w:kern w:val="0"/>
                <w:sz w:val="24"/>
              </w:rPr>
            </w:pPr>
          </w:p>
        </w:tc>
        <w:tc>
          <w:tcPr>
            <w:tcW w:w="708" w:type="dxa"/>
            <w:vAlign w:val="center"/>
          </w:tcPr>
          <w:p w14:paraId="09AC4587">
            <w:pPr>
              <w:adjustRightInd w:val="0"/>
              <w:spacing w:line="360" w:lineRule="atLeast"/>
              <w:jc w:val="left"/>
              <w:textAlignment w:val="baseline"/>
              <w:rPr>
                <w:rFonts w:ascii="宋体" w:hAnsi="宋体" w:eastAsia="宋体" w:cs="Calibri"/>
                <w:kern w:val="0"/>
                <w:sz w:val="24"/>
              </w:rPr>
            </w:pPr>
          </w:p>
        </w:tc>
        <w:tc>
          <w:tcPr>
            <w:tcW w:w="1134" w:type="dxa"/>
            <w:vAlign w:val="center"/>
          </w:tcPr>
          <w:p w14:paraId="16A827EB">
            <w:pPr>
              <w:adjustRightInd w:val="0"/>
              <w:spacing w:line="360" w:lineRule="atLeast"/>
              <w:jc w:val="left"/>
              <w:textAlignment w:val="baseline"/>
              <w:rPr>
                <w:rFonts w:ascii="宋体" w:hAnsi="宋体" w:eastAsia="宋体" w:cs="Calibri"/>
                <w:kern w:val="0"/>
                <w:sz w:val="24"/>
              </w:rPr>
            </w:pPr>
          </w:p>
        </w:tc>
        <w:tc>
          <w:tcPr>
            <w:tcW w:w="709" w:type="dxa"/>
            <w:vAlign w:val="center"/>
          </w:tcPr>
          <w:p w14:paraId="4BAE5005">
            <w:pPr>
              <w:adjustRightInd w:val="0"/>
              <w:spacing w:line="360" w:lineRule="atLeast"/>
              <w:jc w:val="left"/>
              <w:textAlignment w:val="baseline"/>
              <w:rPr>
                <w:rFonts w:ascii="宋体" w:hAnsi="宋体" w:eastAsia="宋体" w:cs="Calibri"/>
                <w:kern w:val="0"/>
                <w:sz w:val="24"/>
              </w:rPr>
            </w:pPr>
          </w:p>
        </w:tc>
        <w:tc>
          <w:tcPr>
            <w:tcW w:w="709" w:type="dxa"/>
            <w:vAlign w:val="center"/>
          </w:tcPr>
          <w:p w14:paraId="05F62991">
            <w:pPr>
              <w:adjustRightInd w:val="0"/>
              <w:spacing w:line="360" w:lineRule="atLeast"/>
              <w:jc w:val="left"/>
              <w:textAlignment w:val="baseline"/>
              <w:rPr>
                <w:rFonts w:ascii="宋体" w:hAnsi="宋体" w:eastAsia="宋体" w:cs="Calibri"/>
                <w:kern w:val="0"/>
                <w:sz w:val="24"/>
              </w:rPr>
            </w:pPr>
          </w:p>
        </w:tc>
        <w:tc>
          <w:tcPr>
            <w:tcW w:w="709" w:type="dxa"/>
            <w:vAlign w:val="center"/>
          </w:tcPr>
          <w:p w14:paraId="4FB270AF">
            <w:pPr>
              <w:adjustRightInd w:val="0"/>
              <w:spacing w:line="360" w:lineRule="atLeast"/>
              <w:jc w:val="left"/>
              <w:textAlignment w:val="baseline"/>
              <w:rPr>
                <w:rFonts w:ascii="宋体" w:hAnsi="宋体" w:eastAsia="宋体" w:cs="Calibri"/>
                <w:kern w:val="0"/>
                <w:sz w:val="24"/>
              </w:rPr>
            </w:pPr>
          </w:p>
        </w:tc>
        <w:tc>
          <w:tcPr>
            <w:tcW w:w="850" w:type="dxa"/>
            <w:vAlign w:val="center"/>
          </w:tcPr>
          <w:p w14:paraId="7F94D794">
            <w:pPr>
              <w:adjustRightInd w:val="0"/>
              <w:spacing w:line="360" w:lineRule="atLeast"/>
              <w:jc w:val="left"/>
              <w:textAlignment w:val="baseline"/>
              <w:rPr>
                <w:rFonts w:ascii="宋体" w:hAnsi="宋体" w:eastAsia="宋体" w:cs="Calibri"/>
                <w:kern w:val="0"/>
                <w:sz w:val="24"/>
              </w:rPr>
            </w:pPr>
          </w:p>
        </w:tc>
        <w:tc>
          <w:tcPr>
            <w:tcW w:w="1134" w:type="dxa"/>
            <w:vAlign w:val="center"/>
          </w:tcPr>
          <w:p w14:paraId="5DFB9A27">
            <w:pPr>
              <w:adjustRightInd w:val="0"/>
              <w:spacing w:line="360" w:lineRule="atLeast"/>
              <w:jc w:val="left"/>
              <w:textAlignment w:val="baseline"/>
              <w:rPr>
                <w:rFonts w:ascii="宋体" w:hAnsi="宋体" w:eastAsia="宋体" w:cs="Calibri"/>
                <w:kern w:val="0"/>
                <w:sz w:val="24"/>
              </w:rPr>
            </w:pPr>
          </w:p>
        </w:tc>
        <w:tc>
          <w:tcPr>
            <w:tcW w:w="1276" w:type="dxa"/>
            <w:vAlign w:val="center"/>
          </w:tcPr>
          <w:p w14:paraId="771E7609">
            <w:pPr>
              <w:adjustRightInd w:val="0"/>
              <w:spacing w:line="360" w:lineRule="atLeast"/>
              <w:jc w:val="left"/>
              <w:textAlignment w:val="baseline"/>
              <w:rPr>
                <w:rFonts w:ascii="宋体" w:hAnsi="宋体" w:eastAsia="宋体" w:cs="Calibri"/>
                <w:kern w:val="0"/>
                <w:sz w:val="24"/>
              </w:rPr>
            </w:pPr>
          </w:p>
        </w:tc>
      </w:tr>
      <w:tr w14:paraId="0D8A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4F2ADF8D">
            <w:pPr>
              <w:adjustRightInd w:val="0"/>
              <w:spacing w:line="360" w:lineRule="atLeast"/>
              <w:jc w:val="left"/>
              <w:textAlignment w:val="baseline"/>
              <w:rPr>
                <w:rFonts w:ascii="宋体" w:hAnsi="宋体" w:eastAsia="宋体" w:cs="Calibri"/>
                <w:kern w:val="0"/>
                <w:sz w:val="24"/>
              </w:rPr>
            </w:pPr>
          </w:p>
        </w:tc>
        <w:tc>
          <w:tcPr>
            <w:tcW w:w="709" w:type="dxa"/>
            <w:vAlign w:val="center"/>
          </w:tcPr>
          <w:p w14:paraId="490B9E02">
            <w:pPr>
              <w:adjustRightInd w:val="0"/>
              <w:spacing w:line="360" w:lineRule="atLeast"/>
              <w:jc w:val="left"/>
              <w:textAlignment w:val="baseline"/>
              <w:rPr>
                <w:rFonts w:ascii="宋体" w:hAnsi="宋体" w:eastAsia="宋体" w:cs="Calibri"/>
                <w:kern w:val="0"/>
                <w:sz w:val="24"/>
              </w:rPr>
            </w:pPr>
          </w:p>
        </w:tc>
        <w:tc>
          <w:tcPr>
            <w:tcW w:w="708" w:type="dxa"/>
            <w:vAlign w:val="center"/>
          </w:tcPr>
          <w:p w14:paraId="03110D03">
            <w:pPr>
              <w:adjustRightInd w:val="0"/>
              <w:spacing w:line="360" w:lineRule="atLeast"/>
              <w:jc w:val="left"/>
              <w:textAlignment w:val="baseline"/>
              <w:rPr>
                <w:rFonts w:ascii="宋体" w:hAnsi="宋体" w:eastAsia="宋体" w:cs="Calibri"/>
                <w:kern w:val="0"/>
                <w:sz w:val="24"/>
              </w:rPr>
            </w:pPr>
          </w:p>
        </w:tc>
        <w:tc>
          <w:tcPr>
            <w:tcW w:w="1134" w:type="dxa"/>
            <w:vAlign w:val="center"/>
          </w:tcPr>
          <w:p w14:paraId="052B9432">
            <w:pPr>
              <w:adjustRightInd w:val="0"/>
              <w:spacing w:line="360" w:lineRule="atLeast"/>
              <w:jc w:val="left"/>
              <w:textAlignment w:val="baseline"/>
              <w:rPr>
                <w:rFonts w:ascii="宋体" w:hAnsi="宋体" w:eastAsia="宋体" w:cs="Calibri"/>
                <w:kern w:val="0"/>
                <w:sz w:val="24"/>
              </w:rPr>
            </w:pPr>
          </w:p>
        </w:tc>
        <w:tc>
          <w:tcPr>
            <w:tcW w:w="709" w:type="dxa"/>
            <w:vAlign w:val="center"/>
          </w:tcPr>
          <w:p w14:paraId="34E919F3">
            <w:pPr>
              <w:adjustRightInd w:val="0"/>
              <w:spacing w:line="360" w:lineRule="atLeast"/>
              <w:jc w:val="left"/>
              <w:textAlignment w:val="baseline"/>
              <w:rPr>
                <w:rFonts w:ascii="宋体" w:hAnsi="宋体" w:eastAsia="宋体" w:cs="Calibri"/>
                <w:kern w:val="0"/>
                <w:sz w:val="24"/>
              </w:rPr>
            </w:pPr>
          </w:p>
        </w:tc>
        <w:tc>
          <w:tcPr>
            <w:tcW w:w="709" w:type="dxa"/>
            <w:vAlign w:val="center"/>
          </w:tcPr>
          <w:p w14:paraId="20F92A38">
            <w:pPr>
              <w:adjustRightInd w:val="0"/>
              <w:spacing w:line="360" w:lineRule="atLeast"/>
              <w:jc w:val="left"/>
              <w:textAlignment w:val="baseline"/>
              <w:rPr>
                <w:rFonts w:ascii="宋体" w:hAnsi="宋体" w:eastAsia="宋体" w:cs="Calibri"/>
                <w:kern w:val="0"/>
                <w:sz w:val="24"/>
              </w:rPr>
            </w:pPr>
          </w:p>
        </w:tc>
        <w:tc>
          <w:tcPr>
            <w:tcW w:w="709" w:type="dxa"/>
            <w:vAlign w:val="center"/>
          </w:tcPr>
          <w:p w14:paraId="208CEAE6">
            <w:pPr>
              <w:adjustRightInd w:val="0"/>
              <w:spacing w:line="360" w:lineRule="atLeast"/>
              <w:jc w:val="left"/>
              <w:textAlignment w:val="baseline"/>
              <w:rPr>
                <w:rFonts w:ascii="宋体" w:hAnsi="宋体" w:eastAsia="宋体" w:cs="Calibri"/>
                <w:kern w:val="0"/>
                <w:sz w:val="24"/>
              </w:rPr>
            </w:pPr>
          </w:p>
        </w:tc>
        <w:tc>
          <w:tcPr>
            <w:tcW w:w="850" w:type="dxa"/>
            <w:vAlign w:val="center"/>
          </w:tcPr>
          <w:p w14:paraId="1B22FBB1">
            <w:pPr>
              <w:adjustRightInd w:val="0"/>
              <w:spacing w:line="360" w:lineRule="atLeast"/>
              <w:jc w:val="left"/>
              <w:textAlignment w:val="baseline"/>
              <w:rPr>
                <w:rFonts w:ascii="宋体" w:hAnsi="宋体" w:eastAsia="宋体" w:cs="Calibri"/>
                <w:kern w:val="0"/>
                <w:sz w:val="24"/>
              </w:rPr>
            </w:pPr>
          </w:p>
        </w:tc>
        <w:tc>
          <w:tcPr>
            <w:tcW w:w="1134" w:type="dxa"/>
            <w:vAlign w:val="center"/>
          </w:tcPr>
          <w:p w14:paraId="40C59FBE">
            <w:pPr>
              <w:adjustRightInd w:val="0"/>
              <w:spacing w:line="360" w:lineRule="atLeast"/>
              <w:jc w:val="left"/>
              <w:textAlignment w:val="baseline"/>
              <w:rPr>
                <w:rFonts w:ascii="宋体" w:hAnsi="宋体" w:eastAsia="宋体" w:cs="Calibri"/>
                <w:kern w:val="0"/>
                <w:sz w:val="24"/>
              </w:rPr>
            </w:pPr>
          </w:p>
        </w:tc>
        <w:tc>
          <w:tcPr>
            <w:tcW w:w="1276" w:type="dxa"/>
            <w:vAlign w:val="center"/>
          </w:tcPr>
          <w:p w14:paraId="48A350FF">
            <w:pPr>
              <w:adjustRightInd w:val="0"/>
              <w:spacing w:line="360" w:lineRule="atLeast"/>
              <w:jc w:val="left"/>
              <w:textAlignment w:val="baseline"/>
              <w:rPr>
                <w:rFonts w:ascii="宋体" w:hAnsi="宋体" w:eastAsia="宋体" w:cs="Calibri"/>
                <w:kern w:val="0"/>
                <w:sz w:val="24"/>
              </w:rPr>
            </w:pPr>
          </w:p>
        </w:tc>
      </w:tr>
      <w:tr w14:paraId="740F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3A4F96F0">
            <w:pPr>
              <w:adjustRightInd w:val="0"/>
              <w:spacing w:line="360" w:lineRule="atLeast"/>
              <w:jc w:val="left"/>
              <w:textAlignment w:val="baseline"/>
              <w:rPr>
                <w:rFonts w:ascii="宋体" w:hAnsi="宋体" w:eastAsia="宋体" w:cs="Calibri"/>
                <w:kern w:val="0"/>
                <w:sz w:val="24"/>
              </w:rPr>
            </w:pPr>
          </w:p>
        </w:tc>
        <w:tc>
          <w:tcPr>
            <w:tcW w:w="709" w:type="dxa"/>
            <w:vAlign w:val="center"/>
          </w:tcPr>
          <w:p w14:paraId="1060DDD5">
            <w:pPr>
              <w:adjustRightInd w:val="0"/>
              <w:spacing w:line="360" w:lineRule="atLeast"/>
              <w:jc w:val="left"/>
              <w:textAlignment w:val="baseline"/>
              <w:rPr>
                <w:rFonts w:ascii="宋体" w:hAnsi="宋体" w:eastAsia="宋体" w:cs="Calibri"/>
                <w:kern w:val="0"/>
                <w:sz w:val="24"/>
              </w:rPr>
            </w:pPr>
          </w:p>
        </w:tc>
        <w:tc>
          <w:tcPr>
            <w:tcW w:w="708" w:type="dxa"/>
            <w:vAlign w:val="center"/>
          </w:tcPr>
          <w:p w14:paraId="143E55D9">
            <w:pPr>
              <w:adjustRightInd w:val="0"/>
              <w:spacing w:line="360" w:lineRule="atLeast"/>
              <w:jc w:val="left"/>
              <w:textAlignment w:val="baseline"/>
              <w:rPr>
                <w:rFonts w:ascii="宋体" w:hAnsi="宋体" w:eastAsia="宋体" w:cs="Calibri"/>
                <w:kern w:val="0"/>
                <w:sz w:val="24"/>
              </w:rPr>
            </w:pPr>
          </w:p>
        </w:tc>
        <w:tc>
          <w:tcPr>
            <w:tcW w:w="1134" w:type="dxa"/>
            <w:vAlign w:val="center"/>
          </w:tcPr>
          <w:p w14:paraId="4BF4E05C">
            <w:pPr>
              <w:adjustRightInd w:val="0"/>
              <w:spacing w:line="360" w:lineRule="atLeast"/>
              <w:jc w:val="left"/>
              <w:textAlignment w:val="baseline"/>
              <w:rPr>
                <w:rFonts w:ascii="宋体" w:hAnsi="宋体" w:eastAsia="宋体" w:cs="Calibri"/>
                <w:kern w:val="0"/>
                <w:sz w:val="24"/>
              </w:rPr>
            </w:pPr>
          </w:p>
        </w:tc>
        <w:tc>
          <w:tcPr>
            <w:tcW w:w="709" w:type="dxa"/>
            <w:vAlign w:val="center"/>
          </w:tcPr>
          <w:p w14:paraId="6FB9325F">
            <w:pPr>
              <w:adjustRightInd w:val="0"/>
              <w:spacing w:line="360" w:lineRule="atLeast"/>
              <w:jc w:val="left"/>
              <w:textAlignment w:val="baseline"/>
              <w:rPr>
                <w:rFonts w:ascii="宋体" w:hAnsi="宋体" w:eastAsia="宋体" w:cs="Calibri"/>
                <w:kern w:val="0"/>
                <w:sz w:val="24"/>
              </w:rPr>
            </w:pPr>
          </w:p>
        </w:tc>
        <w:tc>
          <w:tcPr>
            <w:tcW w:w="709" w:type="dxa"/>
            <w:vAlign w:val="center"/>
          </w:tcPr>
          <w:p w14:paraId="7C6B2F0A">
            <w:pPr>
              <w:adjustRightInd w:val="0"/>
              <w:spacing w:line="360" w:lineRule="atLeast"/>
              <w:jc w:val="left"/>
              <w:textAlignment w:val="baseline"/>
              <w:rPr>
                <w:rFonts w:ascii="宋体" w:hAnsi="宋体" w:eastAsia="宋体" w:cs="Calibri"/>
                <w:kern w:val="0"/>
                <w:sz w:val="24"/>
              </w:rPr>
            </w:pPr>
          </w:p>
        </w:tc>
        <w:tc>
          <w:tcPr>
            <w:tcW w:w="709" w:type="dxa"/>
            <w:vAlign w:val="center"/>
          </w:tcPr>
          <w:p w14:paraId="40122EAC">
            <w:pPr>
              <w:adjustRightInd w:val="0"/>
              <w:spacing w:line="360" w:lineRule="atLeast"/>
              <w:jc w:val="left"/>
              <w:textAlignment w:val="baseline"/>
              <w:rPr>
                <w:rFonts w:ascii="宋体" w:hAnsi="宋体" w:eastAsia="宋体" w:cs="Calibri"/>
                <w:kern w:val="0"/>
                <w:sz w:val="24"/>
              </w:rPr>
            </w:pPr>
          </w:p>
        </w:tc>
        <w:tc>
          <w:tcPr>
            <w:tcW w:w="850" w:type="dxa"/>
            <w:vAlign w:val="center"/>
          </w:tcPr>
          <w:p w14:paraId="7B9A3C12">
            <w:pPr>
              <w:adjustRightInd w:val="0"/>
              <w:spacing w:line="360" w:lineRule="atLeast"/>
              <w:jc w:val="left"/>
              <w:textAlignment w:val="baseline"/>
              <w:rPr>
                <w:rFonts w:ascii="宋体" w:hAnsi="宋体" w:eastAsia="宋体" w:cs="Calibri"/>
                <w:kern w:val="0"/>
                <w:sz w:val="24"/>
              </w:rPr>
            </w:pPr>
          </w:p>
        </w:tc>
        <w:tc>
          <w:tcPr>
            <w:tcW w:w="1134" w:type="dxa"/>
            <w:vAlign w:val="center"/>
          </w:tcPr>
          <w:p w14:paraId="4497B4EB">
            <w:pPr>
              <w:adjustRightInd w:val="0"/>
              <w:spacing w:line="360" w:lineRule="atLeast"/>
              <w:jc w:val="left"/>
              <w:textAlignment w:val="baseline"/>
              <w:rPr>
                <w:rFonts w:ascii="宋体" w:hAnsi="宋体" w:eastAsia="宋体" w:cs="Calibri"/>
                <w:kern w:val="0"/>
                <w:sz w:val="24"/>
              </w:rPr>
            </w:pPr>
          </w:p>
        </w:tc>
        <w:tc>
          <w:tcPr>
            <w:tcW w:w="1276" w:type="dxa"/>
            <w:vAlign w:val="center"/>
          </w:tcPr>
          <w:p w14:paraId="362EEC21">
            <w:pPr>
              <w:adjustRightInd w:val="0"/>
              <w:spacing w:line="360" w:lineRule="atLeast"/>
              <w:jc w:val="left"/>
              <w:textAlignment w:val="baseline"/>
              <w:rPr>
                <w:rFonts w:ascii="宋体" w:hAnsi="宋体" w:eastAsia="宋体" w:cs="Calibri"/>
                <w:kern w:val="0"/>
                <w:sz w:val="24"/>
              </w:rPr>
            </w:pPr>
          </w:p>
        </w:tc>
      </w:tr>
      <w:tr w14:paraId="7A7AD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78608566">
            <w:pPr>
              <w:adjustRightInd w:val="0"/>
              <w:spacing w:line="360" w:lineRule="atLeast"/>
              <w:jc w:val="left"/>
              <w:textAlignment w:val="baseline"/>
              <w:rPr>
                <w:rFonts w:ascii="宋体" w:hAnsi="宋体" w:eastAsia="宋体" w:cs="Calibri"/>
                <w:kern w:val="0"/>
                <w:sz w:val="24"/>
              </w:rPr>
            </w:pPr>
          </w:p>
        </w:tc>
        <w:tc>
          <w:tcPr>
            <w:tcW w:w="709" w:type="dxa"/>
            <w:vAlign w:val="center"/>
          </w:tcPr>
          <w:p w14:paraId="51F114B1">
            <w:pPr>
              <w:adjustRightInd w:val="0"/>
              <w:spacing w:line="360" w:lineRule="atLeast"/>
              <w:jc w:val="left"/>
              <w:textAlignment w:val="baseline"/>
              <w:rPr>
                <w:rFonts w:ascii="宋体" w:hAnsi="宋体" w:eastAsia="宋体" w:cs="Calibri"/>
                <w:kern w:val="0"/>
                <w:sz w:val="24"/>
              </w:rPr>
            </w:pPr>
          </w:p>
        </w:tc>
        <w:tc>
          <w:tcPr>
            <w:tcW w:w="708" w:type="dxa"/>
            <w:vAlign w:val="center"/>
          </w:tcPr>
          <w:p w14:paraId="0D0D87E1">
            <w:pPr>
              <w:adjustRightInd w:val="0"/>
              <w:spacing w:line="360" w:lineRule="atLeast"/>
              <w:jc w:val="left"/>
              <w:textAlignment w:val="baseline"/>
              <w:rPr>
                <w:rFonts w:ascii="宋体" w:hAnsi="宋体" w:eastAsia="宋体" w:cs="Calibri"/>
                <w:kern w:val="0"/>
                <w:sz w:val="24"/>
              </w:rPr>
            </w:pPr>
          </w:p>
        </w:tc>
        <w:tc>
          <w:tcPr>
            <w:tcW w:w="1134" w:type="dxa"/>
            <w:vAlign w:val="center"/>
          </w:tcPr>
          <w:p w14:paraId="0F798C9C">
            <w:pPr>
              <w:adjustRightInd w:val="0"/>
              <w:spacing w:line="360" w:lineRule="atLeast"/>
              <w:jc w:val="left"/>
              <w:textAlignment w:val="baseline"/>
              <w:rPr>
                <w:rFonts w:ascii="宋体" w:hAnsi="宋体" w:eastAsia="宋体" w:cs="Calibri"/>
                <w:kern w:val="0"/>
                <w:sz w:val="24"/>
              </w:rPr>
            </w:pPr>
          </w:p>
        </w:tc>
        <w:tc>
          <w:tcPr>
            <w:tcW w:w="709" w:type="dxa"/>
            <w:vAlign w:val="center"/>
          </w:tcPr>
          <w:p w14:paraId="5C2B1989">
            <w:pPr>
              <w:adjustRightInd w:val="0"/>
              <w:spacing w:line="360" w:lineRule="atLeast"/>
              <w:jc w:val="left"/>
              <w:textAlignment w:val="baseline"/>
              <w:rPr>
                <w:rFonts w:ascii="宋体" w:hAnsi="宋体" w:eastAsia="宋体" w:cs="Calibri"/>
                <w:kern w:val="0"/>
                <w:sz w:val="24"/>
              </w:rPr>
            </w:pPr>
          </w:p>
        </w:tc>
        <w:tc>
          <w:tcPr>
            <w:tcW w:w="709" w:type="dxa"/>
            <w:vAlign w:val="center"/>
          </w:tcPr>
          <w:p w14:paraId="3233E4CA">
            <w:pPr>
              <w:adjustRightInd w:val="0"/>
              <w:spacing w:line="360" w:lineRule="atLeast"/>
              <w:jc w:val="left"/>
              <w:textAlignment w:val="baseline"/>
              <w:rPr>
                <w:rFonts w:ascii="宋体" w:hAnsi="宋体" w:eastAsia="宋体" w:cs="Calibri"/>
                <w:kern w:val="0"/>
                <w:sz w:val="24"/>
              </w:rPr>
            </w:pPr>
          </w:p>
        </w:tc>
        <w:tc>
          <w:tcPr>
            <w:tcW w:w="709" w:type="dxa"/>
            <w:vAlign w:val="center"/>
          </w:tcPr>
          <w:p w14:paraId="1B24920A">
            <w:pPr>
              <w:adjustRightInd w:val="0"/>
              <w:spacing w:line="360" w:lineRule="atLeast"/>
              <w:jc w:val="left"/>
              <w:textAlignment w:val="baseline"/>
              <w:rPr>
                <w:rFonts w:ascii="宋体" w:hAnsi="宋体" w:eastAsia="宋体" w:cs="Calibri"/>
                <w:kern w:val="0"/>
                <w:sz w:val="24"/>
              </w:rPr>
            </w:pPr>
          </w:p>
        </w:tc>
        <w:tc>
          <w:tcPr>
            <w:tcW w:w="850" w:type="dxa"/>
            <w:vAlign w:val="center"/>
          </w:tcPr>
          <w:p w14:paraId="061F13F8">
            <w:pPr>
              <w:adjustRightInd w:val="0"/>
              <w:spacing w:line="360" w:lineRule="atLeast"/>
              <w:jc w:val="left"/>
              <w:textAlignment w:val="baseline"/>
              <w:rPr>
                <w:rFonts w:ascii="宋体" w:hAnsi="宋体" w:eastAsia="宋体" w:cs="Calibri"/>
                <w:kern w:val="0"/>
                <w:sz w:val="24"/>
              </w:rPr>
            </w:pPr>
          </w:p>
        </w:tc>
        <w:tc>
          <w:tcPr>
            <w:tcW w:w="1134" w:type="dxa"/>
            <w:vAlign w:val="center"/>
          </w:tcPr>
          <w:p w14:paraId="5E8A0BBB">
            <w:pPr>
              <w:adjustRightInd w:val="0"/>
              <w:spacing w:line="360" w:lineRule="atLeast"/>
              <w:jc w:val="left"/>
              <w:textAlignment w:val="baseline"/>
              <w:rPr>
                <w:rFonts w:ascii="宋体" w:hAnsi="宋体" w:eastAsia="宋体" w:cs="Calibri"/>
                <w:kern w:val="0"/>
                <w:sz w:val="24"/>
              </w:rPr>
            </w:pPr>
          </w:p>
        </w:tc>
        <w:tc>
          <w:tcPr>
            <w:tcW w:w="1276" w:type="dxa"/>
            <w:vAlign w:val="center"/>
          </w:tcPr>
          <w:p w14:paraId="3B133B9E">
            <w:pPr>
              <w:adjustRightInd w:val="0"/>
              <w:spacing w:line="360" w:lineRule="atLeast"/>
              <w:jc w:val="left"/>
              <w:textAlignment w:val="baseline"/>
              <w:rPr>
                <w:rFonts w:ascii="宋体" w:hAnsi="宋体" w:eastAsia="宋体" w:cs="Calibri"/>
                <w:kern w:val="0"/>
                <w:sz w:val="24"/>
              </w:rPr>
            </w:pPr>
          </w:p>
        </w:tc>
      </w:tr>
      <w:tr w14:paraId="5D7E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0D83105E">
            <w:pPr>
              <w:adjustRightInd w:val="0"/>
              <w:spacing w:line="360" w:lineRule="atLeast"/>
              <w:jc w:val="left"/>
              <w:textAlignment w:val="baseline"/>
              <w:rPr>
                <w:rFonts w:ascii="宋体" w:hAnsi="宋体" w:eastAsia="宋体" w:cs="Calibri"/>
                <w:kern w:val="0"/>
                <w:sz w:val="24"/>
              </w:rPr>
            </w:pPr>
          </w:p>
        </w:tc>
        <w:tc>
          <w:tcPr>
            <w:tcW w:w="709" w:type="dxa"/>
            <w:vAlign w:val="center"/>
          </w:tcPr>
          <w:p w14:paraId="4F81B809">
            <w:pPr>
              <w:adjustRightInd w:val="0"/>
              <w:spacing w:line="360" w:lineRule="atLeast"/>
              <w:jc w:val="left"/>
              <w:textAlignment w:val="baseline"/>
              <w:rPr>
                <w:rFonts w:ascii="宋体" w:hAnsi="宋体" w:eastAsia="宋体" w:cs="Calibri"/>
                <w:kern w:val="0"/>
                <w:sz w:val="24"/>
              </w:rPr>
            </w:pPr>
          </w:p>
        </w:tc>
        <w:tc>
          <w:tcPr>
            <w:tcW w:w="708" w:type="dxa"/>
            <w:vAlign w:val="center"/>
          </w:tcPr>
          <w:p w14:paraId="70F81404">
            <w:pPr>
              <w:adjustRightInd w:val="0"/>
              <w:spacing w:line="360" w:lineRule="atLeast"/>
              <w:jc w:val="left"/>
              <w:textAlignment w:val="baseline"/>
              <w:rPr>
                <w:rFonts w:ascii="宋体" w:hAnsi="宋体" w:eastAsia="宋体" w:cs="Calibri"/>
                <w:kern w:val="0"/>
                <w:sz w:val="24"/>
              </w:rPr>
            </w:pPr>
          </w:p>
        </w:tc>
        <w:tc>
          <w:tcPr>
            <w:tcW w:w="1134" w:type="dxa"/>
            <w:vAlign w:val="center"/>
          </w:tcPr>
          <w:p w14:paraId="25E9043B">
            <w:pPr>
              <w:adjustRightInd w:val="0"/>
              <w:spacing w:line="360" w:lineRule="atLeast"/>
              <w:jc w:val="left"/>
              <w:textAlignment w:val="baseline"/>
              <w:rPr>
                <w:rFonts w:ascii="宋体" w:hAnsi="宋体" w:eastAsia="宋体" w:cs="Calibri"/>
                <w:kern w:val="0"/>
                <w:sz w:val="24"/>
              </w:rPr>
            </w:pPr>
          </w:p>
        </w:tc>
        <w:tc>
          <w:tcPr>
            <w:tcW w:w="709" w:type="dxa"/>
            <w:vAlign w:val="center"/>
          </w:tcPr>
          <w:p w14:paraId="37093146">
            <w:pPr>
              <w:adjustRightInd w:val="0"/>
              <w:spacing w:line="360" w:lineRule="atLeast"/>
              <w:jc w:val="left"/>
              <w:textAlignment w:val="baseline"/>
              <w:rPr>
                <w:rFonts w:ascii="宋体" w:hAnsi="宋体" w:eastAsia="宋体" w:cs="Calibri"/>
                <w:kern w:val="0"/>
                <w:sz w:val="24"/>
              </w:rPr>
            </w:pPr>
          </w:p>
        </w:tc>
        <w:tc>
          <w:tcPr>
            <w:tcW w:w="709" w:type="dxa"/>
            <w:vAlign w:val="center"/>
          </w:tcPr>
          <w:p w14:paraId="45A3EB2D">
            <w:pPr>
              <w:adjustRightInd w:val="0"/>
              <w:spacing w:line="360" w:lineRule="atLeast"/>
              <w:jc w:val="left"/>
              <w:textAlignment w:val="baseline"/>
              <w:rPr>
                <w:rFonts w:ascii="宋体" w:hAnsi="宋体" w:eastAsia="宋体" w:cs="Calibri"/>
                <w:kern w:val="0"/>
                <w:sz w:val="24"/>
              </w:rPr>
            </w:pPr>
          </w:p>
        </w:tc>
        <w:tc>
          <w:tcPr>
            <w:tcW w:w="709" w:type="dxa"/>
            <w:vAlign w:val="center"/>
          </w:tcPr>
          <w:p w14:paraId="131A7BFF">
            <w:pPr>
              <w:adjustRightInd w:val="0"/>
              <w:spacing w:line="360" w:lineRule="atLeast"/>
              <w:jc w:val="left"/>
              <w:textAlignment w:val="baseline"/>
              <w:rPr>
                <w:rFonts w:ascii="宋体" w:hAnsi="宋体" w:eastAsia="宋体" w:cs="Calibri"/>
                <w:kern w:val="0"/>
                <w:sz w:val="24"/>
              </w:rPr>
            </w:pPr>
          </w:p>
        </w:tc>
        <w:tc>
          <w:tcPr>
            <w:tcW w:w="850" w:type="dxa"/>
            <w:vAlign w:val="center"/>
          </w:tcPr>
          <w:p w14:paraId="322A9573">
            <w:pPr>
              <w:adjustRightInd w:val="0"/>
              <w:spacing w:line="360" w:lineRule="atLeast"/>
              <w:jc w:val="left"/>
              <w:textAlignment w:val="baseline"/>
              <w:rPr>
                <w:rFonts w:ascii="宋体" w:hAnsi="宋体" w:eastAsia="宋体" w:cs="Calibri"/>
                <w:kern w:val="0"/>
                <w:sz w:val="24"/>
              </w:rPr>
            </w:pPr>
          </w:p>
        </w:tc>
        <w:tc>
          <w:tcPr>
            <w:tcW w:w="1134" w:type="dxa"/>
            <w:vAlign w:val="center"/>
          </w:tcPr>
          <w:p w14:paraId="20662DAE">
            <w:pPr>
              <w:adjustRightInd w:val="0"/>
              <w:spacing w:line="360" w:lineRule="atLeast"/>
              <w:jc w:val="left"/>
              <w:textAlignment w:val="baseline"/>
              <w:rPr>
                <w:rFonts w:ascii="宋体" w:hAnsi="宋体" w:eastAsia="宋体" w:cs="Calibri"/>
                <w:kern w:val="0"/>
                <w:sz w:val="24"/>
              </w:rPr>
            </w:pPr>
          </w:p>
        </w:tc>
        <w:tc>
          <w:tcPr>
            <w:tcW w:w="1276" w:type="dxa"/>
            <w:vAlign w:val="center"/>
          </w:tcPr>
          <w:p w14:paraId="77EB8881">
            <w:pPr>
              <w:adjustRightInd w:val="0"/>
              <w:spacing w:line="360" w:lineRule="atLeast"/>
              <w:jc w:val="left"/>
              <w:textAlignment w:val="baseline"/>
              <w:rPr>
                <w:rFonts w:ascii="宋体" w:hAnsi="宋体" w:eastAsia="宋体" w:cs="Calibri"/>
                <w:kern w:val="0"/>
                <w:sz w:val="24"/>
              </w:rPr>
            </w:pPr>
          </w:p>
        </w:tc>
      </w:tr>
      <w:tr w14:paraId="3312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3A9CE8F5">
            <w:pPr>
              <w:adjustRightInd w:val="0"/>
              <w:spacing w:line="360" w:lineRule="atLeast"/>
              <w:jc w:val="left"/>
              <w:textAlignment w:val="baseline"/>
              <w:rPr>
                <w:rFonts w:ascii="宋体" w:hAnsi="宋体" w:eastAsia="宋体" w:cs="Calibri"/>
                <w:kern w:val="0"/>
                <w:sz w:val="24"/>
              </w:rPr>
            </w:pPr>
          </w:p>
        </w:tc>
        <w:tc>
          <w:tcPr>
            <w:tcW w:w="709" w:type="dxa"/>
            <w:vAlign w:val="center"/>
          </w:tcPr>
          <w:p w14:paraId="4BEA5CC2">
            <w:pPr>
              <w:adjustRightInd w:val="0"/>
              <w:spacing w:line="360" w:lineRule="atLeast"/>
              <w:jc w:val="left"/>
              <w:textAlignment w:val="baseline"/>
              <w:rPr>
                <w:rFonts w:ascii="宋体" w:hAnsi="宋体" w:eastAsia="宋体" w:cs="Calibri"/>
                <w:kern w:val="0"/>
                <w:sz w:val="24"/>
              </w:rPr>
            </w:pPr>
          </w:p>
        </w:tc>
        <w:tc>
          <w:tcPr>
            <w:tcW w:w="708" w:type="dxa"/>
            <w:vAlign w:val="center"/>
          </w:tcPr>
          <w:p w14:paraId="56D03150">
            <w:pPr>
              <w:adjustRightInd w:val="0"/>
              <w:spacing w:line="360" w:lineRule="atLeast"/>
              <w:jc w:val="left"/>
              <w:textAlignment w:val="baseline"/>
              <w:rPr>
                <w:rFonts w:ascii="宋体" w:hAnsi="宋体" w:eastAsia="宋体" w:cs="Calibri"/>
                <w:kern w:val="0"/>
                <w:sz w:val="24"/>
              </w:rPr>
            </w:pPr>
          </w:p>
        </w:tc>
        <w:tc>
          <w:tcPr>
            <w:tcW w:w="1134" w:type="dxa"/>
            <w:vAlign w:val="center"/>
          </w:tcPr>
          <w:p w14:paraId="720096E6">
            <w:pPr>
              <w:adjustRightInd w:val="0"/>
              <w:spacing w:line="360" w:lineRule="atLeast"/>
              <w:jc w:val="left"/>
              <w:textAlignment w:val="baseline"/>
              <w:rPr>
                <w:rFonts w:ascii="宋体" w:hAnsi="宋体" w:eastAsia="宋体" w:cs="Calibri"/>
                <w:kern w:val="0"/>
                <w:sz w:val="24"/>
              </w:rPr>
            </w:pPr>
          </w:p>
        </w:tc>
        <w:tc>
          <w:tcPr>
            <w:tcW w:w="709" w:type="dxa"/>
            <w:vAlign w:val="center"/>
          </w:tcPr>
          <w:p w14:paraId="2DCED944">
            <w:pPr>
              <w:adjustRightInd w:val="0"/>
              <w:spacing w:line="360" w:lineRule="atLeast"/>
              <w:jc w:val="left"/>
              <w:textAlignment w:val="baseline"/>
              <w:rPr>
                <w:rFonts w:ascii="宋体" w:hAnsi="宋体" w:eastAsia="宋体" w:cs="Calibri"/>
                <w:kern w:val="0"/>
                <w:sz w:val="24"/>
              </w:rPr>
            </w:pPr>
          </w:p>
        </w:tc>
        <w:tc>
          <w:tcPr>
            <w:tcW w:w="709" w:type="dxa"/>
            <w:vAlign w:val="center"/>
          </w:tcPr>
          <w:p w14:paraId="449CF820">
            <w:pPr>
              <w:adjustRightInd w:val="0"/>
              <w:spacing w:line="360" w:lineRule="atLeast"/>
              <w:jc w:val="left"/>
              <w:textAlignment w:val="baseline"/>
              <w:rPr>
                <w:rFonts w:ascii="宋体" w:hAnsi="宋体" w:eastAsia="宋体" w:cs="Calibri"/>
                <w:kern w:val="0"/>
                <w:sz w:val="24"/>
              </w:rPr>
            </w:pPr>
          </w:p>
        </w:tc>
        <w:tc>
          <w:tcPr>
            <w:tcW w:w="709" w:type="dxa"/>
            <w:vAlign w:val="center"/>
          </w:tcPr>
          <w:p w14:paraId="5B264C41">
            <w:pPr>
              <w:adjustRightInd w:val="0"/>
              <w:spacing w:line="360" w:lineRule="atLeast"/>
              <w:jc w:val="left"/>
              <w:textAlignment w:val="baseline"/>
              <w:rPr>
                <w:rFonts w:ascii="宋体" w:hAnsi="宋体" w:eastAsia="宋体" w:cs="Calibri"/>
                <w:kern w:val="0"/>
                <w:sz w:val="24"/>
              </w:rPr>
            </w:pPr>
          </w:p>
        </w:tc>
        <w:tc>
          <w:tcPr>
            <w:tcW w:w="850" w:type="dxa"/>
            <w:vAlign w:val="center"/>
          </w:tcPr>
          <w:p w14:paraId="7D904435">
            <w:pPr>
              <w:adjustRightInd w:val="0"/>
              <w:spacing w:line="360" w:lineRule="atLeast"/>
              <w:jc w:val="left"/>
              <w:textAlignment w:val="baseline"/>
              <w:rPr>
                <w:rFonts w:ascii="宋体" w:hAnsi="宋体" w:eastAsia="宋体" w:cs="Calibri"/>
                <w:kern w:val="0"/>
                <w:sz w:val="24"/>
              </w:rPr>
            </w:pPr>
          </w:p>
        </w:tc>
        <w:tc>
          <w:tcPr>
            <w:tcW w:w="1134" w:type="dxa"/>
            <w:vAlign w:val="center"/>
          </w:tcPr>
          <w:p w14:paraId="1C85D7F4">
            <w:pPr>
              <w:adjustRightInd w:val="0"/>
              <w:spacing w:line="360" w:lineRule="atLeast"/>
              <w:jc w:val="left"/>
              <w:textAlignment w:val="baseline"/>
              <w:rPr>
                <w:rFonts w:ascii="宋体" w:hAnsi="宋体" w:eastAsia="宋体" w:cs="Calibri"/>
                <w:kern w:val="0"/>
                <w:sz w:val="24"/>
              </w:rPr>
            </w:pPr>
          </w:p>
        </w:tc>
        <w:tc>
          <w:tcPr>
            <w:tcW w:w="1276" w:type="dxa"/>
            <w:vAlign w:val="center"/>
          </w:tcPr>
          <w:p w14:paraId="72191566">
            <w:pPr>
              <w:adjustRightInd w:val="0"/>
              <w:spacing w:line="360" w:lineRule="atLeast"/>
              <w:jc w:val="left"/>
              <w:textAlignment w:val="baseline"/>
              <w:rPr>
                <w:rFonts w:ascii="宋体" w:hAnsi="宋体" w:eastAsia="宋体" w:cs="Calibri"/>
                <w:kern w:val="0"/>
                <w:sz w:val="24"/>
              </w:rPr>
            </w:pPr>
          </w:p>
        </w:tc>
      </w:tr>
      <w:tr w14:paraId="4D949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3655E2C7">
            <w:pPr>
              <w:adjustRightInd w:val="0"/>
              <w:spacing w:line="360" w:lineRule="atLeast"/>
              <w:jc w:val="left"/>
              <w:textAlignment w:val="baseline"/>
              <w:rPr>
                <w:rFonts w:ascii="宋体" w:hAnsi="宋体" w:eastAsia="宋体" w:cs="Calibri"/>
                <w:kern w:val="0"/>
                <w:sz w:val="24"/>
              </w:rPr>
            </w:pPr>
          </w:p>
        </w:tc>
        <w:tc>
          <w:tcPr>
            <w:tcW w:w="709" w:type="dxa"/>
            <w:vAlign w:val="center"/>
          </w:tcPr>
          <w:p w14:paraId="2CEDD737">
            <w:pPr>
              <w:adjustRightInd w:val="0"/>
              <w:spacing w:line="360" w:lineRule="atLeast"/>
              <w:jc w:val="left"/>
              <w:textAlignment w:val="baseline"/>
              <w:rPr>
                <w:rFonts w:ascii="宋体" w:hAnsi="宋体" w:eastAsia="宋体" w:cs="Calibri"/>
                <w:kern w:val="0"/>
                <w:sz w:val="24"/>
              </w:rPr>
            </w:pPr>
          </w:p>
        </w:tc>
        <w:tc>
          <w:tcPr>
            <w:tcW w:w="708" w:type="dxa"/>
            <w:vAlign w:val="center"/>
          </w:tcPr>
          <w:p w14:paraId="2A5FE1DC">
            <w:pPr>
              <w:adjustRightInd w:val="0"/>
              <w:spacing w:line="360" w:lineRule="atLeast"/>
              <w:jc w:val="left"/>
              <w:textAlignment w:val="baseline"/>
              <w:rPr>
                <w:rFonts w:ascii="宋体" w:hAnsi="宋体" w:eastAsia="宋体" w:cs="Calibri"/>
                <w:kern w:val="0"/>
                <w:sz w:val="24"/>
              </w:rPr>
            </w:pPr>
          </w:p>
        </w:tc>
        <w:tc>
          <w:tcPr>
            <w:tcW w:w="1134" w:type="dxa"/>
            <w:vAlign w:val="center"/>
          </w:tcPr>
          <w:p w14:paraId="753E746A">
            <w:pPr>
              <w:adjustRightInd w:val="0"/>
              <w:spacing w:line="360" w:lineRule="atLeast"/>
              <w:jc w:val="left"/>
              <w:textAlignment w:val="baseline"/>
              <w:rPr>
                <w:rFonts w:ascii="宋体" w:hAnsi="宋体" w:eastAsia="宋体" w:cs="Calibri"/>
                <w:kern w:val="0"/>
                <w:sz w:val="24"/>
              </w:rPr>
            </w:pPr>
          </w:p>
        </w:tc>
        <w:tc>
          <w:tcPr>
            <w:tcW w:w="709" w:type="dxa"/>
            <w:vAlign w:val="center"/>
          </w:tcPr>
          <w:p w14:paraId="20CD634E">
            <w:pPr>
              <w:adjustRightInd w:val="0"/>
              <w:spacing w:line="360" w:lineRule="atLeast"/>
              <w:jc w:val="left"/>
              <w:textAlignment w:val="baseline"/>
              <w:rPr>
                <w:rFonts w:ascii="宋体" w:hAnsi="宋体" w:eastAsia="宋体" w:cs="Calibri"/>
                <w:kern w:val="0"/>
                <w:sz w:val="24"/>
              </w:rPr>
            </w:pPr>
          </w:p>
        </w:tc>
        <w:tc>
          <w:tcPr>
            <w:tcW w:w="709" w:type="dxa"/>
            <w:vAlign w:val="center"/>
          </w:tcPr>
          <w:p w14:paraId="6A54B531">
            <w:pPr>
              <w:adjustRightInd w:val="0"/>
              <w:spacing w:line="360" w:lineRule="atLeast"/>
              <w:jc w:val="left"/>
              <w:textAlignment w:val="baseline"/>
              <w:rPr>
                <w:rFonts w:ascii="宋体" w:hAnsi="宋体" w:eastAsia="宋体" w:cs="Calibri"/>
                <w:kern w:val="0"/>
                <w:sz w:val="24"/>
              </w:rPr>
            </w:pPr>
          </w:p>
        </w:tc>
        <w:tc>
          <w:tcPr>
            <w:tcW w:w="709" w:type="dxa"/>
            <w:vAlign w:val="center"/>
          </w:tcPr>
          <w:p w14:paraId="64591771">
            <w:pPr>
              <w:adjustRightInd w:val="0"/>
              <w:spacing w:line="360" w:lineRule="atLeast"/>
              <w:jc w:val="left"/>
              <w:textAlignment w:val="baseline"/>
              <w:rPr>
                <w:rFonts w:ascii="宋体" w:hAnsi="宋体" w:eastAsia="宋体" w:cs="Calibri"/>
                <w:kern w:val="0"/>
                <w:sz w:val="24"/>
              </w:rPr>
            </w:pPr>
          </w:p>
        </w:tc>
        <w:tc>
          <w:tcPr>
            <w:tcW w:w="850" w:type="dxa"/>
            <w:vAlign w:val="center"/>
          </w:tcPr>
          <w:p w14:paraId="67D9A716">
            <w:pPr>
              <w:adjustRightInd w:val="0"/>
              <w:spacing w:line="360" w:lineRule="atLeast"/>
              <w:jc w:val="left"/>
              <w:textAlignment w:val="baseline"/>
              <w:rPr>
                <w:rFonts w:ascii="宋体" w:hAnsi="宋体" w:eastAsia="宋体" w:cs="Calibri"/>
                <w:kern w:val="0"/>
                <w:sz w:val="24"/>
              </w:rPr>
            </w:pPr>
          </w:p>
        </w:tc>
        <w:tc>
          <w:tcPr>
            <w:tcW w:w="1134" w:type="dxa"/>
            <w:vAlign w:val="center"/>
          </w:tcPr>
          <w:p w14:paraId="4D045B2B">
            <w:pPr>
              <w:adjustRightInd w:val="0"/>
              <w:spacing w:line="360" w:lineRule="atLeast"/>
              <w:jc w:val="left"/>
              <w:textAlignment w:val="baseline"/>
              <w:rPr>
                <w:rFonts w:ascii="宋体" w:hAnsi="宋体" w:eastAsia="宋体" w:cs="Calibri"/>
                <w:kern w:val="0"/>
                <w:sz w:val="24"/>
              </w:rPr>
            </w:pPr>
          </w:p>
        </w:tc>
        <w:tc>
          <w:tcPr>
            <w:tcW w:w="1276" w:type="dxa"/>
            <w:vAlign w:val="center"/>
          </w:tcPr>
          <w:p w14:paraId="4FA02BD0">
            <w:pPr>
              <w:adjustRightInd w:val="0"/>
              <w:spacing w:line="360" w:lineRule="atLeast"/>
              <w:jc w:val="left"/>
              <w:textAlignment w:val="baseline"/>
              <w:rPr>
                <w:rFonts w:ascii="宋体" w:hAnsi="宋体" w:eastAsia="宋体" w:cs="Calibri"/>
                <w:kern w:val="0"/>
                <w:sz w:val="24"/>
              </w:rPr>
            </w:pPr>
          </w:p>
        </w:tc>
      </w:tr>
      <w:tr w14:paraId="5703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14E51316">
            <w:pPr>
              <w:adjustRightInd w:val="0"/>
              <w:spacing w:line="360" w:lineRule="atLeast"/>
              <w:jc w:val="left"/>
              <w:textAlignment w:val="baseline"/>
              <w:rPr>
                <w:rFonts w:ascii="宋体" w:hAnsi="宋体" w:eastAsia="宋体" w:cs="Calibri"/>
                <w:kern w:val="0"/>
                <w:sz w:val="24"/>
              </w:rPr>
            </w:pPr>
          </w:p>
        </w:tc>
        <w:tc>
          <w:tcPr>
            <w:tcW w:w="709" w:type="dxa"/>
            <w:vAlign w:val="center"/>
          </w:tcPr>
          <w:p w14:paraId="61002587">
            <w:pPr>
              <w:adjustRightInd w:val="0"/>
              <w:spacing w:line="360" w:lineRule="atLeast"/>
              <w:jc w:val="left"/>
              <w:textAlignment w:val="baseline"/>
              <w:rPr>
                <w:rFonts w:ascii="宋体" w:hAnsi="宋体" w:eastAsia="宋体" w:cs="Calibri"/>
                <w:kern w:val="0"/>
                <w:sz w:val="24"/>
              </w:rPr>
            </w:pPr>
          </w:p>
        </w:tc>
        <w:tc>
          <w:tcPr>
            <w:tcW w:w="708" w:type="dxa"/>
            <w:vAlign w:val="center"/>
          </w:tcPr>
          <w:p w14:paraId="1DBBAE3B">
            <w:pPr>
              <w:adjustRightInd w:val="0"/>
              <w:spacing w:line="360" w:lineRule="atLeast"/>
              <w:jc w:val="left"/>
              <w:textAlignment w:val="baseline"/>
              <w:rPr>
                <w:rFonts w:ascii="宋体" w:hAnsi="宋体" w:eastAsia="宋体" w:cs="Calibri"/>
                <w:kern w:val="0"/>
                <w:sz w:val="24"/>
              </w:rPr>
            </w:pPr>
          </w:p>
        </w:tc>
        <w:tc>
          <w:tcPr>
            <w:tcW w:w="1134" w:type="dxa"/>
            <w:vAlign w:val="center"/>
          </w:tcPr>
          <w:p w14:paraId="1136D387">
            <w:pPr>
              <w:adjustRightInd w:val="0"/>
              <w:spacing w:line="360" w:lineRule="atLeast"/>
              <w:jc w:val="left"/>
              <w:textAlignment w:val="baseline"/>
              <w:rPr>
                <w:rFonts w:ascii="宋体" w:hAnsi="宋体" w:eastAsia="宋体" w:cs="Calibri"/>
                <w:kern w:val="0"/>
                <w:sz w:val="24"/>
              </w:rPr>
            </w:pPr>
          </w:p>
        </w:tc>
        <w:tc>
          <w:tcPr>
            <w:tcW w:w="709" w:type="dxa"/>
            <w:vAlign w:val="center"/>
          </w:tcPr>
          <w:p w14:paraId="0875BF0C">
            <w:pPr>
              <w:adjustRightInd w:val="0"/>
              <w:spacing w:line="360" w:lineRule="atLeast"/>
              <w:jc w:val="left"/>
              <w:textAlignment w:val="baseline"/>
              <w:rPr>
                <w:rFonts w:ascii="宋体" w:hAnsi="宋体" w:eastAsia="宋体" w:cs="Calibri"/>
                <w:kern w:val="0"/>
                <w:sz w:val="24"/>
              </w:rPr>
            </w:pPr>
          </w:p>
        </w:tc>
        <w:tc>
          <w:tcPr>
            <w:tcW w:w="709" w:type="dxa"/>
            <w:vAlign w:val="center"/>
          </w:tcPr>
          <w:p w14:paraId="39D8D2FD">
            <w:pPr>
              <w:adjustRightInd w:val="0"/>
              <w:spacing w:line="360" w:lineRule="atLeast"/>
              <w:jc w:val="left"/>
              <w:textAlignment w:val="baseline"/>
              <w:rPr>
                <w:rFonts w:ascii="宋体" w:hAnsi="宋体" w:eastAsia="宋体" w:cs="Calibri"/>
                <w:kern w:val="0"/>
                <w:sz w:val="24"/>
              </w:rPr>
            </w:pPr>
          </w:p>
        </w:tc>
        <w:tc>
          <w:tcPr>
            <w:tcW w:w="709" w:type="dxa"/>
            <w:vAlign w:val="center"/>
          </w:tcPr>
          <w:p w14:paraId="04D30158">
            <w:pPr>
              <w:adjustRightInd w:val="0"/>
              <w:spacing w:line="360" w:lineRule="atLeast"/>
              <w:jc w:val="left"/>
              <w:textAlignment w:val="baseline"/>
              <w:rPr>
                <w:rFonts w:ascii="宋体" w:hAnsi="宋体" w:eastAsia="宋体" w:cs="Calibri"/>
                <w:kern w:val="0"/>
                <w:sz w:val="24"/>
              </w:rPr>
            </w:pPr>
          </w:p>
        </w:tc>
        <w:tc>
          <w:tcPr>
            <w:tcW w:w="850" w:type="dxa"/>
            <w:vAlign w:val="center"/>
          </w:tcPr>
          <w:p w14:paraId="4BA15380">
            <w:pPr>
              <w:adjustRightInd w:val="0"/>
              <w:spacing w:line="360" w:lineRule="atLeast"/>
              <w:jc w:val="left"/>
              <w:textAlignment w:val="baseline"/>
              <w:rPr>
                <w:rFonts w:ascii="宋体" w:hAnsi="宋体" w:eastAsia="宋体" w:cs="Calibri"/>
                <w:kern w:val="0"/>
                <w:sz w:val="24"/>
              </w:rPr>
            </w:pPr>
          </w:p>
        </w:tc>
        <w:tc>
          <w:tcPr>
            <w:tcW w:w="1134" w:type="dxa"/>
            <w:vAlign w:val="center"/>
          </w:tcPr>
          <w:p w14:paraId="4FC03A45">
            <w:pPr>
              <w:adjustRightInd w:val="0"/>
              <w:spacing w:line="360" w:lineRule="atLeast"/>
              <w:jc w:val="left"/>
              <w:textAlignment w:val="baseline"/>
              <w:rPr>
                <w:rFonts w:ascii="宋体" w:hAnsi="宋体" w:eastAsia="宋体" w:cs="Calibri"/>
                <w:kern w:val="0"/>
                <w:sz w:val="24"/>
              </w:rPr>
            </w:pPr>
          </w:p>
        </w:tc>
        <w:tc>
          <w:tcPr>
            <w:tcW w:w="1276" w:type="dxa"/>
            <w:vAlign w:val="center"/>
          </w:tcPr>
          <w:p w14:paraId="1DD31AD9">
            <w:pPr>
              <w:adjustRightInd w:val="0"/>
              <w:spacing w:line="360" w:lineRule="atLeast"/>
              <w:jc w:val="left"/>
              <w:textAlignment w:val="baseline"/>
              <w:rPr>
                <w:rFonts w:ascii="宋体" w:hAnsi="宋体" w:eastAsia="宋体" w:cs="Calibri"/>
                <w:kern w:val="0"/>
                <w:sz w:val="24"/>
              </w:rPr>
            </w:pPr>
          </w:p>
        </w:tc>
      </w:tr>
    </w:tbl>
    <w:p w14:paraId="368C8F8D">
      <w:pPr>
        <w:adjustRightInd w:val="0"/>
        <w:spacing w:line="360" w:lineRule="atLeast"/>
        <w:jc w:val="left"/>
        <w:textAlignment w:val="baseline"/>
        <w:rPr>
          <w:rFonts w:ascii="宋体" w:hAnsi="宋体" w:eastAsia="宋体" w:cs="Calibri"/>
          <w:kern w:val="0"/>
          <w:sz w:val="24"/>
        </w:rPr>
      </w:pPr>
    </w:p>
    <w:p w14:paraId="0850AA91">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D3AF828">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582C8AD9">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4FE0359B">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2327A494">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6-2：项目经理简历表</w:t>
      </w:r>
      <w:r>
        <w:rPr>
          <w:rFonts w:hint="eastAsia" w:ascii="宋体" w:hAnsi="宋体" w:eastAsia="宋体" w:cs="宋体"/>
          <w:b/>
          <w:sz w:val="24"/>
          <w:szCs w:val="20"/>
          <w:lang w:val="en-US" w:eastAsia="zh-CN" w:bidi="ar-SA"/>
        </w:rPr>
        <w:cr/>
      </w:r>
    </w:p>
    <w:tbl>
      <w:tblPr>
        <w:tblStyle w:val="10"/>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1420"/>
        <w:gridCol w:w="1424"/>
        <w:gridCol w:w="1244"/>
        <w:gridCol w:w="176"/>
        <w:gridCol w:w="934"/>
        <w:gridCol w:w="105"/>
        <w:gridCol w:w="382"/>
        <w:gridCol w:w="1420"/>
      </w:tblGrid>
      <w:tr w14:paraId="0B7F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35E3C29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姓名</w:t>
            </w:r>
          </w:p>
        </w:tc>
        <w:tc>
          <w:tcPr>
            <w:tcW w:w="1420" w:type="dxa"/>
            <w:vAlign w:val="center"/>
          </w:tcPr>
          <w:p w14:paraId="1572F60B">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137B6BE7">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性别</w:t>
            </w:r>
          </w:p>
        </w:tc>
        <w:tc>
          <w:tcPr>
            <w:tcW w:w="1420" w:type="dxa"/>
            <w:gridSpan w:val="2"/>
            <w:vAlign w:val="center"/>
          </w:tcPr>
          <w:p w14:paraId="0C3D8DCF">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0150FDE8">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年龄</w:t>
            </w:r>
          </w:p>
        </w:tc>
        <w:tc>
          <w:tcPr>
            <w:tcW w:w="1420" w:type="dxa"/>
            <w:vAlign w:val="center"/>
          </w:tcPr>
          <w:p w14:paraId="42572C13">
            <w:pPr>
              <w:adjustRightInd w:val="0"/>
              <w:snapToGrid w:val="0"/>
              <w:spacing w:line="440" w:lineRule="exact"/>
              <w:jc w:val="center"/>
              <w:textAlignment w:val="baseline"/>
              <w:rPr>
                <w:rFonts w:ascii="宋体" w:hAnsi="宋体" w:eastAsia="宋体" w:cs="Calibri"/>
                <w:kern w:val="0"/>
                <w:sz w:val="24"/>
              </w:rPr>
            </w:pPr>
          </w:p>
        </w:tc>
      </w:tr>
      <w:tr w14:paraId="3D99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20AE180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420" w:type="dxa"/>
            <w:vAlign w:val="center"/>
          </w:tcPr>
          <w:p w14:paraId="1EEF919E">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2141F3E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职称</w:t>
            </w:r>
          </w:p>
        </w:tc>
        <w:tc>
          <w:tcPr>
            <w:tcW w:w="1420" w:type="dxa"/>
            <w:gridSpan w:val="2"/>
            <w:vAlign w:val="center"/>
          </w:tcPr>
          <w:p w14:paraId="24E9DD9E">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1F05C5F3">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学历</w:t>
            </w:r>
          </w:p>
        </w:tc>
        <w:tc>
          <w:tcPr>
            <w:tcW w:w="1420" w:type="dxa"/>
            <w:vAlign w:val="center"/>
          </w:tcPr>
          <w:p w14:paraId="5A87A47C">
            <w:pPr>
              <w:adjustRightInd w:val="0"/>
              <w:snapToGrid w:val="0"/>
              <w:spacing w:line="440" w:lineRule="exact"/>
              <w:jc w:val="center"/>
              <w:textAlignment w:val="baseline"/>
              <w:rPr>
                <w:rFonts w:ascii="宋体" w:hAnsi="宋体" w:eastAsia="宋体" w:cs="Calibri"/>
                <w:kern w:val="0"/>
                <w:sz w:val="24"/>
              </w:rPr>
            </w:pPr>
          </w:p>
        </w:tc>
      </w:tr>
      <w:tr w14:paraId="0392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1" w:type="dxa"/>
            <w:gridSpan w:val="2"/>
            <w:vAlign w:val="center"/>
          </w:tcPr>
          <w:p w14:paraId="4EB185E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相关工作时间</w:t>
            </w:r>
          </w:p>
        </w:tc>
        <w:tc>
          <w:tcPr>
            <w:tcW w:w="1424" w:type="dxa"/>
            <w:vAlign w:val="center"/>
          </w:tcPr>
          <w:p w14:paraId="6C1D5241">
            <w:pPr>
              <w:adjustRightInd w:val="0"/>
              <w:snapToGrid w:val="0"/>
              <w:spacing w:line="440" w:lineRule="exact"/>
              <w:jc w:val="center"/>
              <w:textAlignment w:val="baseline"/>
              <w:rPr>
                <w:rFonts w:ascii="宋体" w:hAnsi="宋体" w:eastAsia="宋体" w:cs="Calibri"/>
                <w:kern w:val="0"/>
                <w:sz w:val="24"/>
              </w:rPr>
            </w:pPr>
          </w:p>
        </w:tc>
        <w:tc>
          <w:tcPr>
            <w:tcW w:w="2354" w:type="dxa"/>
            <w:gridSpan w:val="3"/>
            <w:vAlign w:val="center"/>
          </w:tcPr>
          <w:p w14:paraId="4916A8F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担任项目经理年限</w:t>
            </w:r>
          </w:p>
        </w:tc>
        <w:tc>
          <w:tcPr>
            <w:tcW w:w="1907" w:type="dxa"/>
            <w:gridSpan w:val="3"/>
            <w:vAlign w:val="center"/>
          </w:tcPr>
          <w:p w14:paraId="3827075A">
            <w:pPr>
              <w:adjustRightInd w:val="0"/>
              <w:snapToGrid w:val="0"/>
              <w:spacing w:line="440" w:lineRule="exact"/>
              <w:jc w:val="center"/>
              <w:textAlignment w:val="baseline"/>
              <w:rPr>
                <w:rFonts w:ascii="宋体" w:hAnsi="宋体" w:eastAsia="宋体" w:cs="Calibri"/>
                <w:kern w:val="0"/>
                <w:sz w:val="24"/>
              </w:rPr>
            </w:pPr>
          </w:p>
        </w:tc>
      </w:tr>
      <w:tr w14:paraId="6599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6" w:type="dxa"/>
            <w:gridSpan w:val="9"/>
            <w:vAlign w:val="center"/>
          </w:tcPr>
          <w:p w14:paraId="0635E5E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已完成项目情况</w:t>
            </w:r>
          </w:p>
        </w:tc>
      </w:tr>
      <w:tr w14:paraId="37F1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7DEEFA01">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甲方</w:t>
            </w:r>
          </w:p>
        </w:tc>
        <w:tc>
          <w:tcPr>
            <w:tcW w:w="1420" w:type="dxa"/>
            <w:vAlign w:val="center"/>
          </w:tcPr>
          <w:p w14:paraId="5D32E400">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项目名称</w:t>
            </w:r>
          </w:p>
        </w:tc>
        <w:tc>
          <w:tcPr>
            <w:tcW w:w="1424" w:type="dxa"/>
            <w:vAlign w:val="center"/>
          </w:tcPr>
          <w:p w14:paraId="6E1C443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项目规模</w:t>
            </w:r>
          </w:p>
        </w:tc>
        <w:tc>
          <w:tcPr>
            <w:tcW w:w="1244" w:type="dxa"/>
            <w:vAlign w:val="center"/>
          </w:tcPr>
          <w:p w14:paraId="451B53E6">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215" w:type="dxa"/>
            <w:gridSpan w:val="3"/>
            <w:vAlign w:val="center"/>
          </w:tcPr>
          <w:p w14:paraId="11315E1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服务期限</w:t>
            </w:r>
          </w:p>
        </w:tc>
        <w:tc>
          <w:tcPr>
            <w:tcW w:w="1802" w:type="dxa"/>
            <w:gridSpan w:val="2"/>
            <w:vAlign w:val="center"/>
          </w:tcPr>
          <w:p w14:paraId="5177E5C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备注</w:t>
            </w:r>
          </w:p>
        </w:tc>
      </w:tr>
      <w:tr w14:paraId="7F1A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28818DD5">
            <w:pPr>
              <w:adjustRightInd w:val="0"/>
              <w:snapToGrid w:val="0"/>
              <w:spacing w:line="440" w:lineRule="exact"/>
              <w:jc w:val="center"/>
              <w:textAlignment w:val="baseline"/>
              <w:rPr>
                <w:rFonts w:ascii="宋体" w:hAnsi="宋体" w:eastAsia="宋体" w:cs="Calibri"/>
                <w:kern w:val="0"/>
                <w:sz w:val="24"/>
              </w:rPr>
            </w:pPr>
          </w:p>
        </w:tc>
        <w:tc>
          <w:tcPr>
            <w:tcW w:w="1420" w:type="dxa"/>
          </w:tcPr>
          <w:p w14:paraId="0BBFF102">
            <w:pPr>
              <w:adjustRightInd w:val="0"/>
              <w:snapToGrid w:val="0"/>
              <w:spacing w:line="440" w:lineRule="exact"/>
              <w:jc w:val="center"/>
              <w:textAlignment w:val="baseline"/>
              <w:rPr>
                <w:rFonts w:ascii="宋体" w:hAnsi="宋体" w:eastAsia="宋体" w:cs="Calibri"/>
                <w:kern w:val="0"/>
                <w:sz w:val="24"/>
              </w:rPr>
            </w:pPr>
          </w:p>
        </w:tc>
        <w:tc>
          <w:tcPr>
            <w:tcW w:w="1424" w:type="dxa"/>
          </w:tcPr>
          <w:p w14:paraId="06B43A17">
            <w:pPr>
              <w:adjustRightInd w:val="0"/>
              <w:snapToGrid w:val="0"/>
              <w:spacing w:line="440" w:lineRule="exact"/>
              <w:jc w:val="center"/>
              <w:textAlignment w:val="baseline"/>
              <w:rPr>
                <w:rFonts w:ascii="宋体" w:hAnsi="宋体" w:eastAsia="宋体" w:cs="Calibri"/>
                <w:kern w:val="0"/>
                <w:sz w:val="24"/>
              </w:rPr>
            </w:pPr>
          </w:p>
        </w:tc>
        <w:tc>
          <w:tcPr>
            <w:tcW w:w="1244" w:type="dxa"/>
          </w:tcPr>
          <w:p w14:paraId="00B7BA04">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4B4E804">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F4E9E95">
            <w:pPr>
              <w:adjustRightInd w:val="0"/>
              <w:snapToGrid w:val="0"/>
              <w:spacing w:line="440" w:lineRule="exact"/>
              <w:jc w:val="center"/>
              <w:textAlignment w:val="baseline"/>
              <w:rPr>
                <w:rFonts w:ascii="宋体" w:hAnsi="宋体" w:eastAsia="宋体" w:cs="Calibri"/>
                <w:kern w:val="0"/>
                <w:sz w:val="24"/>
              </w:rPr>
            </w:pPr>
          </w:p>
        </w:tc>
      </w:tr>
      <w:tr w14:paraId="77D85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6BC61F1">
            <w:pPr>
              <w:adjustRightInd w:val="0"/>
              <w:snapToGrid w:val="0"/>
              <w:spacing w:line="440" w:lineRule="exact"/>
              <w:jc w:val="center"/>
              <w:textAlignment w:val="baseline"/>
              <w:rPr>
                <w:rFonts w:ascii="宋体" w:hAnsi="宋体" w:eastAsia="宋体" w:cs="Calibri"/>
                <w:kern w:val="0"/>
                <w:sz w:val="24"/>
              </w:rPr>
            </w:pPr>
          </w:p>
        </w:tc>
        <w:tc>
          <w:tcPr>
            <w:tcW w:w="1420" w:type="dxa"/>
          </w:tcPr>
          <w:p w14:paraId="77B258E3">
            <w:pPr>
              <w:adjustRightInd w:val="0"/>
              <w:snapToGrid w:val="0"/>
              <w:spacing w:line="440" w:lineRule="exact"/>
              <w:jc w:val="center"/>
              <w:textAlignment w:val="baseline"/>
              <w:rPr>
                <w:rFonts w:ascii="宋体" w:hAnsi="宋体" w:eastAsia="宋体" w:cs="Calibri"/>
                <w:kern w:val="0"/>
                <w:sz w:val="24"/>
              </w:rPr>
            </w:pPr>
          </w:p>
        </w:tc>
        <w:tc>
          <w:tcPr>
            <w:tcW w:w="1424" w:type="dxa"/>
          </w:tcPr>
          <w:p w14:paraId="22CA097A">
            <w:pPr>
              <w:adjustRightInd w:val="0"/>
              <w:snapToGrid w:val="0"/>
              <w:spacing w:line="440" w:lineRule="exact"/>
              <w:jc w:val="center"/>
              <w:textAlignment w:val="baseline"/>
              <w:rPr>
                <w:rFonts w:ascii="宋体" w:hAnsi="宋体" w:eastAsia="宋体" w:cs="Calibri"/>
                <w:kern w:val="0"/>
                <w:sz w:val="24"/>
              </w:rPr>
            </w:pPr>
          </w:p>
        </w:tc>
        <w:tc>
          <w:tcPr>
            <w:tcW w:w="1244" w:type="dxa"/>
          </w:tcPr>
          <w:p w14:paraId="0BEAF3AB">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A33A805">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0BD3BA8">
            <w:pPr>
              <w:adjustRightInd w:val="0"/>
              <w:snapToGrid w:val="0"/>
              <w:spacing w:line="440" w:lineRule="exact"/>
              <w:jc w:val="center"/>
              <w:textAlignment w:val="baseline"/>
              <w:rPr>
                <w:rFonts w:ascii="宋体" w:hAnsi="宋体" w:eastAsia="宋体" w:cs="Calibri"/>
                <w:kern w:val="0"/>
                <w:sz w:val="24"/>
              </w:rPr>
            </w:pPr>
          </w:p>
        </w:tc>
      </w:tr>
      <w:tr w14:paraId="6AD4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E091B87">
            <w:pPr>
              <w:adjustRightInd w:val="0"/>
              <w:snapToGrid w:val="0"/>
              <w:spacing w:line="440" w:lineRule="exact"/>
              <w:jc w:val="center"/>
              <w:textAlignment w:val="baseline"/>
              <w:rPr>
                <w:rFonts w:ascii="宋体" w:hAnsi="宋体" w:eastAsia="宋体" w:cs="Calibri"/>
                <w:kern w:val="0"/>
                <w:sz w:val="24"/>
              </w:rPr>
            </w:pPr>
          </w:p>
        </w:tc>
        <w:tc>
          <w:tcPr>
            <w:tcW w:w="1420" w:type="dxa"/>
          </w:tcPr>
          <w:p w14:paraId="772D704E">
            <w:pPr>
              <w:adjustRightInd w:val="0"/>
              <w:snapToGrid w:val="0"/>
              <w:spacing w:line="440" w:lineRule="exact"/>
              <w:jc w:val="center"/>
              <w:textAlignment w:val="baseline"/>
              <w:rPr>
                <w:rFonts w:ascii="宋体" w:hAnsi="宋体" w:eastAsia="宋体" w:cs="Calibri"/>
                <w:kern w:val="0"/>
                <w:sz w:val="24"/>
              </w:rPr>
            </w:pPr>
          </w:p>
        </w:tc>
        <w:tc>
          <w:tcPr>
            <w:tcW w:w="1424" w:type="dxa"/>
          </w:tcPr>
          <w:p w14:paraId="5C1285E2">
            <w:pPr>
              <w:adjustRightInd w:val="0"/>
              <w:snapToGrid w:val="0"/>
              <w:spacing w:line="440" w:lineRule="exact"/>
              <w:jc w:val="center"/>
              <w:textAlignment w:val="baseline"/>
              <w:rPr>
                <w:rFonts w:ascii="宋体" w:hAnsi="宋体" w:eastAsia="宋体" w:cs="Calibri"/>
                <w:kern w:val="0"/>
                <w:sz w:val="24"/>
              </w:rPr>
            </w:pPr>
          </w:p>
        </w:tc>
        <w:tc>
          <w:tcPr>
            <w:tcW w:w="1244" w:type="dxa"/>
          </w:tcPr>
          <w:p w14:paraId="4AAF771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682B7338">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48754411">
            <w:pPr>
              <w:adjustRightInd w:val="0"/>
              <w:snapToGrid w:val="0"/>
              <w:spacing w:line="440" w:lineRule="exact"/>
              <w:jc w:val="center"/>
              <w:textAlignment w:val="baseline"/>
              <w:rPr>
                <w:rFonts w:ascii="宋体" w:hAnsi="宋体" w:eastAsia="宋体" w:cs="Calibri"/>
                <w:kern w:val="0"/>
                <w:sz w:val="24"/>
              </w:rPr>
            </w:pPr>
          </w:p>
        </w:tc>
      </w:tr>
      <w:tr w14:paraId="0395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70174D3">
            <w:pPr>
              <w:adjustRightInd w:val="0"/>
              <w:snapToGrid w:val="0"/>
              <w:spacing w:line="440" w:lineRule="exact"/>
              <w:jc w:val="center"/>
              <w:textAlignment w:val="baseline"/>
              <w:rPr>
                <w:rFonts w:ascii="宋体" w:hAnsi="宋体" w:eastAsia="宋体" w:cs="Calibri"/>
                <w:kern w:val="0"/>
                <w:sz w:val="24"/>
              </w:rPr>
            </w:pPr>
          </w:p>
        </w:tc>
        <w:tc>
          <w:tcPr>
            <w:tcW w:w="1420" w:type="dxa"/>
          </w:tcPr>
          <w:p w14:paraId="4DA9254D">
            <w:pPr>
              <w:adjustRightInd w:val="0"/>
              <w:snapToGrid w:val="0"/>
              <w:spacing w:line="440" w:lineRule="exact"/>
              <w:jc w:val="center"/>
              <w:textAlignment w:val="baseline"/>
              <w:rPr>
                <w:rFonts w:ascii="宋体" w:hAnsi="宋体" w:eastAsia="宋体" w:cs="Calibri"/>
                <w:kern w:val="0"/>
                <w:sz w:val="24"/>
              </w:rPr>
            </w:pPr>
          </w:p>
        </w:tc>
        <w:tc>
          <w:tcPr>
            <w:tcW w:w="1424" w:type="dxa"/>
          </w:tcPr>
          <w:p w14:paraId="2278CA83">
            <w:pPr>
              <w:adjustRightInd w:val="0"/>
              <w:snapToGrid w:val="0"/>
              <w:spacing w:line="440" w:lineRule="exact"/>
              <w:jc w:val="center"/>
              <w:textAlignment w:val="baseline"/>
              <w:rPr>
                <w:rFonts w:ascii="宋体" w:hAnsi="宋体" w:eastAsia="宋体" w:cs="Calibri"/>
                <w:kern w:val="0"/>
                <w:sz w:val="24"/>
              </w:rPr>
            </w:pPr>
          </w:p>
        </w:tc>
        <w:tc>
          <w:tcPr>
            <w:tcW w:w="1244" w:type="dxa"/>
          </w:tcPr>
          <w:p w14:paraId="5BD9CF4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7E55471">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344C15F">
            <w:pPr>
              <w:adjustRightInd w:val="0"/>
              <w:snapToGrid w:val="0"/>
              <w:spacing w:line="440" w:lineRule="exact"/>
              <w:jc w:val="center"/>
              <w:textAlignment w:val="baseline"/>
              <w:rPr>
                <w:rFonts w:ascii="宋体" w:hAnsi="宋体" w:eastAsia="宋体" w:cs="Calibri"/>
                <w:kern w:val="0"/>
                <w:sz w:val="24"/>
              </w:rPr>
            </w:pPr>
          </w:p>
        </w:tc>
      </w:tr>
      <w:tr w14:paraId="36F3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61705F8">
            <w:pPr>
              <w:adjustRightInd w:val="0"/>
              <w:snapToGrid w:val="0"/>
              <w:spacing w:line="440" w:lineRule="exact"/>
              <w:jc w:val="center"/>
              <w:textAlignment w:val="baseline"/>
              <w:rPr>
                <w:rFonts w:ascii="宋体" w:hAnsi="宋体" w:eastAsia="宋体" w:cs="Calibri"/>
                <w:kern w:val="0"/>
                <w:sz w:val="24"/>
              </w:rPr>
            </w:pPr>
          </w:p>
        </w:tc>
        <w:tc>
          <w:tcPr>
            <w:tcW w:w="1420" w:type="dxa"/>
          </w:tcPr>
          <w:p w14:paraId="3F491157">
            <w:pPr>
              <w:adjustRightInd w:val="0"/>
              <w:snapToGrid w:val="0"/>
              <w:spacing w:line="440" w:lineRule="exact"/>
              <w:jc w:val="center"/>
              <w:textAlignment w:val="baseline"/>
              <w:rPr>
                <w:rFonts w:ascii="宋体" w:hAnsi="宋体" w:eastAsia="宋体" w:cs="Calibri"/>
                <w:kern w:val="0"/>
                <w:sz w:val="24"/>
              </w:rPr>
            </w:pPr>
          </w:p>
        </w:tc>
        <w:tc>
          <w:tcPr>
            <w:tcW w:w="1424" w:type="dxa"/>
          </w:tcPr>
          <w:p w14:paraId="71C8B56A">
            <w:pPr>
              <w:adjustRightInd w:val="0"/>
              <w:snapToGrid w:val="0"/>
              <w:spacing w:line="440" w:lineRule="exact"/>
              <w:jc w:val="center"/>
              <w:textAlignment w:val="baseline"/>
              <w:rPr>
                <w:rFonts w:ascii="宋体" w:hAnsi="宋体" w:eastAsia="宋体" w:cs="Calibri"/>
                <w:kern w:val="0"/>
                <w:sz w:val="24"/>
              </w:rPr>
            </w:pPr>
          </w:p>
        </w:tc>
        <w:tc>
          <w:tcPr>
            <w:tcW w:w="1244" w:type="dxa"/>
          </w:tcPr>
          <w:p w14:paraId="27EA6207">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8ECE7BC">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B8062E">
            <w:pPr>
              <w:adjustRightInd w:val="0"/>
              <w:snapToGrid w:val="0"/>
              <w:spacing w:line="440" w:lineRule="exact"/>
              <w:jc w:val="center"/>
              <w:textAlignment w:val="baseline"/>
              <w:rPr>
                <w:rFonts w:ascii="宋体" w:hAnsi="宋体" w:eastAsia="宋体" w:cs="Calibri"/>
                <w:kern w:val="0"/>
                <w:sz w:val="24"/>
              </w:rPr>
            </w:pPr>
          </w:p>
        </w:tc>
      </w:tr>
      <w:tr w14:paraId="5028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7BD24108">
            <w:pPr>
              <w:adjustRightInd w:val="0"/>
              <w:snapToGrid w:val="0"/>
              <w:spacing w:line="440" w:lineRule="exact"/>
              <w:jc w:val="center"/>
              <w:textAlignment w:val="baseline"/>
              <w:rPr>
                <w:rFonts w:ascii="宋体" w:hAnsi="宋体" w:eastAsia="宋体" w:cs="Calibri"/>
                <w:kern w:val="0"/>
                <w:sz w:val="24"/>
              </w:rPr>
            </w:pPr>
          </w:p>
        </w:tc>
        <w:tc>
          <w:tcPr>
            <w:tcW w:w="1420" w:type="dxa"/>
          </w:tcPr>
          <w:p w14:paraId="06FA21B0">
            <w:pPr>
              <w:adjustRightInd w:val="0"/>
              <w:snapToGrid w:val="0"/>
              <w:spacing w:line="440" w:lineRule="exact"/>
              <w:jc w:val="center"/>
              <w:textAlignment w:val="baseline"/>
              <w:rPr>
                <w:rFonts w:ascii="宋体" w:hAnsi="宋体" w:eastAsia="宋体" w:cs="Calibri"/>
                <w:kern w:val="0"/>
                <w:sz w:val="24"/>
              </w:rPr>
            </w:pPr>
          </w:p>
        </w:tc>
        <w:tc>
          <w:tcPr>
            <w:tcW w:w="1424" w:type="dxa"/>
          </w:tcPr>
          <w:p w14:paraId="7D5A168E">
            <w:pPr>
              <w:adjustRightInd w:val="0"/>
              <w:snapToGrid w:val="0"/>
              <w:spacing w:line="440" w:lineRule="exact"/>
              <w:jc w:val="center"/>
              <w:textAlignment w:val="baseline"/>
              <w:rPr>
                <w:rFonts w:ascii="宋体" w:hAnsi="宋体" w:eastAsia="宋体" w:cs="Calibri"/>
                <w:kern w:val="0"/>
                <w:sz w:val="24"/>
              </w:rPr>
            </w:pPr>
          </w:p>
        </w:tc>
        <w:tc>
          <w:tcPr>
            <w:tcW w:w="1244" w:type="dxa"/>
          </w:tcPr>
          <w:p w14:paraId="5F672330">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69E2EA7">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543DFF">
            <w:pPr>
              <w:adjustRightInd w:val="0"/>
              <w:snapToGrid w:val="0"/>
              <w:spacing w:line="440" w:lineRule="exact"/>
              <w:jc w:val="center"/>
              <w:textAlignment w:val="baseline"/>
              <w:rPr>
                <w:rFonts w:ascii="宋体" w:hAnsi="宋体" w:eastAsia="宋体" w:cs="Calibri"/>
                <w:kern w:val="0"/>
                <w:sz w:val="24"/>
              </w:rPr>
            </w:pPr>
          </w:p>
        </w:tc>
      </w:tr>
      <w:tr w14:paraId="5968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E5EA046">
            <w:pPr>
              <w:adjustRightInd w:val="0"/>
              <w:snapToGrid w:val="0"/>
              <w:spacing w:line="440" w:lineRule="exact"/>
              <w:jc w:val="center"/>
              <w:textAlignment w:val="baseline"/>
              <w:rPr>
                <w:rFonts w:ascii="宋体" w:hAnsi="宋体" w:eastAsia="宋体" w:cs="Calibri"/>
                <w:kern w:val="0"/>
                <w:sz w:val="24"/>
              </w:rPr>
            </w:pPr>
          </w:p>
        </w:tc>
        <w:tc>
          <w:tcPr>
            <w:tcW w:w="1420" w:type="dxa"/>
          </w:tcPr>
          <w:p w14:paraId="41A197CD">
            <w:pPr>
              <w:adjustRightInd w:val="0"/>
              <w:snapToGrid w:val="0"/>
              <w:spacing w:line="440" w:lineRule="exact"/>
              <w:jc w:val="center"/>
              <w:textAlignment w:val="baseline"/>
              <w:rPr>
                <w:rFonts w:ascii="宋体" w:hAnsi="宋体" w:eastAsia="宋体" w:cs="Calibri"/>
                <w:kern w:val="0"/>
                <w:sz w:val="24"/>
              </w:rPr>
            </w:pPr>
          </w:p>
        </w:tc>
        <w:tc>
          <w:tcPr>
            <w:tcW w:w="1424" w:type="dxa"/>
          </w:tcPr>
          <w:p w14:paraId="46F173EF">
            <w:pPr>
              <w:adjustRightInd w:val="0"/>
              <w:snapToGrid w:val="0"/>
              <w:spacing w:line="440" w:lineRule="exact"/>
              <w:jc w:val="center"/>
              <w:textAlignment w:val="baseline"/>
              <w:rPr>
                <w:rFonts w:ascii="宋体" w:hAnsi="宋体" w:eastAsia="宋体" w:cs="Calibri"/>
                <w:kern w:val="0"/>
                <w:sz w:val="24"/>
              </w:rPr>
            </w:pPr>
          </w:p>
        </w:tc>
        <w:tc>
          <w:tcPr>
            <w:tcW w:w="1244" w:type="dxa"/>
          </w:tcPr>
          <w:p w14:paraId="3BA506BD">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C0432D2">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58C934B3">
            <w:pPr>
              <w:adjustRightInd w:val="0"/>
              <w:snapToGrid w:val="0"/>
              <w:spacing w:line="440" w:lineRule="exact"/>
              <w:jc w:val="center"/>
              <w:textAlignment w:val="baseline"/>
              <w:rPr>
                <w:rFonts w:ascii="宋体" w:hAnsi="宋体" w:eastAsia="宋体" w:cs="Calibri"/>
                <w:kern w:val="0"/>
                <w:sz w:val="24"/>
              </w:rPr>
            </w:pPr>
          </w:p>
        </w:tc>
      </w:tr>
      <w:tr w14:paraId="4DDA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3555B4F">
            <w:pPr>
              <w:adjustRightInd w:val="0"/>
              <w:snapToGrid w:val="0"/>
              <w:spacing w:line="440" w:lineRule="exact"/>
              <w:jc w:val="center"/>
              <w:textAlignment w:val="baseline"/>
              <w:rPr>
                <w:rFonts w:ascii="宋体" w:hAnsi="宋体" w:eastAsia="宋体" w:cs="Calibri"/>
                <w:kern w:val="0"/>
                <w:sz w:val="24"/>
              </w:rPr>
            </w:pPr>
          </w:p>
        </w:tc>
        <w:tc>
          <w:tcPr>
            <w:tcW w:w="1420" w:type="dxa"/>
          </w:tcPr>
          <w:p w14:paraId="60140ACF">
            <w:pPr>
              <w:adjustRightInd w:val="0"/>
              <w:snapToGrid w:val="0"/>
              <w:spacing w:line="440" w:lineRule="exact"/>
              <w:jc w:val="center"/>
              <w:textAlignment w:val="baseline"/>
              <w:rPr>
                <w:rFonts w:ascii="宋体" w:hAnsi="宋体" w:eastAsia="宋体" w:cs="Calibri"/>
                <w:kern w:val="0"/>
                <w:sz w:val="24"/>
              </w:rPr>
            </w:pPr>
          </w:p>
        </w:tc>
        <w:tc>
          <w:tcPr>
            <w:tcW w:w="1424" w:type="dxa"/>
          </w:tcPr>
          <w:p w14:paraId="7D6B5AD8">
            <w:pPr>
              <w:adjustRightInd w:val="0"/>
              <w:snapToGrid w:val="0"/>
              <w:spacing w:line="440" w:lineRule="exact"/>
              <w:jc w:val="center"/>
              <w:textAlignment w:val="baseline"/>
              <w:rPr>
                <w:rFonts w:ascii="宋体" w:hAnsi="宋体" w:eastAsia="宋体" w:cs="Calibri"/>
                <w:kern w:val="0"/>
                <w:sz w:val="24"/>
              </w:rPr>
            </w:pPr>
          </w:p>
        </w:tc>
        <w:tc>
          <w:tcPr>
            <w:tcW w:w="1244" w:type="dxa"/>
          </w:tcPr>
          <w:p w14:paraId="76ECD251">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3D203C0">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EE43B92">
            <w:pPr>
              <w:adjustRightInd w:val="0"/>
              <w:snapToGrid w:val="0"/>
              <w:spacing w:line="440" w:lineRule="exact"/>
              <w:jc w:val="center"/>
              <w:textAlignment w:val="baseline"/>
              <w:rPr>
                <w:rFonts w:ascii="宋体" w:hAnsi="宋体" w:eastAsia="宋体" w:cs="Calibri"/>
                <w:kern w:val="0"/>
                <w:sz w:val="24"/>
              </w:rPr>
            </w:pPr>
          </w:p>
        </w:tc>
      </w:tr>
    </w:tbl>
    <w:p w14:paraId="452E16A0">
      <w:pPr>
        <w:adjustRightInd w:val="0"/>
        <w:spacing w:line="360" w:lineRule="atLeast"/>
        <w:jc w:val="left"/>
        <w:textAlignment w:val="baseline"/>
        <w:rPr>
          <w:rFonts w:ascii="宋体" w:hAnsi="宋体" w:eastAsia="宋体" w:cs="Calibri"/>
          <w:kern w:val="0"/>
          <w:sz w:val="24"/>
        </w:rPr>
      </w:pPr>
    </w:p>
    <w:p w14:paraId="771BE2D4">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236F825D">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37C2F458">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1091CEFC">
      <w:pPr>
        <w:adjustRightInd w:val="0"/>
        <w:spacing w:line="360" w:lineRule="auto"/>
        <w:jc w:val="left"/>
        <w:textAlignment w:val="baseline"/>
        <w:rPr>
          <w:rFonts w:ascii="宋体" w:hAnsi="宋体" w:eastAsia="宋体" w:cs="Calibri"/>
          <w:kern w:val="0"/>
          <w:sz w:val="24"/>
        </w:rPr>
      </w:pPr>
    </w:p>
    <w:p w14:paraId="7C03E925">
      <w:pPr>
        <w:adjustRightInd w:val="0"/>
        <w:spacing w:line="360" w:lineRule="auto"/>
        <w:jc w:val="left"/>
        <w:textAlignment w:val="baseline"/>
        <w:rPr>
          <w:rFonts w:ascii="宋体" w:hAnsi="宋体" w:eastAsia="宋体" w:cs="Calibri"/>
          <w:b/>
          <w:bCs/>
          <w:kern w:val="0"/>
          <w:sz w:val="24"/>
        </w:rPr>
      </w:pPr>
      <w:r>
        <w:rPr>
          <w:rFonts w:hint="eastAsia" w:ascii="宋体" w:hAnsi="宋体" w:eastAsia="宋体" w:cs="Calibri"/>
          <w:b/>
          <w:bCs/>
          <w:kern w:val="0"/>
          <w:sz w:val="24"/>
        </w:rPr>
        <w:t>（后附项目经理注册建造师执业资格证书和有效的安全生产考核合格证书、相关专业职称证书、业绩等证明材料的复印件。）</w:t>
      </w:r>
    </w:p>
    <w:p w14:paraId="349D5485">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5624D325">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50" w:name="_Toc196656349"/>
      <w:r>
        <w:rPr>
          <w:rFonts w:hint="eastAsia" w:ascii="宋体" w:hAnsi="宋体" w:eastAsia="宋体" w:cs="宋体"/>
          <w:b/>
          <w:sz w:val="24"/>
          <w:szCs w:val="20"/>
          <w:lang w:val="en-US" w:eastAsia="zh-CN" w:bidi="ar-SA"/>
        </w:rPr>
        <w:t>6-3：近三年的类似业绩</w:t>
      </w:r>
      <w:bookmarkEnd w:id="50"/>
      <w:r>
        <w:rPr>
          <w:rFonts w:hint="eastAsia" w:ascii="宋体" w:hAnsi="宋体" w:eastAsia="宋体" w:cs="宋体"/>
          <w:b/>
          <w:sz w:val="24"/>
          <w:szCs w:val="20"/>
          <w:lang w:val="en-US" w:eastAsia="zh-CN" w:bidi="ar-SA"/>
        </w:rPr>
        <w:cr/>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3014"/>
        <w:gridCol w:w="1866"/>
        <w:gridCol w:w="3072"/>
        <w:gridCol w:w="1567"/>
        <w:gridCol w:w="1977"/>
        <w:gridCol w:w="1968"/>
      </w:tblGrid>
      <w:tr w14:paraId="6716B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3D665359">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序号</w:t>
            </w:r>
          </w:p>
        </w:tc>
        <w:tc>
          <w:tcPr>
            <w:tcW w:w="3014" w:type="dxa"/>
            <w:vAlign w:val="center"/>
          </w:tcPr>
          <w:p w14:paraId="5F347E5D">
            <w:pPr>
              <w:widowControl w:val="0"/>
              <w:adjustRightInd/>
              <w:spacing w:line="240" w:lineRule="auto"/>
              <w:ind w:firstLine="840" w:firstLineChars="4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工程名称</w:t>
            </w:r>
          </w:p>
        </w:tc>
        <w:tc>
          <w:tcPr>
            <w:tcW w:w="1866" w:type="dxa"/>
            <w:vAlign w:val="center"/>
          </w:tcPr>
          <w:p w14:paraId="2DE797ED">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业主名称</w:t>
            </w:r>
          </w:p>
        </w:tc>
        <w:tc>
          <w:tcPr>
            <w:tcW w:w="3072" w:type="dxa"/>
            <w:vAlign w:val="center"/>
          </w:tcPr>
          <w:p w14:paraId="155496A4">
            <w:pPr>
              <w:widowControl w:val="0"/>
              <w:adjustRightInd/>
              <w:spacing w:line="240" w:lineRule="auto"/>
              <w:ind w:firstLine="42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规模（面积</w:t>
            </w:r>
            <w:r>
              <w:rPr>
                <w:rFonts w:hint="eastAsia" w:ascii="宋体" w:hAnsi="宋体" w:eastAsia="宋体" w:cs="Times New Roman"/>
                <w:kern w:val="1"/>
                <w:sz w:val="21"/>
                <w:szCs w:val="24"/>
                <w:lang w:val="en-US" w:eastAsia="zh-CN" w:bidi="ar-SA"/>
              </w:rPr>
              <w:t>、</w:t>
            </w:r>
            <w:r>
              <w:rPr>
                <w:rFonts w:ascii="宋体" w:hAnsi="宋体" w:eastAsia="宋体" w:cs="Times New Roman"/>
                <w:kern w:val="1"/>
                <w:sz w:val="21"/>
                <w:szCs w:val="24"/>
                <w:lang w:val="en-US" w:eastAsia="zh-CN" w:bidi="ar-SA"/>
              </w:rPr>
              <w:t>结算金额）</w:t>
            </w:r>
          </w:p>
        </w:tc>
        <w:tc>
          <w:tcPr>
            <w:tcW w:w="1567" w:type="dxa"/>
            <w:vAlign w:val="center"/>
          </w:tcPr>
          <w:p w14:paraId="08BDAAC6">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项目经理</w:t>
            </w:r>
          </w:p>
        </w:tc>
        <w:tc>
          <w:tcPr>
            <w:tcW w:w="1977" w:type="dxa"/>
            <w:vAlign w:val="center"/>
          </w:tcPr>
          <w:p w14:paraId="6C045305">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项目周期</w:t>
            </w:r>
          </w:p>
          <w:p w14:paraId="4E8F6FF7">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（工程起止时间）</w:t>
            </w:r>
          </w:p>
        </w:tc>
        <w:tc>
          <w:tcPr>
            <w:tcW w:w="1968" w:type="dxa"/>
            <w:vAlign w:val="center"/>
          </w:tcPr>
          <w:p w14:paraId="5631EDF7">
            <w:pPr>
              <w:widowControl w:val="0"/>
              <w:adjustRightInd/>
              <w:spacing w:line="240" w:lineRule="auto"/>
              <w:ind w:firstLine="42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合同签订日期</w:t>
            </w:r>
          </w:p>
        </w:tc>
      </w:tr>
      <w:tr w14:paraId="7F0A0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5FDDCF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1</w:t>
            </w:r>
          </w:p>
        </w:tc>
        <w:tc>
          <w:tcPr>
            <w:tcW w:w="3014" w:type="dxa"/>
            <w:vAlign w:val="center"/>
          </w:tcPr>
          <w:p w14:paraId="421F7E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0205237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1A9B55A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4CC19864">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B6C04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211CA11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4B2FF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58CE785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2</w:t>
            </w:r>
          </w:p>
        </w:tc>
        <w:tc>
          <w:tcPr>
            <w:tcW w:w="3014" w:type="dxa"/>
            <w:vAlign w:val="center"/>
          </w:tcPr>
          <w:p w14:paraId="38914F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0FA03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75BF4A87">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01150C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DD5A42E">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9C6407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3DF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4AC8A9D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3</w:t>
            </w:r>
          </w:p>
        </w:tc>
        <w:tc>
          <w:tcPr>
            <w:tcW w:w="3014" w:type="dxa"/>
            <w:vAlign w:val="center"/>
          </w:tcPr>
          <w:p w14:paraId="5903BAE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5E6EBBF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672C489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984DEE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8DDBAF0">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D618B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394DF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08EE7B2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4</w:t>
            </w:r>
          </w:p>
        </w:tc>
        <w:tc>
          <w:tcPr>
            <w:tcW w:w="3014" w:type="dxa"/>
            <w:vAlign w:val="center"/>
          </w:tcPr>
          <w:p w14:paraId="738FC48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A530CD">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1DC818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13D01F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0F0164D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2338D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12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7934C71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w:t>
            </w:r>
          </w:p>
        </w:tc>
        <w:tc>
          <w:tcPr>
            <w:tcW w:w="3014" w:type="dxa"/>
            <w:vAlign w:val="center"/>
          </w:tcPr>
          <w:p w14:paraId="4C18E0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76AFFB3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4E1BA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63E90E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08524F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8CB809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bl>
    <w:p w14:paraId="63825AF2">
      <w:pPr>
        <w:adjustRightInd w:val="0"/>
        <w:spacing w:line="360" w:lineRule="atLeast"/>
        <w:jc w:val="left"/>
        <w:textAlignment w:val="baseline"/>
        <w:rPr>
          <w:rFonts w:ascii="宋体" w:hAnsi="宋体" w:eastAsia="宋体" w:cs="Calibri"/>
          <w:kern w:val="0"/>
          <w:sz w:val="24"/>
        </w:rPr>
      </w:pPr>
      <w:r>
        <w:rPr>
          <w:rFonts w:ascii="宋体" w:hAnsi="宋体" w:eastAsia="宋体" w:cs="Calibri"/>
          <w:kern w:val="0"/>
          <w:sz w:val="24"/>
        </w:rPr>
        <w:t>注：1．</w:t>
      </w:r>
      <w:r>
        <w:rPr>
          <w:rFonts w:hint="eastAsia" w:ascii="宋体" w:hAnsi="宋体" w:eastAsia="宋体" w:cs="Calibri"/>
          <w:kern w:val="0"/>
          <w:sz w:val="24"/>
        </w:rPr>
        <w:t>投标人</w:t>
      </w:r>
      <w:r>
        <w:rPr>
          <w:rFonts w:ascii="宋体" w:hAnsi="宋体" w:eastAsia="宋体" w:cs="Calibri"/>
          <w:kern w:val="0"/>
          <w:sz w:val="24"/>
        </w:rPr>
        <w:t>应提供</w:t>
      </w:r>
      <w:r>
        <w:rPr>
          <w:rFonts w:hint="eastAsia" w:ascii="宋体" w:hAnsi="宋体" w:eastAsia="宋体" w:cs="Calibri"/>
          <w:kern w:val="0"/>
          <w:sz w:val="24"/>
        </w:rPr>
        <w:t>类似项目合同关键页复印件（仅需包括项目名称、主要内容、合同金额、盖章页）、工程竣工验收证书（即工程竣工验收证明材料，是指工程竣工验收备案登记表或单位工程质量竣工验收记录）复印件并加盖单位公章</w:t>
      </w:r>
      <w:r>
        <w:rPr>
          <w:rFonts w:ascii="宋体" w:hAnsi="宋体" w:eastAsia="宋体" w:cs="Calibri"/>
          <w:kern w:val="0"/>
          <w:sz w:val="24"/>
        </w:rPr>
        <w:t>；</w:t>
      </w:r>
    </w:p>
    <w:p w14:paraId="113D3A06">
      <w:pPr>
        <w:adjustRightInd w:val="0"/>
        <w:spacing w:line="360" w:lineRule="atLeast"/>
        <w:jc w:val="left"/>
        <w:textAlignment w:val="baseline"/>
        <w:rPr>
          <w:rFonts w:ascii="宋体" w:hAnsi="宋体" w:eastAsia="宋体" w:cs="Calibri"/>
          <w:kern w:val="0"/>
          <w:sz w:val="24"/>
        </w:rPr>
      </w:pPr>
    </w:p>
    <w:p w14:paraId="2F0C99AD">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7314C67">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76346B50">
      <w:pPr>
        <w:widowControl w:val="0"/>
        <w:adjustRightInd w:val="0"/>
        <w:snapToGrid w:val="0"/>
        <w:spacing w:line="400" w:lineRule="exact"/>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3A353BD4">
      <w:pPr>
        <w:adjustRightInd w:val="0"/>
        <w:snapToGrid w:val="0"/>
        <w:spacing w:line="400" w:lineRule="exact"/>
        <w:jc w:val="left"/>
        <w:rPr>
          <w:rFonts w:hAnsi="宋体" w:cs="宋体"/>
          <w:kern w:val="20"/>
          <w:lang w:val="zh-CN"/>
        </w:rPr>
        <w:sectPr>
          <w:pgSz w:w="16838" w:h="11906" w:orient="landscape"/>
          <w:pgMar w:top="1797" w:right="1440" w:bottom="1797" w:left="1440" w:header="851" w:footer="992" w:gutter="0"/>
          <w:cols w:space="425" w:num="1"/>
          <w:docGrid w:linePitch="326" w:charSpace="0"/>
        </w:sectPr>
      </w:pPr>
    </w:p>
    <w:p w14:paraId="05C54CDC">
      <w:pPr>
        <w:widowControl/>
        <w:adjustRightInd/>
        <w:spacing w:line="240" w:lineRule="auto"/>
        <w:jc w:val="left"/>
        <w:textAlignment w:val="auto"/>
        <w:rPr>
          <w:rFonts w:ascii="Calibri" w:hAnsi="宋体" w:eastAsia="宋体" w:cs="宋体"/>
          <w:b/>
          <w:bCs/>
          <w:kern w:val="0"/>
          <w:sz w:val="24"/>
          <w:lang w:val="zh-CN"/>
        </w:rPr>
      </w:pPr>
      <w:bookmarkStart w:id="51" w:name="_Toc196656351"/>
      <w:r>
        <w:rPr>
          <w:rFonts w:hint="eastAsia" w:ascii="Calibri" w:hAnsi="宋体" w:eastAsia="宋体" w:cs="宋体"/>
          <w:b/>
          <w:bCs/>
          <w:kern w:val="0"/>
          <w:sz w:val="24"/>
        </w:rPr>
        <w:t>6-</w:t>
      </w:r>
      <w:r>
        <w:rPr>
          <w:rFonts w:hint="eastAsia" w:ascii="Calibri" w:hAnsi="宋体" w:eastAsia="宋体" w:cs="宋体"/>
          <w:b/>
          <w:bCs/>
          <w:kern w:val="0"/>
          <w:sz w:val="24"/>
          <w:lang w:val="en-US" w:eastAsia="zh-CN"/>
        </w:rPr>
        <w:t>4</w:t>
      </w:r>
      <w:r>
        <w:rPr>
          <w:rFonts w:hint="eastAsia" w:ascii="Calibri" w:hAnsi="宋体" w:eastAsia="宋体" w:cs="宋体"/>
          <w:b/>
          <w:bCs/>
          <w:kern w:val="0"/>
          <w:sz w:val="24"/>
        </w:rPr>
        <w:t>：</w:t>
      </w:r>
      <w:r>
        <w:rPr>
          <w:rFonts w:hint="eastAsia" w:ascii="Calibri" w:hAnsi="宋体" w:eastAsia="宋体" w:cs="宋体"/>
          <w:b/>
          <w:bCs/>
          <w:kern w:val="0"/>
          <w:sz w:val="24"/>
          <w:lang w:val="zh-CN"/>
        </w:rPr>
        <w:t>招标文件要求或投标人认为必要的其他内容（如需）</w:t>
      </w:r>
      <w:bookmarkEnd w:id="51"/>
    </w:p>
    <w:p w14:paraId="58023C8C">
      <w:pPr>
        <w:widowControl/>
        <w:adjustRightInd/>
        <w:spacing w:line="240" w:lineRule="auto"/>
        <w:jc w:val="left"/>
        <w:textAlignment w:val="auto"/>
        <w:rPr>
          <w:rFonts w:ascii="Calibri" w:hAnsi="宋体" w:eastAsia="宋体" w:cs="宋体"/>
          <w:kern w:val="0"/>
          <w:sz w:val="24"/>
          <w:lang w:val="zh-CN"/>
        </w:rPr>
      </w:pPr>
    </w:p>
    <w:p w14:paraId="0B94712D">
      <w:pPr>
        <w:widowControl/>
        <w:adjustRightInd/>
        <w:spacing w:line="360" w:lineRule="auto"/>
        <w:ind w:firstLine="480" w:firstLineChars="200"/>
        <w:jc w:val="left"/>
        <w:textAlignment w:val="auto"/>
        <w:rPr>
          <w:rFonts w:ascii="Calibri" w:hAnsi="宋体" w:eastAsia="宋体" w:cs="宋体"/>
          <w:kern w:val="0"/>
          <w:sz w:val="24"/>
        </w:rPr>
      </w:pPr>
      <w:r>
        <w:rPr>
          <w:rFonts w:hint="eastAsia" w:ascii="Calibri" w:hAnsi="宋体" w:eastAsia="宋体" w:cs="宋体"/>
          <w:kern w:val="0"/>
          <w:sz w:val="24"/>
        </w:rPr>
        <w:t>有效的质量管理体系认证、环境管理体系认证、职业健康安全管理体系认证证书（如有）</w:t>
      </w:r>
    </w:p>
    <w:p w14:paraId="4403F80D">
      <w:pPr>
        <w:widowControl/>
        <w:adjustRightInd/>
        <w:spacing w:line="360" w:lineRule="auto"/>
        <w:jc w:val="left"/>
        <w:textAlignment w:val="auto"/>
        <w:rPr>
          <w:rFonts w:ascii="Calibri" w:hAnsi="宋体" w:eastAsia="宋体" w:cs="宋体"/>
          <w:kern w:val="0"/>
          <w:sz w:val="24"/>
        </w:rPr>
      </w:pPr>
    </w:p>
    <w:p w14:paraId="54807653">
      <w:pPr>
        <w:widowControl/>
        <w:adjustRightInd/>
        <w:spacing w:line="360" w:lineRule="auto"/>
        <w:ind w:firstLine="480" w:firstLineChars="200"/>
        <w:jc w:val="left"/>
        <w:textAlignment w:val="auto"/>
        <w:rPr>
          <w:rFonts w:ascii="Calibri" w:hAnsi="宋体" w:eastAsia="宋体" w:cs="宋体"/>
          <w:kern w:val="0"/>
          <w:sz w:val="24"/>
        </w:rPr>
      </w:pPr>
      <w:r>
        <w:rPr>
          <w:rFonts w:hint="eastAsia" w:ascii="Calibri" w:hAnsi="宋体" w:eastAsia="宋体" w:cs="宋体"/>
          <w:kern w:val="0"/>
          <w:sz w:val="24"/>
        </w:rPr>
        <w:t>如为外地企业，需提供行政主管部门颁发的有效的外省市建筑企业来京施工备案表。</w:t>
      </w:r>
    </w:p>
    <w:p w14:paraId="7824E1BB">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18E85D35">
      <w:pPr>
        <w:widowControl w:val="0"/>
        <w:adjustRightInd w:val="0"/>
        <w:snapToGrid w:val="0"/>
        <w:spacing w:line="400" w:lineRule="exact"/>
        <w:jc w:val="center"/>
        <w:textAlignment w:val="auto"/>
        <w:outlineLvl w:val="0"/>
        <w:rPr>
          <w:rFonts w:ascii="宋体" w:hAnsi="宋体" w:eastAsia="宋体" w:cs="宋体"/>
          <w:b/>
          <w:sz w:val="24"/>
          <w:szCs w:val="24"/>
          <w:lang w:val="en-US" w:eastAsia="zh-CN" w:bidi="ar-SA"/>
        </w:rPr>
      </w:pPr>
      <w:bookmarkStart w:id="52" w:name="_Toc196656353"/>
      <w:bookmarkStart w:id="53" w:name="OLE_LINK24"/>
      <w:r>
        <w:rPr>
          <w:rFonts w:hint="eastAsia" w:ascii="宋体" w:hAnsi="宋体" w:eastAsia="宋体" w:cs="宋体"/>
          <w:b/>
          <w:sz w:val="24"/>
          <w:szCs w:val="24"/>
          <w:lang w:val="en-US" w:eastAsia="zh-CN" w:bidi="ar-SA"/>
        </w:rPr>
        <w:t>6-5、技术或服务响应偏离表</w:t>
      </w:r>
      <w:bookmarkEnd w:id="52"/>
    </w:p>
    <w:bookmarkEnd w:id="53"/>
    <w:p w14:paraId="4BB0FF2B">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2A2775D2">
      <w:pPr>
        <w:adjustRightInd w:val="0"/>
        <w:snapToGrid w:val="0"/>
        <w:spacing w:line="400" w:lineRule="exact"/>
        <w:jc w:val="both"/>
        <w:textAlignment w:val="baseline"/>
        <w:rPr>
          <w:rFonts w:ascii="宋体" w:hAnsi="宋体" w:eastAsia="宋体" w:cs="方正小标宋简体"/>
          <w:caps/>
          <w:kern w:val="0"/>
          <w:sz w:val="36"/>
          <w:szCs w:val="36"/>
        </w:rPr>
      </w:pPr>
      <w:r>
        <w:rPr>
          <w:rFonts w:hint="eastAsia" w:ascii="宋体" w:hAnsi="宋体" w:eastAsia="宋体" w:cs="宋体"/>
          <w:kern w:val="0"/>
          <w:sz w:val="24"/>
        </w:rPr>
        <w:t>项目名称：</w:t>
      </w:r>
    </w:p>
    <w:tbl>
      <w:tblPr>
        <w:tblStyle w:val="1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2977"/>
        <w:gridCol w:w="2507"/>
        <w:gridCol w:w="1702"/>
      </w:tblGrid>
      <w:tr w14:paraId="02882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top w:val="double" w:color="auto" w:sz="4" w:space="0"/>
            </w:tcBorders>
            <w:vAlign w:val="center"/>
          </w:tcPr>
          <w:p w14:paraId="4B76AC7A">
            <w:pPr>
              <w:adjustRightInd w:val="0"/>
              <w:snapToGrid w:val="0"/>
              <w:spacing w:line="400" w:lineRule="exact"/>
              <w:ind w:left="540" w:hanging="540" w:hangingChars="225"/>
              <w:jc w:val="both"/>
              <w:textAlignment w:val="baseline"/>
              <w:rPr>
                <w:rFonts w:ascii="宋体" w:hAnsi="宋体" w:eastAsia="宋体" w:cs="Calibri"/>
                <w:kern w:val="0"/>
                <w:sz w:val="24"/>
              </w:rPr>
            </w:pPr>
            <w:r>
              <w:rPr>
                <w:rFonts w:hint="eastAsia" w:ascii="宋体" w:hAnsi="宋体" w:eastAsia="宋体" w:cs="Calibri"/>
                <w:kern w:val="0"/>
                <w:sz w:val="24"/>
              </w:rPr>
              <w:t>招标文件条目号</w:t>
            </w:r>
          </w:p>
        </w:tc>
        <w:tc>
          <w:tcPr>
            <w:tcW w:w="1583" w:type="pct"/>
            <w:tcBorders>
              <w:top w:val="double" w:color="auto" w:sz="4" w:space="0"/>
            </w:tcBorders>
            <w:vAlign w:val="center"/>
          </w:tcPr>
          <w:p w14:paraId="02E4B56D">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招标文件采购需求的内容与数值</w:t>
            </w:r>
          </w:p>
        </w:tc>
        <w:tc>
          <w:tcPr>
            <w:tcW w:w="1333" w:type="pct"/>
            <w:tcBorders>
              <w:top w:val="double" w:color="auto" w:sz="4" w:space="0"/>
            </w:tcBorders>
            <w:vAlign w:val="center"/>
          </w:tcPr>
          <w:p w14:paraId="74093133">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投标人响应内容与数值</w:t>
            </w:r>
          </w:p>
        </w:tc>
        <w:tc>
          <w:tcPr>
            <w:tcW w:w="905" w:type="pct"/>
            <w:tcBorders>
              <w:top w:val="double" w:color="auto" w:sz="4" w:space="0"/>
            </w:tcBorders>
            <w:vAlign w:val="center"/>
          </w:tcPr>
          <w:p w14:paraId="1A4E0BF1">
            <w:pPr>
              <w:adjustRightInd w:val="0"/>
              <w:snapToGrid w:val="0"/>
              <w:spacing w:line="400" w:lineRule="exact"/>
              <w:ind w:left="600" w:leftChars="150" w:hanging="180" w:hangingChars="75"/>
              <w:jc w:val="both"/>
              <w:textAlignment w:val="baseline"/>
              <w:rPr>
                <w:rFonts w:ascii="宋体" w:hAnsi="宋体" w:eastAsia="宋体" w:cs="Calibri"/>
                <w:kern w:val="0"/>
                <w:sz w:val="24"/>
              </w:rPr>
            </w:pPr>
            <w:r>
              <w:rPr>
                <w:rFonts w:hint="eastAsia" w:ascii="宋体" w:hAnsi="宋体" w:eastAsia="宋体" w:cs="Calibri"/>
                <w:kern w:val="0"/>
                <w:sz w:val="24"/>
              </w:rPr>
              <w:t>备注</w:t>
            </w:r>
          </w:p>
          <w:p w14:paraId="6B11B6AC">
            <w:pPr>
              <w:adjustRightInd w:val="0"/>
              <w:snapToGrid w:val="0"/>
              <w:spacing w:line="400" w:lineRule="exact"/>
              <w:ind w:left="540" w:hanging="540" w:hangingChars="225"/>
              <w:jc w:val="both"/>
              <w:textAlignment w:val="baseline"/>
              <w:rPr>
                <w:rFonts w:ascii="宋体" w:hAnsi="宋体" w:eastAsia="宋体" w:cs="Calibri"/>
                <w:kern w:val="0"/>
                <w:sz w:val="24"/>
              </w:rPr>
            </w:pPr>
            <w:r>
              <w:rPr>
                <w:rFonts w:ascii="宋体" w:hAnsi="宋体" w:eastAsia="宋体" w:cs="Calibri"/>
                <w:kern w:val="0"/>
                <w:sz w:val="24"/>
              </w:rPr>
              <w:t>(</w:t>
            </w:r>
            <w:r>
              <w:rPr>
                <w:rFonts w:hint="eastAsia" w:ascii="宋体" w:hAnsi="宋体" w:eastAsia="宋体" w:cs="Calibri"/>
                <w:kern w:val="0"/>
                <w:sz w:val="24"/>
              </w:rPr>
              <w:t>偏差说明</w:t>
            </w:r>
            <w:r>
              <w:rPr>
                <w:rFonts w:ascii="宋体" w:hAnsi="宋体" w:eastAsia="宋体" w:cs="Calibri"/>
                <w:kern w:val="0"/>
                <w:sz w:val="24"/>
              </w:rPr>
              <w:t>)</w:t>
            </w:r>
          </w:p>
        </w:tc>
      </w:tr>
      <w:tr w14:paraId="651AB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EA466F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A34352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3DE4017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BDEAD0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7EBD08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26B7F8B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0760E5E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114495E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6002B8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61672D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B905BC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4D6BC98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E414A9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517F6C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36B5E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5F0F7B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1E42B98B">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91C145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030D06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50BD74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1F9774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5AE1C8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E1173E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809B894">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E8179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635A9FE2">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6500D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2D14C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0C4CE6F">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30A3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98A2D7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751E8DA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1DB9A7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778D4BB6">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04C1B0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01C415E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0256AA1">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4B8739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423ED5AB">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40DA5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bottom w:val="double" w:color="auto" w:sz="4" w:space="0"/>
            </w:tcBorders>
            <w:vAlign w:val="center"/>
          </w:tcPr>
          <w:p w14:paraId="5E51F12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tcBorders>
              <w:bottom w:val="double" w:color="auto" w:sz="4" w:space="0"/>
            </w:tcBorders>
            <w:vAlign w:val="center"/>
          </w:tcPr>
          <w:p w14:paraId="5ECD346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tcBorders>
              <w:bottom w:val="double" w:color="auto" w:sz="4" w:space="0"/>
            </w:tcBorders>
            <w:vAlign w:val="center"/>
          </w:tcPr>
          <w:p w14:paraId="6791C985">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tcBorders>
              <w:bottom w:val="double" w:color="auto" w:sz="4" w:space="0"/>
            </w:tcBorders>
            <w:vAlign w:val="center"/>
          </w:tcPr>
          <w:p w14:paraId="16F776BB">
            <w:pPr>
              <w:adjustRightInd w:val="0"/>
              <w:snapToGrid w:val="0"/>
              <w:spacing w:line="400" w:lineRule="exact"/>
              <w:ind w:left="540" w:hanging="540" w:hangingChars="225"/>
              <w:jc w:val="both"/>
              <w:textAlignment w:val="baseline"/>
              <w:rPr>
                <w:rFonts w:ascii="宋体" w:hAnsi="宋体" w:eastAsia="宋体" w:cs="Calibri"/>
                <w:kern w:val="0"/>
                <w:sz w:val="24"/>
              </w:rPr>
            </w:pPr>
          </w:p>
        </w:tc>
      </w:tr>
    </w:tbl>
    <w:p w14:paraId="6E907CBF">
      <w:pPr>
        <w:adjustRightInd w:val="0"/>
        <w:snapToGrid w:val="0"/>
        <w:spacing w:line="400" w:lineRule="exact"/>
        <w:ind w:left="540" w:hanging="540" w:hangingChars="225"/>
        <w:jc w:val="left"/>
        <w:textAlignment w:val="baseline"/>
        <w:rPr>
          <w:rFonts w:ascii="宋体" w:hAnsi="宋体" w:eastAsia="宋体" w:cs="Calibri"/>
          <w:kern w:val="0"/>
          <w:sz w:val="24"/>
        </w:rPr>
      </w:pPr>
    </w:p>
    <w:p w14:paraId="0C7BF518">
      <w:pPr>
        <w:adjustRightInd w:val="0"/>
        <w:snapToGri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注：</w:t>
      </w:r>
    </w:p>
    <w:p w14:paraId="6F34D1F2">
      <w:pPr>
        <w:tabs>
          <w:tab w:val="left" w:pos="1080"/>
        </w:tabs>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1.</w:t>
      </w:r>
      <w:r>
        <w:rPr>
          <w:rFonts w:hint="eastAsia" w:ascii="宋体" w:hAnsi="宋体" w:eastAsia="宋体" w:cs="Calibri"/>
          <w:kern w:val="0"/>
          <w:sz w:val="24"/>
        </w:rPr>
        <w:t>投标人应针对招标文件第三章采购需求的要求，只须在本表上填写响应有偏离的条款，如无偏离，可不填写此表，视为投标人完全响应招标文件的技术或服务条款。</w:t>
      </w:r>
    </w:p>
    <w:p w14:paraId="29A9D3D6">
      <w:pPr>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2.</w:t>
      </w:r>
      <w:r>
        <w:rPr>
          <w:rFonts w:hint="eastAsia" w:ascii="宋体" w:hAnsi="宋体" w:eastAsia="宋体" w:cs="Calibri"/>
          <w:kern w:val="0"/>
          <w:sz w:val="24"/>
        </w:rPr>
        <w:t>除招标文件第三章采购需求中的技术或服务</w:t>
      </w:r>
      <w:r>
        <w:rPr>
          <w:rFonts w:ascii="宋体" w:hAnsi="宋体" w:eastAsia="宋体" w:cs="Calibri"/>
          <w:kern w:val="0"/>
          <w:sz w:val="24"/>
        </w:rPr>
        <w:t>需求</w:t>
      </w:r>
      <w:r>
        <w:rPr>
          <w:rFonts w:hint="eastAsia" w:ascii="宋体" w:hAnsi="宋体" w:eastAsia="宋体" w:cs="Calibri"/>
          <w:kern w:val="0"/>
          <w:sz w:val="24"/>
        </w:rPr>
        <w:t>以外，投标服务有超出招标要求的</w:t>
      </w:r>
      <w:r>
        <w:rPr>
          <w:rFonts w:hint="eastAsia" w:ascii="宋体" w:hAnsi="宋体" w:eastAsia="宋体" w:cs="宋体"/>
          <w:kern w:val="0"/>
          <w:sz w:val="24"/>
        </w:rPr>
        <w:t>技术或服务</w:t>
      </w:r>
      <w:r>
        <w:rPr>
          <w:rFonts w:hint="eastAsia" w:ascii="宋体" w:hAnsi="宋体" w:eastAsia="宋体" w:cs="Calibri"/>
          <w:kern w:val="0"/>
          <w:sz w:val="24"/>
        </w:rPr>
        <w:t>内容，也可在本表列明。</w:t>
      </w:r>
    </w:p>
    <w:p w14:paraId="36D9C8E3">
      <w:pPr>
        <w:adjustRightInd w:val="0"/>
        <w:snapToGrid w:val="0"/>
        <w:spacing w:line="400" w:lineRule="exact"/>
        <w:ind w:firstLine="480" w:firstLineChars="200"/>
        <w:jc w:val="left"/>
        <w:textAlignment w:val="baseline"/>
        <w:rPr>
          <w:rFonts w:ascii="宋体" w:hAnsi="宋体" w:eastAsia="宋体" w:cs="Calibri"/>
          <w:kern w:val="0"/>
          <w:sz w:val="24"/>
        </w:rPr>
      </w:pPr>
    </w:p>
    <w:p w14:paraId="1FB62766">
      <w:pPr>
        <w:adjustRightInd w:val="0"/>
        <w:snapToGrid w:val="0"/>
        <w:spacing w:line="400" w:lineRule="exact"/>
        <w:ind w:firstLine="480" w:firstLineChars="200"/>
        <w:jc w:val="left"/>
        <w:textAlignment w:val="baseline"/>
        <w:rPr>
          <w:rFonts w:ascii="宋体" w:hAnsi="宋体" w:eastAsia="宋体" w:cs="Calibri"/>
          <w:kern w:val="0"/>
          <w:sz w:val="24"/>
        </w:rPr>
      </w:pPr>
    </w:p>
    <w:p w14:paraId="1AE2E01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投标人名称：（单位公章）</w:t>
      </w:r>
    </w:p>
    <w:p w14:paraId="18E8801F">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（签字）</w:t>
      </w:r>
    </w:p>
    <w:p w14:paraId="391E674D">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r>
        <w:rPr>
          <w:rFonts w:ascii="宋体" w:hAnsi="宋体" w:eastAsia="宋体" w:cs="Times New Roman"/>
          <w:sz w:val="24"/>
          <w:szCs w:val="24"/>
          <w:lang w:val="en-US" w:eastAsia="zh-CN" w:bidi="ar-SA"/>
        </w:rPr>
        <w:t xml:space="preserve">      </w:t>
      </w:r>
    </w:p>
    <w:p w14:paraId="57E8E692">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3409E0D0">
      <w:pPr>
        <w:widowControl w:val="0"/>
        <w:tabs>
          <w:tab w:val="left" w:pos="9072"/>
        </w:tabs>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54" w:name="_Toc196656354"/>
      <w:r>
        <w:rPr>
          <w:rFonts w:hint="eastAsia" w:ascii="宋体" w:hAnsi="宋体" w:eastAsia="宋体" w:cs="宋体"/>
          <w:b/>
          <w:sz w:val="24"/>
          <w:szCs w:val="20"/>
          <w:lang w:val="en-US" w:eastAsia="zh-CN" w:bidi="ar-SA"/>
        </w:rPr>
        <w:t>6-6、商务条款偏离表</w:t>
      </w:r>
      <w:bookmarkEnd w:id="54"/>
    </w:p>
    <w:p w14:paraId="419DA2A8">
      <w:pPr>
        <w:tabs>
          <w:tab w:val="left" w:pos="1800"/>
          <w:tab w:val="left" w:pos="5580"/>
        </w:tabs>
        <w:adjustRightInd w:val="0"/>
        <w:snapToGrid w:val="0"/>
        <w:spacing w:line="400" w:lineRule="exact"/>
        <w:jc w:val="left"/>
        <w:textAlignment w:val="baseline"/>
        <w:rPr>
          <w:rFonts w:ascii="宋体" w:hAnsi="宋体" w:eastAsia="宋体" w:cs="宋体"/>
          <w:kern w:val="0"/>
          <w:sz w:val="24"/>
        </w:rPr>
      </w:pPr>
    </w:p>
    <w:p w14:paraId="37D7E547">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1B9DB87F">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项目名称：</w:t>
      </w:r>
    </w:p>
    <w:tbl>
      <w:tblPr>
        <w:tblStyle w:val="10"/>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44"/>
        <w:gridCol w:w="2129"/>
        <w:gridCol w:w="2137"/>
        <w:gridCol w:w="1264"/>
        <w:gridCol w:w="1254"/>
      </w:tblGrid>
      <w:tr w14:paraId="46F7D6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23" w:type="pct"/>
            <w:tcBorders>
              <w:top w:val="double" w:color="auto" w:sz="4" w:space="0"/>
            </w:tcBorders>
            <w:vAlign w:val="center"/>
          </w:tcPr>
          <w:p w14:paraId="39118042">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招标文件条目号</w:t>
            </w:r>
          </w:p>
        </w:tc>
        <w:tc>
          <w:tcPr>
            <w:tcW w:w="1248" w:type="pct"/>
            <w:tcBorders>
              <w:top w:val="double" w:color="auto" w:sz="4" w:space="0"/>
            </w:tcBorders>
            <w:vAlign w:val="center"/>
          </w:tcPr>
          <w:p w14:paraId="4642812B">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招标文件的商务条款</w:t>
            </w:r>
          </w:p>
        </w:tc>
        <w:tc>
          <w:tcPr>
            <w:tcW w:w="1253" w:type="pct"/>
            <w:tcBorders>
              <w:top w:val="double" w:color="auto" w:sz="4" w:space="0"/>
            </w:tcBorders>
            <w:vAlign w:val="center"/>
          </w:tcPr>
          <w:p w14:paraId="73DCCAED">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投标文件的商务条款</w:t>
            </w:r>
          </w:p>
        </w:tc>
        <w:tc>
          <w:tcPr>
            <w:tcW w:w="741" w:type="pct"/>
            <w:tcBorders>
              <w:top w:val="double" w:color="auto" w:sz="4" w:space="0"/>
            </w:tcBorders>
            <w:vAlign w:val="center"/>
          </w:tcPr>
          <w:p w14:paraId="67BEFEBC">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响应</w:t>
            </w:r>
            <w:r>
              <w:rPr>
                <w:rFonts w:ascii="宋体" w:hAnsi="宋体" w:eastAsia="宋体" w:cs="宋体"/>
                <w:kern w:val="0"/>
                <w:sz w:val="24"/>
              </w:rPr>
              <w:t>/</w:t>
            </w:r>
            <w:r>
              <w:rPr>
                <w:rFonts w:hint="eastAsia" w:ascii="宋体" w:hAnsi="宋体" w:eastAsia="宋体" w:cs="宋体"/>
                <w:kern w:val="0"/>
                <w:sz w:val="24"/>
              </w:rPr>
              <w:t>偏离</w:t>
            </w:r>
          </w:p>
        </w:tc>
        <w:tc>
          <w:tcPr>
            <w:tcW w:w="736" w:type="pct"/>
            <w:tcBorders>
              <w:top w:val="double" w:color="auto" w:sz="4" w:space="0"/>
            </w:tcBorders>
            <w:vAlign w:val="center"/>
          </w:tcPr>
          <w:p w14:paraId="7EE8578A">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说明</w:t>
            </w:r>
          </w:p>
        </w:tc>
      </w:tr>
      <w:tr w14:paraId="0E1224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D25B8DD">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64089380">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257558F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F93303">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0BB0A27">
            <w:pPr>
              <w:adjustRightInd w:val="0"/>
              <w:snapToGrid w:val="0"/>
              <w:spacing w:line="400" w:lineRule="exact"/>
              <w:jc w:val="center"/>
              <w:textAlignment w:val="baseline"/>
              <w:rPr>
                <w:rFonts w:ascii="宋体" w:hAnsi="宋体" w:eastAsia="宋体" w:cs="宋体"/>
                <w:kern w:val="0"/>
                <w:sz w:val="24"/>
              </w:rPr>
            </w:pPr>
          </w:p>
        </w:tc>
      </w:tr>
      <w:tr w14:paraId="0DF73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65BB777C">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FFA5E23">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D0218B4">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B8F8A22">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6878602">
            <w:pPr>
              <w:adjustRightInd w:val="0"/>
              <w:snapToGrid w:val="0"/>
              <w:spacing w:line="400" w:lineRule="exact"/>
              <w:jc w:val="center"/>
              <w:textAlignment w:val="baseline"/>
              <w:rPr>
                <w:rFonts w:ascii="宋体" w:hAnsi="宋体" w:eastAsia="宋体" w:cs="宋体"/>
                <w:kern w:val="0"/>
                <w:sz w:val="24"/>
              </w:rPr>
            </w:pPr>
          </w:p>
        </w:tc>
      </w:tr>
      <w:tr w14:paraId="32323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31573F3">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52C31B62">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E5EEA9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7DA2702F">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55C11E0">
            <w:pPr>
              <w:adjustRightInd w:val="0"/>
              <w:snapToGrid w:val="0"/>
              <w:spacing w:line="400" w:lineRule="exact"/>
              <w:jc w:val="center"/>
              <w:textAlignment w:val="baseline"/>
              <w:rPr>
                <w:rFonts w:ascii="宋体" w:hAnsi="宋体" w:eastAsia="宋体" w:cs="宋体"/>
                <w:kern w:val="0"/>
                <w:sz w:val="24"/>
              </w:rPr>
            </w:pPr>
          </w:p>
        </w:tc>
      </w:tr>
      <w:tr w14:paraId="5BBD2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A1AEEDA">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A54E409">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F257552">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028721">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73473E9">
            <w:pPr>
              <w:adjustRightInd w:val="0"/>
              <w:snapToGrid w:val="0"/>
              <w:spacing w:line="400" w:lineRule="exact"/>
              <w:jc w:val="center"/>
              <w:textAlignment w:val="baseline"/>
              <w:rPr>
                <w:rFonts w:ascii="宋体" w:hAnsi="宋体" w:eastAsia="宋体" w:cs="宋体"/>
                <w:kern w:val="0"/>
                <w:sz w:val="24"/>
              </w:rPr>
            </w:pPr>
          </w:p>
        </w:tc>
      </w:tr>
      <w:tr w14:paraId="2983D0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2BA32EF1">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0A8969FA">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73ECD0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972ACAB">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9B5BABC">
            <w:pPr>
              <w:adjustRightInd w:val="0"/>
              <w:snapToGrid w:val="0"/>
              <w:spacing w:line="400" w:lineRule="exact"/>
              <w:jc w:val="center"/>
              <w:textAlignment w:val="baseline"/>
              <w:rPr>
                <w:rFonts w:ascii="宋体" w:hAnsi="宋体" w:eastAsia="宋体" w:cs="宋体"/>
                <w:kern w:val="0"/>
                <w:sz w:val="24"/>
              </w:rPr>
            </w:pPr>
          </w:p>
        </w:tc>
      </w:tr>
      <w:tr w14:paraId="45F77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1023" w:type="pct"/>
            <w:tcBorders>
              <w:bottom w:val="double" w:color="auto" w:sz="4" w:space="0"/>
            </w:tcBorders>
            <w:vAlign w:val="center"/>
          </w:tcPr>
          <w:p w14:paraId="37C206FF">
            <w:pPr>
              <w:adjustRightInd w:val="0"/>
              <w:snapToGrid w:val="0"/>
              <w:spacing w:line="400" w:lineRule="exact"/>
              <w:jc w:val="center"/>
              <w:textAlignment w:val="baseline"/>
              <w:rPr>
                <w:rFonts w:ascii="宋体" w:hAnsi="宋体" w:eastAsia="宋体" w:cs="宋体"/>
                <w:kern w:val="0"/>
                <w:sz w:val="24"/>
              </w:rPr>
            </w:pPr>
          </w:p>
        </w:tc>
        <w:tc>
          <w:tcPr>
            <w:tcW w:w="1248" w:type="pct"/>
            <w:tcBorders>
              <w:bottom w:val="double" w:color="auto" w:sz="4" w:space="0"/>
            </w:tcBorders>
            <w:vAlign w:val="center"/>
          </w:tcPr>
          <w:p w14:paraId="16A232FC">
            <w:pPr>
              <w:adjustRightInd w:val="0"/>
              <w:snapToGrid w:val="0"/>
              <w:spacing w:line="400" w:lineRule="exact"/>
              <w:jc w:val="center"/>
              <w:textAlignment w:val="baseline"/>
              <w:rPr>
                <w:rFonts w:ascii="宋体" w:hAnsi="宋体" w:eastAsia="宋体" w:cs="宋体"/>
                <w:kern w:val="0"/>
                <w:sz w:val="24"/>
              </w:rPr>
            </w:pPr>
          </w:p>
        </w:tc>
        <w:tc>
          <w:tcPr>
            <w:tcW w:w="1253" w:type="pct"/>
            <w:tcBorders>
              <w:bottom w:val="double" w:color="auto" w:sz="4" w:space="0"/>
            </w:tcBorders>
            <w:vAlign w:val="center"/>
          </w:tcPr>
          <w:p w14:paraId="2B75A1D9">
            <w:pPr>
              <w:adjustRightInd w:val="0"/>
              <w:snapToGrid w:val="0"/>
              <w:spacing w:line="400" w:lineRule="exact"/>
              <w:jc w:val="center"/>
              <w:textAlignment w:val="baseline"/>
              <w:rPr>
                <w:rFonts w:ascii="宋体" w:hAnsi="宋体" w:eastAsia="宋体" w:cs="宋体"/>
                <w:kern w:val="0"/>
                <w:sz w:val="24"/>
              </w:rPr>
            </w:pPr>
          </w:p>
        </w:tc>
        <w:tc>
          <w:tcPr>
            <w:tcW w:w="741" w:type="pct"/>
            <w:tcBorders>
              <w:bottom w:val="double" w:color="auto" w:sz="4" w:space="0"/>
            </w:tcBorders>
            <w:vAlign w:val="center"/>
          </w:tcPr>
          <w:p w14:paraId="56CFBAD8">
            <w:pPr>
              <w:adjustRightInd w:val="0"/>
              <w:snapToGrid w:val="0"/>
              <w:spacing w:line="400" w:lineRule="exact"/>
              <w:jc w:val="center"/>
              <w:textAlignment w:val="baseline"/>
              <w:rPr>
                <w:rFonts w:ascii="宋体" w:hAnsi="宋体" w:eastAsia="宋体" w:cs="宋体"/>
                <w:kern w:val="0"/>
                <w:sz w:val="24"/>
              </w:rPr>
            </w:pPr>
          </w:p>
        </w:tc>
        <w:tc>
          <w:tcPr>
            <w:tcW w:w="736" w:type="pct"/>
            <w:tcBorders>
              <w:bottom w:val="double" w:color="auto" w:sz="4" w:space="0"/>
            </w:tcBorders>
            <w:vAlign w:val="center"/>
          </w:tcPr>
          <w:p w14:paraId="3BF6C5F4">
            <w:pPr>
              <w:adjustRightInd w:val="0"/>
              <w:snapToGrid w:val="0"/>
              <w:spacing w:line="400" w:lineRule="exact"/>
              <w:jc w:val="center"/>
              <w:textAlignment w:val="baseline"/>
              <w:rPr>
                <w:rFonts w:ascii="宋体" w:hAnsi="宋体" w:eastAsia="宋体" w:cs="宋体"/>
                <w:kern w:val="0"/>
                <w:sz w:val="24"/>
              </w:rPr>
            </w:pPr>
          </w:p>
        </w:tc>
      </w:tr>
    </w:tbl>
    <w:p w14:paraId="0EB2D036">
      <w:pPr>
        <w:adjustRightInd w:val="0"/>
        <w:snapToGrid w:val="0"/>
        <w:spacing w:line="400" w:lineRule="exact"/>
        <w:ind w:left="747" w:leftChars="100" w:hanging="467" w:hangingChars="194"/>
        <w:jc w:val="left"/>
        <w:textAlignment w:val="baseline"/>
        <w:rPr>
          <w:rFonts w:ascii="宋体" w:hAnsi="宋体" w:eastAsia="宋体" w:cs="宋体"/>
          <w:b/>
          <w:kern w:val="0"/>
          <w:sz w:val="24"/>
        </w:rPr>
      </w:pPr>
      <w:bookmarkStart w:id="55" w:name="_Toc469484220"/>
      <w:bookmarkStart w:id="56" w:name="_Toc477185307"/>
      <w:r>
        <w:rPr>
          <w:rFonts w:hint="eastAsia" w:ascii="宋体" w:hAnsi="宋体" w:eastAsia="宋体" w:cs="宋体"/>
          <w:b/>
          <w:kern w:val="0"/>
          <w:sz w:val="24"/>
        </w:rPr>
        <w:t>注：投标人如对包括</w:t>
      </w:r>
      <w:r>
        <w:rPr>
          <w:rFonts w:ascii="宋体" w:hAnsi="宋体" w:eastAsia="宋体" w:cs="宋体"/>
          <w:b/>
          <w:kern w:val="0"/>
          <w:sz w:val="24"/>
        </w:rPr>
        <w:t>服务期</w:t>
      </w:r>
      <w:r>
        <w:rPr>
          <w:rFonts w:hint="eastAsia" w:ascii="宋体" w:hAnsi="宋体" w:eastAsia="宋体" w:cs="宋体"/>
          <w:b/>
          <w:kern w:val="0"/>
          <w:sz w:val="24"/>
        </w:rPr>
        <w:t>等商务条款的响应有任何偏离，请在本表中详细填写；如投标人完全同意招标文件的商务条款，可不填写此表</w:t>
      </w:r>
      <w:bookmarkEnd w:id="55"/>
      <w:r>
        <w:rPr>
          <w:rFonts w:hint="eastAsia" w:ascii="宋体" w:hAnsi="宋体" w:eastAsia="宋体" w:cs="宋体"/>
          <w:b/>
          <w:kern w:val="0"/>
          <w:sz w:val="24"/>
        </w:rPr>
        <w:t>。</w:t>
      </w:r>
      <w:bookmarkEnd w:id="56"/>
    </w:p>
    <w:p w14:paraId="611AB407">
      <w:pPr>
        <w:adjustRightInd w:val="0"/>
        <w:snapToGrid w:val="0"/>
        <w:spacing w:line="400" w:lineRule="exact"/>
        <w:jc w:val="left"/>
        <w:textAlignment w:val="baseline"/>
        <w:rPr>
          <w:rFonts w:ascii="宋体" w:hAnsi="宋体" w:eastAsia="宋体" w:cs="宋体"/>
          <w:kern w:val="0"/>
          <w:sz w:val="24"/>
        </w:rPr>
      </w:pPr>
    </w:p>
    <w:p w14:paraId="0FD865BF">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bookmarkStart w:id="57" w:name="_Toc469484221"/>
    </w:p>
    <w:p w14:paraId="1B2D20A6">
      <w:pPr>
        <w:adjustRightInd w:val="0"/>
        <w:snapToGrid w:val="0"/>
        <w:spacing w:line="360" w:lineRule="auto"/>
        <w:ind w:firstLine="240" w:firstLineChars="100"/>
        <w:jc w:val="left"/>
        <w:textAlignment w:val="baseline"/>
        <w:rPr>
          <w:rFonts w:ascii="宋体" w:hAnsi="宋体" w:eastAsia="宋体" w:cs="宋体"/>
          <w:kern w:val="0"/>
          <w:sz w:val="24"/>
        </w:rPr>
      </w:pPr>
      <w:bookmarkStart w:id="58" w:name="_Hlk96947944"/>
      <w:bookmarkStart w:id="59" w:name="_Toc477185308"/>
      <w:r>
        <w:rPr>
          <w:rFonts w:hint="eastAsia" w:ascii="宋体" w:hAnsi="宋体" w:eastAsia="宋体" w:cs="宋体"/>
          <w:kern w:val="0"/>
          <w:sz w:val="24"/>
        </w:rPr>
        <w:t>投标人</w:t>
      </w:r>
      <w:bookmarkEnd w:id="58"/>
      <w:r>
        <w:rPr>
          <w:rFonts w:hint="eastAsia" w:ascii="宋体" w:hAnsi="宋体" w:eastAsia="宋体" w:cs="宋体"/>
          <w:kern w:val="0"/>
          <w:sz w:val="24"/>
        </w:rPr>
        <w:t>法定代表人或其授权代表签</w:t>
      </w:r>
      <w:bookmarkEnd w:id="57"/>
      <w:r>
        <w:rPr>
          <w:rFonts w:hint="eastAsia" w:ascii="宋体" w:hAnsi="宋体" w:eastAsia="宋体" w:cs="宋体"/>
          <w:kern w:val="0"/>
          <w:sz w:val="24"/>
        </w:rPr>
        <w:t>字：</w:t>
      </w:r>
      <w:bookmarkEnd w:id="59"/>
    </w:p>
    <w:p w14:paraId="7555DE40">
      <w:pPr>
        <w:adjustRightInd w:val="0"/>
        <w:snapToGrid w:val="0"/>
        <w:spacing w:line="360" w:lineRule="auto"/>
        <w:ind w:left="745" w:leftChars="100" w:hanging="465" w:hangingChars="194"/>
        <w:jc w:val="left"/>
        <w:textAlignment w:val="baseline"/>
        <w:rPr>
          <w:rFonts w:ascii="宋体" w:hAnsi="宋体" w:eastAsia="宋体" w:cs="Calibri"/>
          <w:kern w:val="0"/>
          <w:sz w:val="24"/>
          <w:u w:val="single"/>
        </w:rPr>
      </w:pPr>
      <w:bookmarkStart w:id="60" w:name="_Toc477185309"/>
      <w:r>
        <w:rPr>
          <w:rFonts w:hint="eastAsia" w:ascii="宋体" w:hAnsi="宋体" w:eastAsia="宋体" w:cs="宋体"/>
          <w:kern w:val="0"/>
          <w:sz w:val="24"/>
        </w:rPr>
        <w:t>日期</w:t>
      </w:r>
      <w:r>
        <w:rPr>
          <w:rFonts w:hint="eastAsia" w:ascii="宋体" w:hAnsi="宋体" w:eastAsia="宋体" w:cs="Calibri"/>
          <w:kern w:val="0"/>
          <w:sz w:val="24"/>
        </w:rPr>
        <w:t>：</w:t>
      </w:r>
      <w:bookmarkEnd w:id="60"/>
    </w:p>
    <w:p w14:paraId="5F1C202E">
      <w:pPr>
        <w:adjustRightInd w:val="0"/>
        <w:snapToGrid w:val="0"/>
        <w:spacing w:line="360" w:lineRule="auto"/>
        <w:jc w:val="left"/>
        <w:rPr>
          <w:rFonts w:hAnsi="宋体"/>
          <w:b w:val="0"/>
        </w:rPr>
        <w:sectPr>
          <w:pgSz w:w="11906" w:h="16838"/>
          <w:pgMar w:top="1440" w:right="1797" w:bottom="1440" w:left="1797" w:header="851" w:footer="992" w:gutter="0"/>
          <w:cols w:space="425" w:num="1"/>
          <w:docGrid w:linePitch="326" w:charSpace="0"/>
        </w:sectPr>
      </w:pPr>
    </w:p>
    <w:p w14:paraId="4B876FB9">
      <w:pPr>
        <w:widowControl w:val="0"/>
        <w:adjustRightInd w:val="0"/>
        <w:snapToGrid w:val="0"/>
        <w:spacing w:line="400" w:lineRule="exact"/>
        <w:jc w:val="center"/>
        <w:textAlignment w:val="auto"/>
        <w:outlineLvl w:val="0"/>
        <w:rPr>
          <w:rFonts w:ascii="宋体" w:hAnsi="宋体" w:eastAsia="宋体" w:cs="Times New Roman"/>
          <w:b/>
          <w:sz w:val="32"/>
          <w:szCs w:val="32"/>
          <w:lang w:val="en-US" w:eastAsia="zh-CN" w:bidi="ar-SA"/>
        </w:rPr>
      </w:pPr>
      <w:bookmarkStart w:id="61" w:name="_Toc196656357"/>
      <w:r>
        <w:rPr>
          <w:rFonts w:hint="eastAsia" w:ascii="宋体" w:hAnsi="宋体" w:eastAsia="宋体" w:cs="宋体"/>
          <w:b/>
          <w:sz w:val="24"/>
          <w:szCs w:val="20"/>
          <w:lang w:val="en-US" w:eastAsia="zh-CN" w:bidi="ar-SA"/>
        </w:rPr>
        <w:t>七、技术文件</w:t>
      </w:r>
      <w:bookmarkEnd w:id="61"/>
    </w:p>
    <w:p w14:paraId="595B36BF">
      <w:pPr>
        <w:adjustRightInd w:val="0"/>
        <w:spacing w:line="360" w:lineRule="auto"/>
        <w:ind w:firstLine="480" w:firstLineChars="200"/>
        <w:jc w:val="left"/>
        <w:textAlignment w:val="baseline"/>
        <w:rPr>
          <w:rFonts w:hint="eastAsia" w:ascii="宋体" w:hAnsi="宋体" w:eastAsia="宋体" w:cs="Calibri"/>
          <w:kern w:val="0"/>
          <w:sz w:val="24"/>
        </w:rPr>
      </w:pPr>
      <w:bookmarkStart w:id="62" w:name="_Hlk192251159"/>
    </w:p>
    <w:p w14:paraId="2B10AEA6">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投标人应合理安排施工计划，充分考虑平行施工的施工组织设计。做好所有施工、管理人员的安全防护。针对本项目难点进行分析并制定出切实有效的措施、计划。采购人不提供投标人施工人员的住宿、办公等场所，投标人应自行安排。</w:t>
      </w:r>
    </w:p>
    <w:p w14:paraId="520FFFE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针对招标文件第三章“采购需求”的要求，投标人编制的技术文件及方案，包括但不限于以下内容：</w:t>
      </w:r>
    </w:p>
    <w:p w14:paraId="222DFAF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（1）</w:t>
      </w:r>
      <w:r>
        <w:rPr>
          <w:rFonts w:hint="eastAsia" w:ascii="宋体" w:hAnsi="宋体" w:eastAsia="宋体" w:cs="Calibri"/>
          <w:kern w:val="0"/>
          <w:sz w:val="24"/>
          <w:szCs w:val="21"/>
        </w:rPr>
        <w:t>维修服务方案与技术措施</w:t>
      </w:r>
      <w:r>
        <w:rPr>
          <w:rFonts w:hint="eastAsia" w:ascii="宋体" w:hAnsi="宋体" w:eastAsia="宋体" w:cs="Calibri"/>
          <w:kern w:val="0"/>
          <w:sz w:val="24"/>
        </w:rPr>
        <w:t>；</w:t>
      </w:r>
    </w:p>
    <w:p w14:paraId="65592B1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（2）</w:t>
      </w:r>
      <w:r>
        <w:rPr>
          <w:rFonts w:hint="eastAsia" w:ascii="宋体" w:hAnsi="宋体" w:eastAsia="宋体" w:cs="Calibri"/>
          <w:kern w:val="0"/>
          <w:sz w:val="24"/>
          <w:szCs w:val="21"/>
        </w:rPr>
        <w:t>质量管理体系与服务保证及保修措施</w:t>
      </w:r>
      <w:r>
        <w:rPr>
          <w:rFonts w:hint="eastAsia" w:ascii="宋体" w:hAnsi="宋体" w:eastAsia="宋体" w:cs="Calibri"/>
          <w:kern w:val="0"/>
          <w:sz w:val="24"/>
        </w:rPr>
        <w:t>；</w:t>
      </w:r>
    </w:p>
    <w:p w14:paraId="120D726D">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（3）</w:t>
      </w:r>
      <w:r>
        <w:rPr>
          <w:rFonts w:hint="eastAsia" w:ascii="宋体" w:hAnsi="宋体" w:eastAsia="宋体" w:cs="Calibri"/>
          <w:kern w:val="0"/>
          <w:sz w:val="24"/>
          <w:szCs w:val="21"/>
        </w:rPr>
        <w:t>安全和绿色施工保障措施</w:t>
      </w:r>
      <w:r>
        <w:rPr>
          <w:rFonts w:hint="eastAsia" w:ascii="宋体" w:hAnsi="宋体" w:eastAsia="宋体" w:cs="Calibri"/>
          <w:kern w:val="0"/>
          <w:sz w:val="24"/>
        </w:rPr>
        <w:t>；</w:t>
      </w:r>
    </w:p>
    <w:p w14:paraId="38CD6776">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 xml:space="preserve">（4）应急抢修方案； </w:t>
      </w:r>
    </w:p>
    <w:bookmarkEnd w:id="62"/>
    <w:p w14:paraId="3E3E981A">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4EB47A66">
      <w:pPr>
        <w:pStyle w:val="26"/>
        <w:adjustRightInd w:val="0"/>
        <w:snapToGrid w:val="0"/>
        <w:spacing w:line="400" w:lineRule="exact"/>
        <w:jc w:val="left"/>
        <w:rPr>
          <w:rFonts w:hAnsi="宋体" w:cs="宋体"/>
        </w:rPr>
      </w:pPr>
      <w:r>
        <w:rPr>
          <w:rFonts w:hint="eastAsia" w:hAnsi="宋体" w:cs="宋体"/>
        </w:rPr>
        <w:t>鼓励制作投标文件封书脊（参考示例如下）</w:t>
      </w:r>
    </w:p>
    <w:tbl>
      <w:tblPr>
        <w:tblStyle w:val="10"/>
        <w:tblpPr w:leftFromText="180" w:rightFromText="180" w:vertAnchor="text" w:horzAnchor="page" w:tblpX="4665" w:tblpY="444"/>
        <w:tblOverlap w:val="never"/>
        <w:tblW w:w="1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tblGrid>
      <w:tr w14:paraId="740C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5" w:hRule="atLeast"/>
        </w:trPr>
        <w:tc>
          <w:tcPr>
            <w:tcW w:w="1969" w:type="dxa"/>
          </w:tcPr>
          <w:p w14:paraId="7BB6E119">
            <w:pPr>
              <w:jc w:val="center"/>
              <w:rPr>
                <w:rFonts w:hint="eastAsia" w:asciiTheme="minorEastAsia" w:hAnsiTheme="minorEastAsia" w:eastAsiaTheme="minorEastAsia" w:cstheme="minorEastAsia"/>
                <w:sz w:val="28"/>
                <w:szCs w:val="28"/>
              </w:rPr>
            </w:pPr>
          </w:p>
          <w:p w14:paraId="31E68341">
            <w:pPr>
              <w:jc w:val="center"/>
              <w:rPr>
                <w:rFonts w:hint="eastAsia" w:asciiTheme="minorEastAsia" w:hAnsiTheme="minorEastAsia" w:eastAsiaTheme="minorEastAsia" w:cstheme="minorEastAsia"/>
                <w:sz w:val="28"/>
                <w:szCs w:val="28"/>
              </w:rPr>
            </w:pPr>
          </w:p>
          <w:p w14:paraId="73462229">
            <w:pPr>
              <w:jc w:val="center"/>
              <w:rPr>
                <w:rFonts w:hint="eastAsia" w:asciiTheme="minorEastAsia" w:hAnsiTheme="minorEastAsia" w:eastAsiaTheme="minorEastAsia" w:cstheme="minorEastAsia"/>
                <w:sz w:val="28"/>
                <w:szCs w:val="28"/>
              </w:rPr>
            </w:pPr>
          </w:p>
          <w:p w14:paraId="64997F05">
            <w:pPr>
              <w:jc w:val="center"/>
              <w:rPr>
                <w:rFonts w:hint="eastAsia" w:asciiTheme="minorEastAsia" w:hAnsiTheme="minorEastAsia" w:eastAsiaTheme="minorEastAsia" w:cstheme="minorEastAsia"/>
                <w:sz w:val="28"/>
                <w:szCs w:val="28"/>
              </w:rPr>
            </w:pPr>
          </w:p>
          <w:p w14:paraId="6FAAD408">
            <w:pPr>
              <w:jc w:val="center"/>
              <w:rPr>
                <w:rFonts w:hint="eastAsia" w:asciiTheme="minorEastAsia" w:hAnsiTheme="minorEastAsia" w:eastAsiaTheme="minorEastAsia" w:cstheme="minorEastAsia"/>
                <w:sz w:val="28"/>
                <w:szCs w:val="28"/>
              </w:rPr>
            </w:pPr>
          </w:p>
          <w:p w14:paraId="16333AEA">
            <w:pPr>
              <w:jc w:val="center"/>
              <w:rPr>
                <w:rFonts w:hint="eastAsia" w:asciiTheme="minorEastAsia" w:hAnsiTheme="minorEastAsia" w:eastAsiaTheme="minorEastAsia" w:cstheme="minorEastAsia"/>
                <w:sz w:val="28"/>
                <w:szCs w:val="28"/>
              </w:rPr>
            </w:pPr>
          </w:p>
          <w:p w14:paraId="4667E77E">
            <w:pPr>
              <w:jc w:val="center"/>
              <w:rPr>
                <w:rFonts w:hint="eastAsia" w:asciiTheme="minorEastAsia" w:hAnsiTheme="minorEastAsia" w:eastAsiaTheme="minorEastAsia" w:cstheme="minorEastAsia"/>
                <w:sz w:val="28"/>
                <w:szCs w:val="28"/>
              </w:rPr>
            </w:pPr>
          </w:p>
          <w:p w14:paraId="1B28A75D">
            <w:pPr>
              <w:jc w:val="center"/>
              <w:rPr>
                <w:rFonts w:hint="eastAsia" w:asciiTheme="minorEastAsia" w:hAnsiTheme="minorEastAsia" w:eastAsiaTheme="minorEastAsia" w:cstheme="minorEastAsia"/>
                <w:sz w:val="28"/>
                <w:szCs w:val="28"/>
              </w:rPr>
            </w:pPr>
          </w:p>
          <w:p w14:paraId="01A9656B">
            <w:pPr>
              <w:jc w:val="center"/>
              <w:rPr>
                <w:rFonts w:hint="eastAsia" w:asciiTheme="minorEastAsia" w:hAnsiTheme="minorEastAsia" w:eastAsiaTheme="minorEastAsia" w:cstheme="minorEastAsia"/>
                <w:sz w:val="28"/>
                <w:szCs w:val="28"/>
              </w:rPr>
            </w:pPr>
          </w:p>
          <w:p w14:paraId="5AA46A0C">
            <w:pPr>
              <w:jc w:val="center"/>
              <w:rPr>
                <w:rFonts w:hint="eastAsia" w:asciiTheme="minorEastAsia" w:hAnsiTheme="minorEastAsia" w:eastAsiaTheme="minorEastAsia" w:cstheme="minorEastAsia"/>
                <w:sz w:val="28"/>
                <w:szCs w:val="28"/>
              </w:rPr>
            </w:pPr>
          </w:p>
          <w:p w14:paraId="708546B1">
            <w:pPr>
              <w:jc w:val="center"/>
              <w:rPr>
                <w:rFonts w:hint="eastAsia" w:asciiTheme="minorEastAsia" w:hAnsiTheme="minorEastAsia" w:eastAsiaTheme="minorEastAsia" w:cstheme="minorEastAsia"/>
                <w:sz w:val="28"/>
                <w:szCs w:val="28"/>
              </w:rPr>
            </w:pPr>
          </w:p>
          <w:p w14:paraId="43F5F50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w:t>
            </w:r>
          </w:p>
          <w:p w14:paraId="4DC5E9C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w:t>
            </w:r>
          </w:p>
          <w:p w14:paraId="3CA6682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w:t>
            </w:r>
          </w:p>
          <w:p w14:paraId="56F5CF52">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w:t>
            </w:r>
          </w:p>
          <w:p w14:paraId="2F1F5701">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位</w:t>
            </w:r>
          </w:p>
          <w:p w14:paraId="60598F8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w:t>
            </w:r>
          </w:p>
          <w:p w14:paraId="66E37FBC">
            <w:pPr>
              <w:jc w:val="center"/>
              <w:rPr>
                <w:rFonts w:ascii="宋体" w:hAnsi="宋体" w:cs="宋体"/>
                <w:sz w:val="28"/>
                <w:szCs w:val="28"/>
              </w:rPr>
            </w:pPr>
            <w:r>
              <w:rPr>
                <w:rFonts w:hint="eastAsia" w:asciiTheme="minorEastAsia" w:hAnsiTheme="minorEastAsia" w:eastAsiaTheme="minorEastAsia" w:cstheme="minorEastAsia"/>
                <w:sz w:val="28"/>
                <w:szCs w:val="28"/>
              </w:rPr>
              <w:t>称</w:t>
            </w:r>
          </w:p>
          <w:p w14:paraId="40A845C2">
            <w:pPr>
              <w:jc w:val="center"/>
              <w:rPr>
                <w:rFonts w:ascii="宋体" w:hAnsi="宋体" w:cs="宋体"/>
                <w:sz w:val="28"/>
                <w:szCs w:val="28"/>
              </w:rPr>
            </w:pPr>
          </w:p>
          <w:p w14:paraId="128903FD">
            <w:pPr>
              <w:rPr>
                <w:rFonts w:ascii="宋体" w:hAnsi="宋体" w:cs="宋体"/>
                <w:sz w:val="28"/>
                <w:szCs w:val="28"/>
              </w:rPr>
            </w:pPr>
          </w:p>
          <w:p w14:paraId="2D6AB297">
            <w:pPr>
              <w:jc w:val="center"/>
              <w:rPr>
                <w:rFonts w:ascii="宋体" w:hAnsi="宋体" w:cs="宋体"/>
                <w:sz w:val="28"/>
                <w:szCs w:val="28"/>
              </w:rPr>
            </w:pPr>
          </w:p>
          <w:p w14:paraId="71520EBD">
            <w:pPr>
              <w:jc w:val="center"/>
              <w:rPr>
                <w:rFonts w:ascii="宋体" w:hAnsi="宋体" w:cs="宋体"/>
                <w:sz w:val="28"/>
                <w:szCs w:val="28"/>
              </w:rPr>
            </w:pPr>
          </w:p>
        </w:tc>
      </w:tr>
    </w:tbl>
    <w:p w14:paraId="18A194BF">
      <w:pPr>
        <w:rPr>
          <w:rFonts w:ascii="宋体" w:hAnsi="宋体"/>
        </w:rPr>
      </w:pPr>
    </w:p>
    <w:p w14:paraId="09D4179E">
      <w:pPr>
        <w:rPr>
          <w:rFonts w:ascii="宋体" w:hAnsi="宋体"/>
        </w:rPr>
      </w:pPr>
    </w:p>
    <w:p w14:paraId="289AACAA">
      <w:pPr>
        <w:jc w:val="center"/>
        <w:rPr>
          <w:rFonts w:ascii="宋体" w:hAnsi="宋体"/>
        </w:rPr>
      </w:pPr>
    </w:p>
    <w:p w14:paraId="55D45EC2">
      <w:pPr>
        <w:widowControl/>
        <w:adjustRightInd/>
        <w:spacing w:line="240" w:lineRule="auto"/>
        <w:jc w:val="left"/>
        <w:textAlignment w:val="auto"/>
        <w:rPr>
          <w:rFonts w:ascii="Calibri" w:hAnsi="宋体" w:eastAsia="宋体" w:cs="宋体"/>
          <w:kern w:val="0"/>
          <w:sz w:val="24"/>
        </w:rPr>
      </w:pPr>
    </w:p>
    <w:p w14:paraId="27F3F578">
      <w:pPr>
        <w:widowControl/>
        <w:adjustRightInd/>
        <w:spacing w:line="240" w:lineRule="auto"/>
        <w:jc w:val="left"/>
        <w:textAlignment w:val="auto"/>
        <w:rPr>
          <w:rFonts w:ascii="Calibri" w:hAnsi="宋体" w:eastAsia="宋体" w:cs="宋体"/>
          <w:kern w:val="0"/>
          <w:sz w:val="24"/>
        </w:rPr>
      </w:pPr>
    </w:p>
    <w:p w14:paraId="3E462B09">
      <w:pPr>
        <w:widowControl/>
        <w:adjustRightInd/>
        <w:spacing w:line="240" w:lineRule="auto"/>
        <w:jc w:val="left"/>
        <w:textAlignment w:val="auto"/>
        <w:rPr>
          <w:rFonts w:ascii="Calibri" w:hAnsi="宋体" w:eastAsia="宋体" w:cs="宋体"/>
          <w:kern w:val="0"/>
          <w:sz w:val="24"/>
        </w:rPr>
      </w:pPr>
    </w:p>
    <w:p w14:paraId="6A49C448">
      <w:pPr>
        <w:widowControl/>
        <w:adjustRightInd/>
        <w:spacing w:line="240" w:lineRule="auto"/>
        <w:jc w:val="left"/>
        <w:textAlignment w:val="auto"/>
        <w:rPr>
          <w:rFonts w:hint="eastAsia" w:asciiTheme="minorEastAsia" w:hAnsiTheme="minorEastAsia" w:eastAsiaTheme="minorEastAsia" w:cstheme="minorEastAsia"/>
          <w:sz w:val="24"/>
          <w:szCs w:val="24"/>
        </w:rPr>
      </w:pPr>
    </w:p>
    <w:sectPr>
      <w:pgSz w:w="11906" w:h="16838"/>
      <w:pgMar w:top="1417" w:right="1361" w:bottom="709" w:left="136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3072849-86D7-4606-90E9-30CE97A509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D694FE5-1392-469E-A347-2BBC00F6F8B7}"/>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script"/>
    <w:pitch w:val="default"/>
    <w:sig w:usb0="A00002BF" w:usb1="184F6CFA" w:usb2="00000012" w:usb3="00000000" w:csb0="00040001" w:csb1="00000000"/>
    <w:embedRegular r:id="rId3" w:fontKey="{3E60D90B-4235-47B2-8DC7-2002A02441B5}"/>
  </w:font>
  <w:font w:name="楷体_GB2312">
    <w:panose1 w:val="02010609030101010101"/>
    <w:charset w:val="86"/>
    <w:family w:val="modern"/>
    <w:pitch w:val="default"/>
    <w:sig w:usb0="00000001" w:usb1="080E0000" w:usb2="00000000" w:usb3="00000000" w:csb0="00040000" w:csb1="00000000"/>
    <w:embedRegular r:id="rId4" w:fontKey="{9C72D8F6-5C1C-4053-AE68-0B57848E954B}"/>
  </w:font>
  <w:font w:name="等线">
    <w:panose1 w:val="02010600030101010101"/>
    <w:charset w:val="86"/>
    <w:family w:val="auto"/>
    <w:pitch w:val="default"/>
    <w:sig w:usb0="A00002BF" w:usb1="38CF7CFA" w:usb2="00000016" w:usb3="00000000" w:csb0="0004000F" w:csb1="00000000"/>
    <w:embedRegular r:id="rId5" w:fontKey="{1493FD02-303A-452B-AF41-06BCE5A35E43}"/>
  </w:font>
  <w:font w:name="WPSEMBED6">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46F0"/>
    <w:multiLevelType w:val="singleLevel"/>
    <w:tmpl w:val="837246F0"/>
    <w:lvl w:ilvl="0" w:tentative="0">
      <w:start w:val="1"/>
      <w:numFmt w:val="decimal"/>
      <w:lvlText w:val="%1)"/>
      <w:lvlJc w:val="left"/>
      <w:pPr>
        <w:ind w:left="425" w:hanging="425"/>
      </w:pPr>
      <w:rPr>
        <w:rFonts w:hint="default"/>
      </w:rPr>
    </w:lvl>
  </w:abstractNum>
  <w:abstractNum w:abstractNumId="1">
    <w:nsid w:val="84E3638E"/>
    <w:multiLevelType w:val="singleLevel"/>
    <w:tmpl w:val="84E3638E"/>
    <w:lvl w:ilvl="0" w:tentative="0">
      <w:start w:val="1"/>
      <w:numFmt w:val="decimal"/>
      <w:lvlText w:val="%1)"/>
      <w:lvlJc w:val="left"/>
      <w:pPr>
        <w:tabs>
          <w:tab w:val="left" w:pos="420"/>
        </w:tabs>
        <w:ind w:left="845" w:hanging="425"/>
      </w:pPr>
      <w:rPr>
        <w:rFonts w:hint="default"/>
      </w:rPr>
    </w:lvl>
  </w:abstractNum>
  <w:abstractNum w:abstractNumId="2">
    <w:nsid w:val="85A8E2D9"/>
    <w:multiLevelType w:val="singleLevel"/>
    <w:tmpl w:val="85A8E2D9"/>
    <w:lvl w:ilvl="0" w:tentative="0">
      <w:start w:val="1"/>
      <w:numFmt w:val="decimal"/>
      <w:lvlText w:val="%1."/>
      <w:lvlJc w:val="left"/>
      <w:pPr>
        <w:ind w:left="425" w:hanging="425"/>
      </w:pPr>
      <w:rPr>
        <w:rFonts w:hint="default"/>
      </w:rPr>
    </w:lvl>
  </w:abstractNum>
  <w:abstractNum w:abstractNumId="3">
    <w:nsid w:val="85B4277E"/>
    <w:multiLevelType w:val="singleLevel"/>
    <w:tmpl w:val="85B4277E"/>
    <w:lvl w:ilvl="0" w:tentative="0">
      <w:start w:val="1"/>
      <w:numFmt w:val="decimal"/>
      <w:lvlText w:val="%1)"/>
      <w:lvlJc w:val="left"/>
      <w:pPr>
        <w:tabs>
          <w:tab w:val="left" w:pos="840"/>
        </w:tabs>
        <w:ind w:left="1265" w:hanging="425"/>
      </w:pPr>
      <w:rPr>
        <w:rFonts w:hint="default"/>
      </w:rPr>
    </w:lvl>
  </w:abstractNum>
  <w:abstractNum w:abstractNumId="4">
    <w:nsid w:val="95D67370"/>
    <w:multiLevelType w:val="singleLevel"/>
    <w:tmpl w:val="95D67370"/>
    <w:lvl w:ilvl="0" w:tentative="0">
      <w:start w:val="1"/>
      <w:numFmt w:val="decimal"/>
      <w:lvlText w:val="%1)"/>
      <w:lvlJc w:val="left"/>
      <w:pPr>
        <w:ind w:left="425" w:hanging="425"/>
      </w:pPr>
      <w:rPr>
        <w:rFonts w:hint="default"/>
      </w:rPr>
    </w:lvl>
  </w:abstractNum>
  <w:abstractNum w:abstractNumId="5">
    <w:nsid w:val="9854BABB"/>
    <w:multiLevelType w:val="singleLevel"/>
    <w:tmpl w:val="9854BABB"/>
    <w:lvl w:ilvl="0" w:tentative="0">
      <w:start w:val="1"/>
      <w:numFmt w:val="bullet"/>
      <w:lvlText w:val=""/>
      <w:lvlJc w:val="left"/>
      <w:pPr>
        <w:ind w:left="420" w:hanging="420"/>
      </w:pPr>
      <w:rPr>
        <w:rFonts w:hint="default" w:ascii="Wingdings" w:hAnsi="Wingdings"/>
      </w:rPr>
    </w:lvl>
  </w:abstractNum>
  <w:abstractNum w:abstractNumId="6">
    <w:nsid w:val="CD690D5D"/>
    <w:multiLevelType w:val="singleLevel"/>
    <w:tmpl w:val="CD690D5D"/>
    <w:lvl w:ilvl="0" w:tentative="0">
      <w:start w:val="1"/>
      <w:numFmt w:val="decimal"/>
      <w:lvlText w:val="%1)"/>
      <w:lvlJc w:val="left"/>
      <w:pPr>
        <w:ind w:left="425" w:hanging="425"/>
      </w:pPr>
      <w:rPr>
        <w:rFonts w:hint="default"/>
      </w:rPr>
    </w:lvl>
  </w:abstractNum>
  <w:abstractNum w:abstractNumId="7">
    <w:nsid w:val="D015095B"/>
    <w:multiLevelType w:val="singleLevel"/>
    <w:tmpl w:val="D015095B"/>
    <w:lvl w:ilvl="0" w:tentative="0">
      <w:start w:val="1"/>
      <w:numFmt w:val="decimal"/>
      <w:lvlText w:val="%1)"/>
      <w:lvlJc w:val="left"/>
      <w:pPr>
        <w:ind w:left="425" w:hanging="425"/>
      </w:pPr>
      <w:rPr>
        <w:rFonts w:hint="default"/>
      </w:rPr>
    </w:lvl>
  </w:abstractNum>
  <w:abstractNum w:abstractNumId="8">
    <w:nsid w:val="E0BCF04B"/>
    <w:multiLevelType w:val="singleLevel"/>
    <w:tmpl w:val="E0BCF04B"/>
    <w:lvl w:ilvl="0" w:tentative="0">
      <w:start w:val="1"/>
      <w:numFmt w:val="decimal"/>
      <w:lvlText w:val="%1."/>
      <w:lvlJc w:val="left"/>
      <w:pPr>
        <w:ind w:left="425" w:hanging="425"/>
      </w:pPr>
      <w:rPr>
        <w:rFonts w:hint="default"/>
      </w:rPr>
    </w:lvl>
  </w:abstractNum>
  <w:abstractNum w:abstractNumId="9">
    <w:nsid w:val="EE2A42C9"/>
    <w:multiLevelType w:val="singleLevel"/>
    <w:tmpl w:val="EE2A42C9"/>
    <w:lvl w:ilvl="0" w:tentative="0">
      <w:start w:val="1"/>
      <w:numFmt w:val="decimal"/>
      <w:lvlText w:val="%1)"/>
      <w:lvlJc w:val="left"/>
      <w:pPr>
        <w:ind w:left="425" w:hanging="425"/>
      </w:pPr>
      <w:rPr>
        <w:rFonts w:hint="default"/>
      </w:rPr>
    </w:lvl>
  </w:abstractNum>
  <w:abstractNum w:abstractNumId="10">
    <w:nsid w:val="F196BD71"/>
    <w:multiLevelType w:val="singleLevel"/>
    <w:tmpl w:val="F196BD71"/>
    <w:lvl w:ilvl="0" w:tentative="0">
      <w:start w:val="1"/>
      <w:numFmt w:val="decimal"/>
      <w:lvlText w:val="%1."/>
      <w:lvlJc w:val="left"/>
      <w:pPr>
        <w:ind w:left="425" w:hanging="425"/>
      </w:pPr>
      <w:rPr>
        <w:rFonts w:hint="default"/>
      </w:rPr>
    </w:lvl>
  </w:abstractNum>
  <w:abstractNum w:abstractNumId="11">
    <w:nsid w:val="0BFBA340"/>
    <w:multiLevelType w:val="singleLevel"/>
    <w:tmpl w:val="0BFBA340"/>
    <w:lvl w:ilvl="0" w:tentative="0">
      <w:start w:val="1"/>
      <w:numFmt w:val="decimal"/>
      <w:lvlText w:val="%1)"/>
      <w:lvlJc w:val="left"/>
      <w:pPr>
        <w:ind w:left="425" w:hanging="425"/>
      </w:pPr>
      <w:rPr>
        <w:rFonts w:hint="default"/>
      </w:rPr>
    </w:lvl>
  </w:abstractNum>
  <w:abstractNum w:abstractNumId="12">
    <w:nsid w:val="0FC4E8BE"/>
    <w:multiLevelType w:val="singleLevel"/>
    <w:tmpl w:val="0FC4E8BE"/>
    <w:lvl w:ilvl="0" w:tentative="0">
      <w:start w:val="1"/>
      <w:numFmt w:val="decimal"/>
      <w:lvlText w:val="(%1)"/>
      <w:lvlJc w:val="left"/>
      <w:pPr>
        <w:ind w:left="425" w:hanging="425"/>
      </w:pPr>
      <w:rPr>
        <w:rFonts w:hint="default"/>
      </w:rPr>
    </w:lvl>
  </w:abstractNum>
  <w:abstractNum w:abstractNumId="13">
    <w:nsid w:val="20C8523A"/>
    <w:multiLevelType w:val="singleLevel"/>
    <w:tmpl w:val="20C8523A"/>
    <w:lvl w:ilvl="0" w:tentative="0">
      <w:start w:val="1"/>
      <w:numFmt w:val="decimal"/>
      <w:lvlText w:val="%1."/>
      <w:lvlJc w:val="left"/>
      <w:pPr>
        <w:ind w:left="425" w:hanging="425"/>
      </w:pPr>
      <w:rPr>
        <w:rFonts w:hint="default"/>
      </w:rPr>
    </w:lvl>
  </w:abstractNum>
  <w:abstractNum w:abstractNumId="14">
    <w:nsid w:val="28EB87ED"/>
    <w:multiLevelType w:val="singleLevel"/>
    <w:tmpl w:val="28EB87ED"/>
    <w:lvl w:ilvl="0" w:tentative="0">
      <w:start w:val="1"/>
      <w:numFmt w:val="decimal"/>
      <w:lvlText w:val="%1)"/>
      <w:lvlJc w:val="left"/>
      <w:pPr>
        <w:ind w:left="425" w:hanging="425"/>
      </w:pPr>
      <w:rPr>
        <w:rFonts w:hint="default"/>
      </w:rPr>
    </w:lvl>
  </w:abstractNum>
  <w:abstractNum w:abstractNumId="15">
    <w:nsid w:val="482A4C14"/>
    <w:multiLevelType w:val="singleLevel"/>
    <w:tmpl w:val="482A4C14"/>
    <w:lvl w:ilvl="0" w:tentative="0">
      <w:start w:val="1"/>
      <w:numFmt w:val="decimal"/>
      <w:lvlText w:val="%1)"/>
      <w:lvlJc w:val="left"/>
      <w:pPr>
        <w:ind w:left="425" w:hanging="425"/>
      </w:pPr>
      <w:rPr>
        <w:rFonts w:hint="default"/>
      </w:rPr>
    </w:lvl>
  </w:abstractNum>
  <w:abstractNum w:abstractNumId="16">
    <w:nsid w:val="4AAF70B5"/>
    <w:multiLevelType w:val="multilevel"/>
    <w:tmpl w:val="4AAF70B5"/>
    <w:lvl w:ilvl="0" w:tentative="0">
      <w:start w:val="1"/>
      <w:numFmt w:val="japaneseCounting"/>
      <w:lvlText w:val="%1、"/>
      <w:lvlJc w:val="left"/>
      <w:pPr>
        <w:ind w:left="480" w:hanging="4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4F8ABE57"/>
    <w:multiLevelType w:val="singleLevel"/>
    <w:tmpl w:val="4F8ABE57"/>
    <w:lvl w:ilvl="0" w:tentative="0">
      <w:start w:val="1"/>
      <w:numFmt w:val="decimal"/>
      <w:lvlText w:val="%1."/>
      <w:lvlJc w:val="left"/>
      <w:pPr>
        <w:ind w:left="425" w:hanging="425"/>
      </w:pPr>
      <w:rPr>
        <w:rFonts w:hint="default"/>
      </w:rPr>
    </w:lvl>
  </w:abstractNum>
  <w:abstractNum w:abstractNumId="18">
    <w:nsid w:val="4F984C33"/>
    <w:multiLevelType w:val="multilevel"/>
    <w:tmpl w:val="4F984C3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55FA856"/>
    <w:multiLevelType w:val="singleLevel"/>
    <w:tmpl w:val="555FA856"/>
    <w:lvl w:ilvl="0" w:tentative="0">
      <w:start w:val="1"/>
      <w:numFmt w:val="decimal"/>
      <w:lvlText w:val="%1)"/>
      <w:lvlJc w:val="left"/>
      <w:pPr>
        <w:ind w:left="425" w:hanging="425"/>
      </w:pPr>
      <w:rPr>
        <w:rFonts w:hint="default"/>
      </w:rPr>
    </w:lvl>
  </w:abstractNum>
  <w:abstractNum w:abstractNumId="20">
    <w:nsid w:val="777D58FB"/>
    <w:multiLevelType w:val="singleLevel"/>
    <w:tmpl w:val="777D58FB"/>
    <w:lvl w:ilvl="0" w:tentative="0">
      <w:start w:val="1"/>
      <w:numFmt w:val="decimal"/>
      <w:lvlText w:val="%1)"/>
      <w:lvlJc w:val="left"/>
      <w:pPr>
        <w:ind w:left="425" w:hanging="425"/>
      </w:pPr>
      <w:rPr>
        <w:rFonts w:hint="default"/>
      </w:rPr>
    </w:lvl>
  </w:abstractNum>
  <w:abstractNum w:abstractNumId="21">
    <w:nsid w:val="790D7D81"/>
    <w:multiLevelType w:val="singleLevel"/>
    <w:tmpl w:val="790D7D81"/>
    <w:lvl w:ilvl="0" w:tentative="0">
      <w:start w:val="1"/>
      <w:numFmt w:val="decimal"/>
      <w:lvlText w:val="%1."/>
      <w:lvlJc w:val="left"/>
      <w:pPr>
        <w:tabs>
          <w:tab w:val="left" w:pos="420"/>
        </w:tabs>
        <w:ind w:left="845" w:hanging="425"/>
      </w:pPr>
      <w:rPr>
        <w:rFonts w:hint="default"/>
      </w:rPr>
    </w:lvl>
  </w:abstractNum>
  <w:num w:numId="1">
    <w:abstractNumId w:val="3"/>
  </w:num>
  <w:num w:numId="2">
    <w:abstractNumId w:val="21"/>
  </w:num>
  <w:num w:numId="3">
    <w:abstractNumId w:val="1"/>
  </w:num>
  <w:num w:numId="4">
    <w:abstractNumId w:val="18"/>
  </w:num>
  <w:num w:numId="5">
    <w:abstractNumId w:val="12"/>
  </w:num>
  <w:num w:numId="6">
    <w:abstractNumId w:val="9"/>
  </w:num>
  <w:num w:numId="7">
    <w:abstractNumId w:val="14"/>
  </w:num>
  <w:num w:numId="8">
    <w:abstractNumId w:val="5"/>
  </w:num>
  <w:num w:numId="9">
    <w:abstractNumId w:val="0"/>
  </w:num>
  <w:num w:numId="10">
    <w:abstractNumId w:val="4"/>
  </w:num>
  <w:num w:numId="11">
    <w:abstractNumId w:val="19"/>
  </w:num>
  <w:num w:numId="12">
    <w:abstractNumId w:val="6"/>
  </w:num>
  <w:num w:numId="13">
    <w:abstractNumId w:val="20"/>
  </w:num>
  <w:num w:numId="14">
    <w:abstractNumId w:val="11"/>
  </w:num>
  <w:num w:numId="15">
    <w:abstractNumId w:val="7"/>
  </w:num>
  <w:num w:numId="16">
    <w:abstractNumId w:val="15"/>
  </w:num>
  <w:num w:numId="17">
    <w:abstractNumId w:val="13"/>
  </w:num>
  <w:num w:numId="18">
    <w:abstractNumId w:val="2"/>
  </w:num>
  <w:num w:numId="19">
    <w:abstractNumId w:val="8"/>
  </w:num>
  <w:num w:numId="20">
    <w:abstractNumId w:val="10"/>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0340F2"/>
    <w:rsid w:val="00175B06"/>
    <w:rsid w:val="001B459D"/>
    <w:rsid w:val="00280102"/>
    <w:rsid w:val="00294242"/>
    <w:rsid w:val="002D2EBB"/>
    <w:rsid w:val="002E1F6F"/>
    <w:rsid w:val="0035206F"/>
    <w:rsid w:val="004119AE"/>
    <w:rsid w:val="00496DB2"/>
    <w:rsid w:val="004A67B5"/>
    <w:rsid w:val="004D67A7"/>
    <w:rsid w:val="004F59AB"/>
    <w:rsid w:val="00584C72"/>
    <w:rsid w:val="005A11F7"/>
    <w:rsid w:val="005F4E0E"/>
    <w:rsid w:val="008873E9"/>
    <w:rsid w:val="009C28AA"/>
    <w:rsid w:val="00A00E09"/>
    <w:rsid w:val="00DB7DEF"/>
    <w:rsid w:val="00E428F7"/>
    <w:rsid w:val="00FA6E0C"/>
    <w:rsid w:val="010F3447"/>
    <w:rsid w:val="01102D0A"/>
    <w:rsid w:val="01350B65"/>
    <w:rsid w:val="014A102B"/>
    <w:rsid w:val="01624504"/>
    <w:rsid w:val="01674738"/>
    <w:rsid w:val="0170305C"/>
    <w:rsid w:val="017C4F63"/>
    <w:rsid w:val="01815176"/>
    <w:rsid w:val="01867004"/>
    <w:rsid w:val="018E4B42"/>
    <w:rsid w:val="01A15628"/>
    <w:rsid w:val="01A34E1D"/>
    <w:rsid w:val="01C355B7"/>
    <w:rsid w:val="01C87001"/>
    <w:rsid w:val="01CA1379"/>
    <w:rsid w:val="01D01F55"/>
    <w:rsid w:val="01D21CCD"/>
    <w:rsid w:val="01D7680C"/>
    <w:rsid w:val="01D80702"/>
    <w:rsid w:val="01E717C8"/>
    <w:rsid w:val="01E950EE"/>
    <w:rsid w:val="01E97DDB"/>
    <w:rsid w:val="01F80E62"/>
    <w:rsid w:val="01FE2285"/>
    <w:rsid w:val="020035A0"/>
    <w:rsid w:val="02097954"/>
    <w:rsid w:val="022E3AFE"/>
    <w:rsid w:val="02385662"/>
    <w:rsid w:val="023E1D21"/>
    <w:rsid w:val="024C10F8"/>
    <w:rsid w:val="024D0F2E"/>
    <w:rsid w:val="02520EE0"/>
    <w:rsid w:val="028C642A"/>
    <w:rsid w:val="029521F2"/>
    <w:rsid w:val="02A01AF2"/>
    <w:rsid w:val="02A94EF5"/>
    <w:rsid w:val="02B05718"/>
    <w:rsid w:val="02B17C88"/>
    <w:rsid w:val="02BA64DC"/>
    <w:rsid w:val="02C51D32"/>
    <w:rsid w:val="02C700B9"/>
    <w:rsid w:val="02CC2890"/>
    <w:rsid w:val="02E87ED3"/>
    <w:rsid w:val="030E5D95"/>
    <w:rsid w:val="03120BD3"/>
    <w:rsid w:val="0318487B"/>
    <w:rsid w:val="031E7E61"/>
    <w:rsid w:val="032F4AFC"/>
    <w:rsid w:val="033A6E7B"/>
    <w:rsid w:val="033C2684"/>
    <w:rsid w:val="03405358"/>
    <w:rsid w:val="035E620B"/>
    <w:rsid w:val="03686E07"/>
    <w:rsid w:val="038C5164"/>
    <w:rsid w:val="03A13F5E"/>
    <w:rsid w:val="03BA5314"/>
    <w:rsid w:val="03D91EA2"/>
    <w:rsid w:val="03E2226C"/>
    <w:rsid w:val="03EF46E6"/>
    <w:rsid w:val="03FB0762"/>
    <w:rsid w:val="03FD5A42"/>
    <w:rsid w:val="04081588"/>
    <w:rsid w:val="040E5F1D"/>
    <w:rsid w:val="04106C04"/>
    <w:rsid w:val="042F50F1"/>
    <w:rsid w:val="043C3E7F"/>
    <w:rsid w:val="043F47BC"/>
    <w:rsid w:val="04523630"/>
    <w:rsid w:val="045A0D9B"/>
    <w:rsid w:val="045A4BEA"/>
    <w:rsid w:val="04652BEB"/>
    <w:rsid w:val="04885CAA"/>
    <w:rsid w:val="048A78F4"/>
    <w:rsid w:val="049232A2"/>
    <w:rsid w:val="04A4201A"/>
    <w:rsid w:val="04AD5959"/>
    <w:rsid w:val="04B45025"/>
    <w:rsid w:val="04C641AD"/>
    <w:rsid w:val="04E06C6C"/>
    <w:rsid w:val="04E3538C"/>
    <w:rsid w:val="04F5229D"/>
    <w:rsid w:val="04F644A7"/>
    <w:rsid w:val="051A6FDF"/>
    <w:rsid w:val="05254656"/>
    <w:rsid w:val="0526309F"/>
    <w:rsid w:val="052901D2"/>
    <w:rsid w:val="052A108F"/>
    <w:rsid w:val="05382152"/>
    <w:rsid w:val="05727246"/>
    <w:rsid w:val="05735CCF"/>
    <w:rsid w:val="05771C46"/>
    <w:rsid w:val="05780231"/>
    <w:rsid w:val="05982F07"/>
    <w:rsid w:val="05A256BC"/>
    <w:rsid w:val="05AC5A7A"/>
    <w:rsid w:val="05B15B7F"/>
    <w:rsid w:val="05B62611"/>
    <w:rsid w:val="05B77C17"/>
    <w:rsid w:val="05CC7EC9"/>
    <w:rsid w:val="05D01497"/>
    <w:rsid w:val="05EF6D6F"/>
    <w:rsid w:val="060321A6"/>
    <w:rsid w:val="061F091E"/>
    <w:rsid w:val="06203B24"/>
    <w:rsid w:val="06240862"/>
    <w:rsid w:val="064868C0"/>
    <w:rsid w:val="06546B93"/>
    <w:rsid w:val="065663FB"/>
    <w:rsid w:val="066E537C"/>
    <w:rsid w:val="067121EC"/>
    <w:rsid w:val="06883772"/>
    <w:rsid w:val="06914F49"/>
    <w:rsid w:val="069219D2"/>
    <w:rsid w:val="06AC2E99"/>
    <w:rsid w:val="06C07699"/>
    <w:rsid w:val="06C27738"/>
    <w:rsid w:val="06C842ED"/>
    <w:rsid w:val="06DD569B"/>
    <w:rsid w:val="06E15377"/>
    <w:rsid w:val="06E45203"/>
    <w:rsid w:val="06E4521A"/>
    <w:rsid w:val="06EA6F10"/>
    <w:rsid w:val="06FB29E5"/>
    <w:rsid w:val="06FB78BA"/>
    <w:rsid w:val="0701222B"/>
    <w:rsid w:val="070526BF"/>
    <w:rsid w:val="070E7E1B"/>
    <w:rsid w:val="072B14E6"/>
    <w:rsid w:val="073F0F06"/>
    <w:rsid w:val="07505803"/>
    <w:rsid w:val="07836997"/>
    <w:rsid w:val="07A63FDB"/>
    <w:rsid w:val="07AA2823"/>
    <w:rsid w:val="07B239EF"/>
    <w:rsid w:val="07C274FD"/>
    <w:rsid w:val="07CE591B"/>
    <w:rsid w:val="080409F7"/>
    <w:rsid w:val="080544FB"/>
    <w:rsid w:val="080639F7"/>
    <w:rsid w:val="080B1566"/>
    <w:rsid w:val="080D7C50"/>
    <w:rsid w:val="08193F3C"/>
    <w:rsid w:val="082104E5"/>
    <w:rsid w:val="0822476E"/>
    <w:rsid w:val="0829793B"/>
    <w:rsid w:val="082F0371"/>
    <w:rsid w:val="083932B6"/>
    <w:rsid w:val="083A1C40"/>
    <w:rsid w:val="08470259"/>
    <w:rsid w:val="084C57C5"/>
    <w:rsid w:val="08631C0F"/>
    <w:rsid w:val="08645D51"/>
    <w:rsid w:val="086F0CC7"/>
    <w:rsid w:val="08725A1E"/>
    <w:rsid w:val="08894F47"/>
    <w:rsid w:val="089B5245"/>
    <w:rsid w:val="089D70C5"/>
    <w:rsid w:val="08AC0CE7"/>
    <w:rsid w:val="08C5279B"/>
    <w:rsid w:val="08E27A81"/>
    <w:rsid w:val="08FB4D96"/>
    <w:rsid w:val="090D7608"/>
    <w:rsid w:val="092170E5"/>
    <w:rsid w:val="092565F3"/>
    <w:rsid w:val="092B3001"/>
    <w:rsid w:val="09444E67"/>
    <w:rsid w:val="0975089B"/>
    <w:rsid w:val="097952E5"/>
    <w:rsid w:val="09840D97"/>
    <w:rsid w:val="098B3B09"/>
    <w:rsid w:val="098B50E0"/>
    <w:rsid w:val="09A67B4E"/>
    <w:rsid w:val="09B3221F"/>
    <w:rsid w:val="09B87446"/>
    <w:rsid w:val="09CA235C"/>
    <w:rsid w:val="0A0D4380"/>
    <w:rsid w:val="0A186C94"/>
    <w:rsid w:val="0A344D90"/>
    <w:rsid w:val="0A38536C"/>
    <w:rsid w:val="0A5848FA"/>
    <w:rsid w:val="0A5F3C23"/>
    <w:rsid w:val="0A6A3B79"/>
    <w:rsid w:val="0A6A4D3B"/>
    <w:rsid w:val="0A763562"/>
    <w:rsid w:val="0A9A56D7"/>
    <w:rsid w:val="0ACA1077"/>
    <w:rsid w:val="0AD56731"/>
    <w:rsid w:val="0AD6267A"/>
    <w:rsid w:val="0AD80528"/>
    <w:rsid w:val="0AE27106"/>
    <w:rsid w:val="0AE95C83"/>
    <w:rsid w:val="0AFB6A0D"/>
    <w:rsid w:val="0B044614"/>
    <w:rsid w:val="0B1C13DF"/>
    <w:rsid w:val="0B20626D"/>
    <w:rsid w:val="0B335894"/>
    <w:rsid w:val="0B36426C"/>
    <w:rsid w:val="0B440899"/>
    <w:rsid w:val="0B4A018A"/>
    <w:rsid w:val="0B5E5F54"/>
    <w:rsid w:val="0B617136"/>
    <w:rsid w:val="0B68300A"/>
    <w:rsid w:val="0B704A14"/>
    <w:rsid w:val="0B762ED9"/>
    <w:rsid w:val="0B92378F"/>
    <w:rsid w:val="0B937402"/>
    <w:rsid w:val="0B9C0764"/>
    <w:rsid w:val="0BA61164"/>
    <w:rsid w:val="0BAB0A40"/>
    <w:rsid w:val="0BB61010"/>
    <w:rsid w:val="0BB65A19"/>
    <w:rsid w:val="0BBA2F6B"/>
    <w:rsid w:val="0BBC2771"/>
    <w:rsid w:val="0BBE39C7"/>
    <w:rsid w:val="0BD010DF"/>
    <w:rsid w:val="0BDC0D6C"/>
    <w:rsid w:val="0BE56879"/>
    <w:rsid w:val="0BEF23E3"/>
    <w:rsid w:val="0BF63670"/>
    <w:rsid w:val="0C2E0A4B"/>
    <w:rsid w:val="0C3167AC"/>
    <w:rsid w:val="0C54339E"/>
    <w:rsid w:val="0C653E55"/>
    <w:rsid w:val="0C663241"/>
    <w:rsid w:val="0C7944D6"/>
    <w:rsid w:val="0C842997"/>
    <w:rsid w:val="0C924802"/>
    <w:rsid w:val="0CA214F9"/>
    <w:rsid w:val="0CB10D7C"/>
    <w:rsid w:val="0CB531C5"/>
    <w:rsid w:val="0CBC675B"/>
    <w:rsid w:val="0CCB4689"/>
    <w:rsid w:val="0CCB4C97"/>
    <w:rsid w:val="0CDB6FDB"/>
    <w:rsid w:val="0CDD16DB"/>
    <w:rsid w:val="0CF237A1"/>
    <w:rsid w:val="0CF87C84"/>
    <w:rsid w:val="0D1A2BD1"/>
    <w:rsid w:val="0D1B516B"/>
    <w:rsid w:val="0D1F0C57"/>
    <w:rsid w:val="0D232F82"/>
    <w:rsid w:val="0D271845"/>
    <w:rsid w:val="0D2934F3"/>
    <w:rsid w:val="0D360B19"/>
    <w:rsid w:val="0D485AE9"/>
    <w:rsid w:val="0D68184F"/>
    <w:rsid w:val="0D6F7BC9"/>
    <w:rsid w:val="0D7E5FF1"/>
    <w:rsid w:val="0DB079B0"/>
    <w:rsid w:val="0DCB383F"/>
    <w:rsid w:val="0DD513CC"/>
    <w:rsid w:val="0DD57B1F"/>
    <w:rsid w:val="0DE117F4"/>
    <w:rsid w:val="0DF454E2"/>
    <w:rsid w:val="0E175D8F"/>
    <w:rsid w:val="0E1F3682"/>
    <w:rsid w:val="0E373BF4"/>
    <w:rsid w:val="0E4355C5"/>
    <w:rsid w:val="0E461966"/>
    <w:rsid w:val="0E497460"/>
    <w:rsid w:val="0E4E7DB8"/>
    <w:rsid w:val="0E4F66C2"/>
    <w:rsid w:val="0E502CF4"/>
    <w:rsid w:val="0E5F0EDE"/>
    <w:rsid w:val="0E631537"/>
    <w:rsid w:val="0E7960E5"/>
    <w:rsid w:val="0E7D7235"/>
    <w:rsid w:val="0E9870B3"/>
    <w:rsid w:val="0EA14597"/>
    <w:rsid w:val="0EA543DC"/>
    <w:rsid w:val="0EB6148D"/>
    <w:rsid w:val="0EC43D12"/>
    <w:rsid w:val="0EE35F91"/>
    <w:rsid w:val="0EE475BB"/>
    <w:rsid w:val="0EEE609B"/>
    <w:rsid w:val="0EFC3473"/>
    <w:rsid w:val="0EFD7F39"/>
    <w:rsid w:val="0F012187"/>
    <w:rsid w:val="0F067026"/>
    <w:rsid w:val="0F0B3F5F"/>
    <w:rsid w:val="0F0C0FB5"/>
    <w:rsid w:val="0F28404A"/>
    <w:rsid w:val="0F2E381D"/>
    <w:rsid w:val="0F3D7C67"/>
    <w:rsid w:val="0F497366"/>
    <w:rsid w:val="0F517B3E"/>
    <w:rsid w:val="0F7E6F1E"/>
    <w:rsid w:val="0F8A1E6F"/>
    <w:rsid w:val="0F9811B3"/>
    <w:rsid w:val="0FA41AD0"/>
    <w:rsid w:val="0FC8053D"/>
    <w:rsid w:val="0FFD2403"/>
    <w:rsid w:val="100808D3"/>
    <w:rsid w:val="100C7AC3"/>
    <w:rsid w:val="101F3DFC"/>
    <w:rsid w:val="103510C3"/>
    <w:rsid w:val="103D7FFC"/>
    <w:rsid w:val="107A0501"/>
    <w:rsid w:val="10817019"/>
    <w:rsid w:val="108176B5"/>
    <w:rsid w:val="108300B5"/>
    <w:rsid w:val="109C6786"/>
    <w:rsid w:val="10A150D4"/>
    <w:rsid w:val="10A44F3A"/>
    <w:rsid w:val="10A63219"/>
    <w:rsid w:val="10C533B1"/>
    <w:rsid w:val="10D547AC"/>
    <w:rsid w:val="10DE52EC"/>
    <w:rsid w:val="10E91AB1"/>
    <w:rsid w:val="10F12E67"/>
    <w:rsid w:val="11177DBD"/>
    <w:rsid w:val="111E1909"/>
    <w:rsid w:val="11222029"/>
    <w:rsid w:val="112757DB"/>
    <w:rsid w:val="11385605"/>
    <w:rsid w:val="1156218E"/>
    <w:rsid w:val="11605E34"/>
    <w:rsid w:val="117F3C7B"/>
    <w:rsid w:val="118E2CB4"/>
    <w:rsid w:val="11B61AF9"/>
    <w:rsid w:val="11C55BF4"/>
    <w:rsid w:val="11CA1897"/>
    <w:rsid w:val="11E22773"/>
    <w:rsid w:val="11F461CA"/>
    <w:rsid w:val="11FE254B"/>
    <w:rsid w:val="12140E2E"/>
    <w:rsid w:val="12252C92"/>
    <w:rsid w:val="12295173"/>
    <w:rsid w:val="12454FE3"/>
    <w:rsid w:val="127163C0"/>
    <w:rsid w:val="12757792"/>
    <w:rsid w:val="128A075D"/>
    <w:rsid w:val="12960A2D"/>
    <w:rsid w:val="129739A4"/>
    <w:rsid w:val="12A04F4F"/>
    <w:rsid w:val="12A855D7"/>
    <w:rsid w:val="12BA523E"/>
    <w:rsid w:val="12C60A93"/>
    <w:rsid w:val="12EB50B7"/>
    <w:rsid w:val="130105E3"/>
    <w:rsid w:val="13012C43"/>
    <w:rsid w:val="13193216"/>
    <w:rsid w:val="131A61AC"/>
    <w:rsid w:val="131F0EF7"/>
    <w:rsid w:val="13491276"/>
    <w:rsid w:val="134D196A"/>
    <w:rsid w:val="13553815"/>
    <w:rsid w:val="1355399A"/>
    <w:rsid w:val="137452FE"/>
    <w:rsid w:val="1382714E"/>
    <w:rsid w:val="138F30FE"/>
    <w:rsid w:val="139D7698"/>
    <w:rsid w:val="13A50A5E"/>
    <w:rsid w:val="13C33D5A"/>
    <w:rsid w:val="13C55310"/>
    <w:rsid w:val="13D65DFE"/>
    <w:rsid w:val="13D71F0D"/>
    <w:rsid w:val="13DC7227"/>
    <w:rsid w:val="13E72436"/>
    <w:rsid w:val="13E8148C"/>
    <w:rsid w:val="13EC2DEC"/>
    <w:rsid w:val="13F41AD8"/>
    <w:rsid w:val="14194530"/>
    <w:rsid w:val="142E1815"/>
    <w:rsid w:val="14302302"/>
    <w:rsid w:val="143344D7"/>
    <w:rsid w:val="143D12AE"/>
    <w:rsid w:val="144E3D82"/>
    <w:rsid w:val="14533EAA"/>
    <w:rsid w:val="145A0F82"/>
    <w:rsid w:val="149834B9"/>
    <w:rsid w:val="149A4529"/>
    <w:rsid w:val="14A04D51"/>
    <w:rsid w:val="14D50ADC"/>
    <w:rsid w:val="14D6118A"/>
    <w:rsid w:val="14D66D73"/>
    <w:rsid w:val="14E77650"/>
    <w:rsid w:val="14E8015B"/>
    <w:rsid w:val="14F672C0"/>
    <w:rsid w:val="14FC2577"/>
    <w:rsid w:val="150743CC"/>
    <w:rsid w:val="150962F5"/>
    <w:rsid w:val="150E38C6"/>
    <w:rsid w:val="15175400"/>
    <w:rsid w:val="15267261"/>
    <w:rsid w:val="153A2338"/>
    <w:rsid w:val="156B3906"/>
    <w:rsid w:val="15703E79"/>
    <w:rsid w:val="158E0DF1"/>
    <w:rsid w:val="15911E33"/>
    <w:rsid w:val="159A0F59"/>
    <w:rsid w:val="15D363B0"/>
    <w:rsid w:val="15E47979"/>
    <w:rsid w:val="15E95115"/>
    <w:rsid w:val="15EB646F"/>
    <w:rsid w:val="15ED5BFB"/>
    <w:rsid w:val="15F50081"/>
    <w:rsid w:val="1609392F"/>
    <w:rsid w:val="16133764"/>
    <w:rsid w:val="16223099"/>
    <w:rsid w:val="16740144"/>
    <w:rsid w:val="169277D7"/>
    <w:rsid w:val="169C4B52"/>
    <w:rsid w:val="16A16739"/>
    <w:rsid w:val="16C05B17"/>
    <w:rsid w:val="16E12FAE"/>
    <w:rsid w:val="16E468B5"/>
    <w:rsid w:val="16EF0AC8"/>
    <w:rsid w:val="16F31B66"/>
    <w:rsid w:val="16F639A5"/>
    <w:rsid w:val="170B447C"/>
    <w:rsid w:val="17210D48"/>
    <w:rsid w:val="172424ED"/>
    <w:rsid w:val="173369EC"/>
    <w:rsid w:val="173E51C5"/>
    <w:rsid w:val="174B7C52"/>
    <w:rsid w:val="174C618D"/>
    <w:rsid w:val="174F379B"/>
    <w:rsid w:val="17506A0E"/>
    <w:rsid w:val="17580216"/>
    <w:rsid w:val="175D41D9"/>
    <w:rsid w:val="177B26A6"/>
    <w:rsid w:val="177B6A24"/>
    <w:rsid w:val="17AE101E"/>
    <w:rsid w:val="17BA1A71"/>
    <w:rsid w:val="17BB6EE7"/>
    <w:rsid w:val="17ED4E7B"/>
    <w:rsid w:val="181538D8"/>
    <w:rsid w:val="18216BB0"/>
    <w:rsid w:val="18376DBE"/>
    <w:rsid w:val="183A39DC"/>
    <w:rsid w:val="185C0D71"/>
    <w:rsid w:val="18731027"/>
    <w:rsid w:val="18836E1E"/>
    <w:rsid w:val="189574F0"/>
    <w:rsid w:val="18B44C4E"/>
    <w:rsid w:val="18C30C4C"/>
    <w:rsid w:val="18CA58C2"/>
    <w:rsid w:val="18F94BE1"/>
    <w:rsid w:val="19070E81"/>
    <w:rsid w:val="1917600E"/>
    <w:rsid w:val="191C014E"/>
    <w:rsid w:val="192E3FE1"/>
    <w:rsid w:val="194A3278"/>
    <w:rsid w:val="198977E7"/>
    <w:rsid w:val="19991A32"/>
    <w:rsid w:val="199D17FC"/>
    <w:rsid w:val="19A14F62"/>
    <w:rsid w:val="19D029F6"/>
    <w:rsid w:val="19EA151B"/>
    <w:rsid w:val="19EC2454"/>
    <w:rsid w:val="19F37B64"/>
    <w:rsid w:val="1A0C4C78"/>
    <w:rsid w:val="1A311BA5"/>
    <w:rsid w:val="1A3B78BE"/>
    <w:rsid w:val="1A422A49"/>
    <w:rsid w:val="1A4B63E6"/>
    <w:rsid w:val="1A8A70DD"/>
    <w:rsid w:val="1A9D7751"/>
    <w:rsid w:val="1AAC59F9"/>
    <w:rsid w:val="1AB940CC"/>
    <w:rsid w:val="1AC401F8"/>
    <w:rsid w:val="1AC729E4"/>
    <w:rsid w:val="1AD1424C"/>
    <w:rsid w:val="1ADD00C6"/>
    <w:rsid w:val="1ADD1DEE"/>
    <w:rsid w:val="1AE425FA"/>
    <w:rsid w:val="1AE5119E"/>
    <w:rsid w:val="1AE52AD4"/>
    <w:rsid w:val="1AED1FAA"/>
    <w:rsid w:val="1AEE59D6"/>
    <w:rsid w:val="1AEE767A"/>
    <w:rsid w:val="1B026BD1"/>
    <w:rsid w:val="1B2C38F7"/>
    <w:rsid w:val="1B3E3B78"/>
    <w:rsid w:val="1B496E58"/>
    <w:rsid w:val="1B5C5911"/>
    <w:rsid w:val="1B743A69"/>
    <w:rsid w:val="1B79067E"/>
    <w:rsid w:val="1B814468"/>
    <w:rsid w:val="1B841A70"/>
    <w:rsid w:val="1B983D08"/>
    <w:rsid w:val="1B985758"/>
    <w:rsid w:val="1B9C2B75"/>
    <w:rsid w:val="1BA17B11"/>
    <w:rsid w:val="1BB42B03"/>
    <w:rsid w:val="1BC62F44"/>
    <w:rsid w:val="1C191934"/>
    <w:rsid w:val="1C1C4CDD"/>
    <w:rsid w:val="1C1E2434"/>
    <w:rsid w:val="1C1F2CBF"/>
    <w:rsid w:val="1C267B12"/>
    <w:rsid w:val="1C3953DC"/>
    <w:rsid w:val="1C5223CA"/>
    <w:rsid w:val="1C7C476D"/>
    <w:rsid w:val="1C7F4860"/>
    <w:rsid w:val="1C847136"/>
    <w:rsid w:val="1C9921A8"/>
    <w:rsid w:val="1CB71711"/>
    <w:rsid w:val="1CC361CA"/>
    <w:rsid w:val="1CCD2FAF"/>
    <w:rsid w:val="1CD860EA"/>
    <w:rsid w:val="1D015608"/>
    <w:rsid w:val="1D023AE3"/>
    <w:rsid w:val="1D246999"/>
    <w:rsid w:val="1D263E02"/>
    <w:rsid w:val="1D324E25"/>
    <w:rsid w:val="1D3B63FA"/>
    <w:rsid w:val="1D3B7371"/>
    <w:rsid w:val="1D3D61A0"/>
    <w:rsid w:val="1D4D0322"/>
    <w:rsid w:val="1D506224"/>
    <w:rsid w:val="1D561100"/>
    <w:rsid w:val="1D634632"/>
    <w:rsid w:val="1D7078B5"/>
    <w:rsid w:val="1D724A21"/>
    <w:rsid w:val="1D9233C6"/>
    <w:rsid w:val="1D937CB0"/>
    <w:rsid w:val="1D986657"/>
    <w:rsid w:val="1DA32117"/>
    <w:rsid w:val="1DB721AC"/>
    <w:rsid w:val="1DC3399B"/>
    <w:rsid w:val="1DD17CE5"/>
    <w:rsid w:val="1E014A15"/>
    <w:rsid w:val="1E10578E"/>
    <w:rsid w:val="1E201633"/>
    <w:rsid w:val="1E357270"/>
    <w:rsid w:val="1E4F36C4"/>
    <w:rsid w:val="1E522915"/>
    <w:rsid w:val="1E5704D4"/>
    <w:rsid w:val="1E6533E0"/>
    <w:rsid w:val="1E684183"/>
    <w:rsid w:val="1E8026CA"/>
    <w:rsid w:val="1E8E0890"/>
    <w:rsid w:val="1EA45E49"/>
    <w:rsid w:val="1EAF6683"/>
    <w:rsid w:val="1EB64C60"/>
    <w:rsid w:val="1EBD6567"/>
    <w:rsid w:val="1ECC0A94"/>
    <w:rsid w:val="1ECC2DFC"/>
    <w:rsid w:val="1ED14EC8"/>
    <w:rsid w:val="1ED1589F"/>
    <w:rsid w:val="1ED609D3"/>
    <w:rsid w:val="1EE2743E"/>
    <w:rsid w:val="1EE54147"/>
    <w:rsid w:val="1EFF78D2"/>
    <w:rsid w:val="1F046232"/>
    <w:rsid w:val="1F1538A0"/>
    <w:rsid w:val="1F170070"/>
    <w:rsid w:val="1F242816"/>
    <w:rsid w:val="1F3335B6"/>
    <w:rsid w:val="1F3A5324"/>
    <w:rsid w:val="1F3D3287"/>
    <w:rsid w:val="1F4C0EA6"/>
    <w:rsid w:val="1F4D6C4B"/>
    <w:rsid w:val="1F6572C0"/>
    <w:rsid w:val="1F831104"/>
    <w:rsid w:val="1F9712F2"/>
    <w:rsid w:val="1FAA6DBC"/>
    <w:rsid w:val="1FB97DCC"/>
    <w:rsid w:val="1FC80580"/>
    <w:rsid w:val="1FC95988"/>
    <w:rsid w:val="1FC96CA6"/>
    <w:rsid w:val="1FE11C44"/>
    <w:rsid w:val="1FE36326"/>
    <w:rsid w:val="1FF21390"/>
    <w:rsid w:val="1FFB0382"/>
    <w:rsid w:val="2002188C"/>
    <w:rsid w:val="200D1146"/>
    <w:rsid w:val="20130A77"/>
    <w:rsid w:val="20352BAF"/>
    <w:rsid w:val="20427EE8"/>
    <w:rsid w:val="204972E8"/>
    <w:rsid w:val="20705412"/>
    <w:rsid w:val="207E7B29"/>
    <w:rsid w:val="208A4AAE"/>
    <w:rsid w:val="209B1B63"/>
    <w:rsid w:val="20B4208D"/>
    <w:rsid w:val="20B564CD"/>
    <w:rsid w:val="20C83013"/>
    <w:rsid w:val="20FF4364"/>
    <w:rsid w:val="21327515"/>
    <w:rsid w:val="2141262A"/>
    <w:rsid w:val="216322CB"/>
    <w:rsid w:val="219A08BD"/>
    <w:rsid w:val="21CF05B2"/>
    <w:rsid w:val="21D35860"/>
    <w:rsid w:val="21E44F70"/>
    <w:rsid w:val="21E47EB1"/>
    <w:rsid w:val="22121846"/>
    <w:rsid w:val="22181304"/>
    <w:rsid w:val="222427F3"/>
    <w:rsid w:val="22252578"/>
    <w:rsid w:val="222F78B4"/>
    <w:rsid w:val="22377B5B"/>
    <w:rsid w:val="22644A6B"/>
    <w:rsid w:val="226C1DD5"/>
    <w:rsid w:val="226C30C7"/>
    <w:rsid w:val="228B713F"/>
    <w:rsid w:val="228F28C0"/>
    <w:rsid w:val="228F6446"/>
    <w:rsid w:val="22A73C70"/>
    <w:rsid w:val="22AB4B18"/>
    <w:rsid w:val="22BD7457"/>
    <w:rsid w:val="22D823BA"/>
    <w:rsid w:val="22E423E9"/>
    <w:rsid w:val="22E70E36"/>
    <w:rsid w:val="22F4473B"/>
    <w:rsid w:val="230017E7"/>
    <w:rsid w:val="23043F70"/>
    <w:rsid w:val="23056EAB"/>
    <w:rsid w:val="23095627"/>
    <w:rsid w:val="230C6192"/>
    <w:rsid w:val="230D541D"/>
    <w:rsid w:val="231027A3"/>
    <w:rsid w:val="231E612B"/>
    <w:rsid w:val="23337A38"/>
    <w:rsid w:val="23372648"/>
    <w:rsid w:val="23560449"/>
    <w:rsid w:val="23665142"/>
    <w:rsid w:val="23724364"/>
    <w:rsid w:val="239B025B"/>
    <w:rsid w:val="23A40124"/>
    <w:rsid w:val="23A70EF1"/>
    <w:rsid w:val="23A928D9"/>
    <w:rsid w:val="23BB7CDE"/>
    <w:rsid w:val="23CB685B"/>
    <w:rsid w:val="23CD0408"/>
    <w:rsid w:val="23DF6953"/>
    <w:rsid w:val="23F90DEA"/>
    <w:rsid w:val="23FF7474"/>
    <w:rsid w:val="2400678B"/>
    <w:rsid w:val="2410103E"/>
    <w:rsid w:val="2422622D"/>
    <w:rsid w:val="242C1665"/>
    <w:rsid w:val="243579F5"/>
    <w:rsid w:val="24615C77"/>
    <w:rsid w:val="24717C24"/>
    <w:rsid w:val="247C0CC9"/>
    <w:rsid w:val="247D4E78"/>
    <w:rsid w:val="2484240F"/>
    <w:rsid w:val="24917DA9"/>
    <w:rsid w:val="24A22BCA"/>
    <w:rsid w:val="24A93D65"/>
    <w:rsid w:val="24AD47B0"/>
    <w:rsid w:val="24DE770C"/>
    <w:rsid w:val="24FB4938"/>
    <w:rsid w:val="25111184"/>
    <w:rsid w:val="25194525"/>
    <w:rsid w:val="25472819"/>
    <w:rsid w:val="254A2AD3"/>
    <w:rsid w:val="254E6CBD"/>
    <w:rsid w:val="257D228A"/>
    <w:rsid w:val="2580611E"/>
    <w:rsid w:val="25824D84"/>
    <w:rsid w:val="259E0BDA"/>
    <w:rsid w:val="25A466AC"/>
    <w:rsid w:val="25AB2896"/>
    <w:rsid w:val="25B75169"/>
    <w:rsid w:val="25C05DEE"/>
    <w:rsid w:val="25D1205F"/>
    <w:rsid w:val="25DC2809"/>
    <w:rsid w:val="25DE38A2"/>
    <w:rsid w:val="25E44062"/>
    <w:rsid w:val="25FA416F"/>
    <w:rsid w:val="25FE27A2"/>
    <w:rsid w:val="26021E58"/>
    <w:rsid w:val="260F05D4"/>
    <w:rsid w:val="261A1A61"/>
    <w:rsid w:val="26202C43"/>
    <w:rsid w:val="26311DD1"/>
    <w:rsid w:val="26331978"/>
    <w:rsid w:val="26436389"/>
    <w:rsid w:val="264C1714"/>
    <w:rsid w:val="265010A5"/>
    <w:rsid w:val="26591D47"/>
    <w:rsid w:val="266811EE"/>
    <w:rsid w:val="268C07BE"/>
    <w:rsid w:val="269B2D2E"/>
    <w:rsid w:val="269B3A44"/>
    <w:rsid w:val="269C7D11"/>
    <w:rsid w:val="26A06525"/>
    <w:rsid w:val="26B52D3C"/>
    <w:rsid w:val="26CA4DEE"/>
    <w:rsid w:val="26DA0F73"/>
    <w:rsid w:val="26E237D7"/>
    <w:rsid w:val="26FF4F2D"/>
    <w:rsid w:val="270E5AB2"/>
    <w:rsid w:val="2712290A"/>
    <w:rsid w:val="27174D7F"/>
    <w:rsid w:val="2730675A"/>
    <w:rsid w:val="27462972"/>
    <w:rsid w:val="274E01DC"/>
    <w:rsid w:val="27595286"/>
    <w:rsid w:val="27633126"/>
    <w:rsid w:val="276351C7"/>
    <w:rsid w:val="2764709E"/>
    <w:rsid w:val="276E6692"/>
    <w:rsid w:val="27754EB3"/>
    <w:rsid w:val="27824C4F"/>
    <w:rsid w:val="279F4CA7"/>
    <w:rsid w:val="27C463C8"/>
    <w:rsid w:val="280A7042"/>
    <w:rsid w:val="2820299D"/>
    <w:rsid w:val="282804DE"/>
    <w:rsid w:val="282F0A35"/>
    <w:rsid w:val="28451707"/>
    <w:rsid w:val="28460583"/>
    <w:rsid w:val="284C5517"/>
    <w:rsid w:val="2857697C"/>
    <w:rsid w:val="28716A33"/>
    <w:rsid w:val="28867D20"/>
    <w:rsid w:val="288A4707"/>
    <w:rsid w:val="28BF2CBF"/>
    <w:rsid w:val="28D003D9"/>
    <w:rsid w:val="28D07BCF"/>
    <w:rsid w:val="28E3743B"/>
    <w:rsid w:val="28F44749"/>
    <w:rsid w:val="28FB30DC"/>
    <w:rsid w:val="29131DA9"/>
    <w:rsid w:val="29172C4F"/>
    <w:rsid w:val="29255878"/>
    <w:rsid w:val="29260C67"/>
    <w:rsid w:val="292D52FF"/>
    <w:rsid w:val="293D3584"/>
    <w:rsid w:val="293F6CEF"/>
    <w:rsid w:val="29404411"/>
    <w:rsid w:val="29534A54"/>
    <w:rsid w:val="29553A61"/>
    <w:rsid w:val="295F2B6E"/>
    <w:rsid w:val="29714AF7"/>
    <w:rsid w:val="29796816"/>
    <w:rsid w:val="29823F59"/>
    <w:rsid w:val="298E5988"/>
    <w:rsid w:val="29A12B35"/>
    <w:rsid w:val="29AC0E64"/>
    <w:rsid w:val="29B14EEB"/>
    <w:rsid w:val="29BD384F"/>
    <w:rsid w:val="29C135A4"/>
    <w:rsid w:val="29D62933"/>
    <w:rsid w:val="29DD5C3C"/>
    <w:rsid w:val="29F51F9B"/>
    <w:rsid w:val="29FE6572"/>
    <w:rsid w:val="2A1D07DB"/>
    <w:rsid w:val="2A356866"/>
    <w:rsid w:val="2A390BC5"/>
    <w:rsid w:val="2A3B1B33"/>
    <w:rsid w:val="2A437D51"/>
    <w:rsid w:val="2A4C7238"/>
    <w:rsid w:val="2A575729"/>
    <w:rsid w:val="2A5F243E"/>
    <w:rsid w:val="2A656B5A"/>
    <w:rsid w:val="2A67689F"/>
    <w:rsid w:val="2AA60A62"/>
    <w:rsid w:val="2AC76650"/>
    <w:rsid w:val="2ACC4337"/>
    <w:rsid w:val="2AD2650D"/>
    <w:rsid w:val="2AED719D"/>
    <w:rsid w:val="2AF36D1C"/>
    <w:rsid w:val="2AF71F2A"/>
    <w:rsid w:val="2AFA6CE9"/>
    <w:rsid w:val="2B1B2601"/>
    <w:rsid w:val="2B1F7EA1"/>
    <w:rsid w:val="2B2813E9"/>
    <w:rsid w:val="2B282942"/>
    <w:rsid w:val="2B342280"/>
    <w:rsid w:val="2B411F1A"/>
    <w:rsid w:val="2B4279F6"/>
    <w:rsid w:val="2B687EE2"/>
    <w:rsid w:val="2B6C11E8"/>
    <w:rsid w:val="2B973645"/>
    <w:rsid w:val="2BA84778"/>
    <w:rsid w:val="2BBA37CC"/>
    <w:rsid w:val="2BEA0B91"/>
    <w:rsid w:val="2BF46019"/>
    <w:rsid w:val="2BF84C4D"/>
    <w:rsid w:val="2C07247B"/>
    <w:rsid w:val="2C204822"/>
    <w:rsid w:val="2C221C3C"/>
    <w:rsid w:val="2C2879D5"/>
    <w:rsid w:val="2C4B278B"/>
    <w:rsid w:val="2C5C1B45"/>
    <w:rsid w:val="2C7715AD"/>
    <w:rsid w:val="2C90798A"/>
    <w:rsid w:val="2CAA3006"/>
    <w:rsid w:val="2CB314E9"/>
    <w:rsid w:val="2CCC7486"/>
    <w:rsid w:val="2CD13B25"/>
    <w:rsid w:val="2CF20A6B"/>
    <w:rsid w:val="2D0B1668"/>
    <w:rsid w:val="2D322109"/>
    <w:rsid w:val="2D330FFB"/>
    <w:rsid w:val="2D3948FD"/>
    <w:rsid w:val="2D3C0653"/>
    <w:rsid w:val="2D4405DF"/>
    <w:rsid w:val="2D55443E"/>
    <w:rsid w:val="2D592D21"/>
    <w:rsid w:val="2D61525C"/>
    <w:rsid w:val="2D767805"/>
    <w:rsid w:val="2D774980"/>
    <w:rsid w:val="2D7F420C"/>
    <w:rsid w:val="2D8C5282"/>
    <w:rsid w:val="2D9A4B1B"/>
    <w:rsid w:val="2DA80858"/>
    <w:rsid w:val="2DB46B18"/>
    <w:rsid w:val="2DBF7602"/>
    <w:rsid w:val="2DCC7BEB"/>
    <w:rsid w:val="2DDA61FD"/>
    <w:rsid w:val="2DE07CC9"/>
    <w:rsid w:val="2DF0319E"/>
    <w:rsid w:val="2E145F3C"/>
    <w:rsid w:val="2E156223"/>
    <w:rsid w:val="2E3653F5"/>
    <w:rsid w:val="2E3C6314"/>
    <w:rsid w:val="2E426B5A"/>
    <w:rsid w:val="2E604079"/>
    <w:rsid w:val="2E841FAD"/>
    <w:rsid w:val="2E867284"/>
    <w:rsid w:val="2E8C1162"/>
    <w:rsid w:val="2EA15DDE"/>
    <w:rsid w:val="2EA249A7"/>
    <w:rsid w:val="2EA86063"/>
    <w:rsid w:val="2EBD52E8"/>
    <w:rsid w:val="2ED51456"/>
    <w:rsid w:val="2F0D752F"/>
    <w:rsid w:val="2F1749C8"/>
    <w:rsid w:val="2F1A49DD"/>
    <w:rsid w:val="2F380A01"/>
    <w:rsid w:val="2F3F23F5"/>
    <w:rsid w:val="2F4C08EA"/>
    <w:rsid w:val="2F4C2D3A"/>
    <w:rsid w:val="2F503D74"/>
    <w:rsid w:val="2F580AA4"/>
    <w:rsid w:val="2F5B2847"/>
    <w:rsid w:val="2F820D19"/>
    <w:rsid w:val="2F90781E"/>
    <w:rsid w:val="2FC42CEF"/>
    <w:rsid w:val="2FE820BC"/>
    <w:rsid w:val="2FF441D8"/>
    <w:rsid w:val="2FF81153"/>
    <w:rsid w:val="30080932"/>
    <w:rsid w:val="300E3434"/>
    <w:rsid w:val="301820FE"/>
    <w:rsid w:val="30244B4A"/>
    <w:rsid w:val="30260B0D"/>
    <w:rsid w:val="303417F8"/>
    <w:rsid w:val="306E453B"/>
    <w:rsid w:val="306E79BC"/>
    <w:rsid w:val="30761707"/>
    <w:rsid w:val="307E3BB9"/>
    <w:rsid w:val="30AE74AA"/>
    <w:rsid w:val="30F32FC4"/>
    <w:rsid w:val="30F56B02"/>
    <w:rsid w:val="31054E93"/>
    <w:rsid w:val="31061512"/>
    <w:rsid w:val="31095DD2"/>
    <w:rsid w:val="3110437E"/>
    <w:rsid w:val="311325BD"/>
    <w:rsid w:val="311D1636"/>
    <w:rsid w:val="312F3040"/>
    <w:rsid w:val="31315CB0"/>
    <w:rsid w:val="31393EBD"/>
    <w:rsid w:val="313C6C39"/>
    <w:rsid w:val="314A6911"/>
    <w:rsid w:val="317E2025"/>
    <w:rsid w:val="31880C30"/>
    <w:rsid w:val="319700CF"/>
    <w:rsid w:val="31A87AEB"/>
    <w:rsid w:val="31B429B2"/>
    <w:rsid w:val="31C2348F"/>
    <w:rsid w:val="31DF143E"/>
    <w:rsid w:val="31E97427"/>
    <w:rsid w:val="31F2790E"/>
    <w:rsid w:val="3216043F"/>
    <w:rsid w:val="321A0519"/>
    <w:rsid w:val="32243CE3"/>
    <w:rsid w:val="322E7BC1"/>
    <w:rsid w:val="3247409B"/>
    <w:rsid w:val="325356E2"/>
    <w:rsid w:val="3267574F"/>
    <w:rsid w:val="326C2D22"/>
    <w:rsid w:val="328042EF"/>
    <w:rsid w:val="32955CDE"/>
    <w:rsid w:val="329B30AD"/>
    <w:rsid w:val="32A64B94"/>
    <w:rsid w:val="32AE0B6A"/>
    <w:rsid w:val="32C64123"/>
    <w:rsid w:val="32D402F3"/>
    <w:rsid w:val="32DE7F2D"/>
    <w:rsid w:val="32EC67FA"/>
    <w:rsid w:val="32F12805"/>
    <w:rsid w:val="330943C7"/>
    <w:rsid w:val="33144DD0"/>
    <w:rsid w:val="331D7331"/>
    <w:rsid w:val="332412FE"/>
    <w:rsid w:val="33275678"/>
    <w:rsid w:val="332B6260"/>
    <w:rsid w:val="33487BB6"/>
    <w:rsid w:val="33504237"/>
    <w:rsid w:val="335B2B9B"/>
    <w:rsid w:val="335D68F5"/>
    <w:rsid w:val="3368366E"/>
    <w:rsid w:val="3385723F"/>
    <w:rsid w:val="33996531"/>
    <w:rsid w:val="33A31A98"/>
    <w:rsid w:val="33A663BB"/>
    <w:rsid w:val="33CC2AFC"/>
    <w:rsid w:val="33CD6E97"/>
    <w:rsid w:val="33D36B12"/>
    <w:rsid w:val="33E016B0"/>
    <w:rsid w:val="34125218"/>
    <w:rsid w:val="342406F0"/>
    <w:rsid w:val="34383034"/>
    <w:rsid w:val="343B7277"/>
    <w:rsid w:val="34405624"/>
    <w:rsid w:val="34440642"/>
    <w:rsid w:val="34464799"/>
    <w:rsid w:val="34493D55"/>
    <w:rsid w:val="344E6516"/>
    <w:rsid w:val="34585EA4"/>
    <w:rsid w:val="34652D8D"/>
    <w:rsid w:val="348D652C"/>
    <w:rsid w:val="34A1750A"/>
    <w:rsid w:val="34A209BF"/>
    <w:rsid w:val="34AE052E"/>
    <w:rsid w:val="34AE6C3F"/>
    <w:rsid w:val="34C11E24"/>
    <w:rsid w:val="34CB3214"/>
    <w:rsid w:val="34CB4F2E"/>
    <w:rsid w:val="34EB13EA"/>
    <w:rsid w:val="35026EA1"/>
    <w:rsid w:val="35096A39"/>
    <w:rsid w:val="350D5271"/>
    <w:rsid w:val="3513207D"/>
    <w:rsid w:val="351671BA"/>
    <w:rsid w:val="354B1B8F"/>
    <w:rsid w:val="356A3CE8"/>
    <w:rsid w:val="356E0B00"/>
    <w:rsid w:val="35806570"/>
    <w:rsid w:val="35837826"/>
    <w:rsid w:val="35855979"/>
    <w:rsid w:val="35926D15"/>
    <w:rsid w:val="3595566B"/>
    <w:rsid w:val="359D6EFD"/>
    <w:rsid w:val="35A70173"/>
    <w:rsid w:val="35B15D18"/>
    <w:rsid w:val="35B3771D"/>
    <w:rsid w:val="35BD20E0"/>
    <w:rsid w:val="35DC20B5"/>
    <w:rsid w:val="35DD371B"/>
    <w:rsid w:val="35FD05E2"/>
    <w:rsid w:val="35FD19A3"/>
    <w:rsid w:val="360F0017"/>
    <w:rsid w:val="360F1C7C"/>
    <w:rsid w:val="361C0B29"/>
    <w:rsid w:val="36386A72"/>
    <w:rsid w:val="363A6732"/>
    <w:rsid w:val="363F2D53"/>
    <w:rsid w:val="367954E7"/>
    <w:rsid w:val="367B300C"/>
    <w:rsid w:val="36975E79"/>
    <w:rsid w:val="36AE64E3"/>
    <w:rsid w:val="36D720EF"/>
    <w:rsid w:val="370228B0"/>
    <w:rsid w:val="370E521D"/>
    <w:rsid w:val="371745F7"/>
    <w:rsid w:val="37212CFF"/>
    <w:rsid w:val="37371C5C"/>
    <w:rsid w:val="37411352"/>
    <w:rsid w:val="37587B46"/>
    <w:rsid w:val="3784202B"/>
    <w:rsid w:val="37875444"/>
    <w:rsid w:val="378E6106"/>
    <w:rsid w:val="379236BF"/>
    <w:rsid w:val="37A71444"/>
    <w:rsid w:val="37A720A4"/>
    <w:rsid w:val="37AC1182"/>
    <w:rsid w:val="37B84C13"/>
    <w:rsid w:val="37C81F78"/>
    <w:rsid w:val="37CA3FF3"/>
    <w:rsid w:val="37CB6A65"/>
    <w:rsid w:val="37D57125"/>
    <w:rsid w:val="37E67BC0"/>
    <w:rsid w:val="37EA03F6"/>
    <w:rsid w:val="37F344DC"/>
    <w:rsid w:val="38030D16"/>
    <w:rsid w:val="380D168A"/>
    <w:rsid w:val="38181125"/>
    <w:rsid w:val="383035CD"/>
    <w:rsid w:val="384A4F28"/>
    <w:rsid w:val="384A76EE"/>
    <w:rsid w:val="384C0534"/>
    <w:rsid w:val="385C04AD"/>
    <w:rsid w:val="385C65A6"/>
    <w:rsid w:val="3865730E"/>
    <w:rsid w:val="38687637"/>
    <w:rsid w:val="387E67B3"/>
    <w:rsid w:val="388736CF"/>
    <w:rsid w:val="388C132B"/>
    <w:rsid w:val="3894435E"/>
    <w:rsid w:val="38AF3EC6"/>
    <w:rsid w:val="38B353A5"/>
    <w:rsid w:val="38B7426F"/>
    <w:rsid w:val="38B8064C"/>
    <w:rsid w:val="38BB40B6"/>
    <w:rsid w:val="38C02877"/>
    <w:rsid w:val="38C30429"/>
    <w:rsid w:val="38CA244C"/>
    <w:rsid w:val="38CD3152"/>
    <w:rsid w:val="38E27D2F"/>
    <w:rsid w:val="38E3590C"/>
    <w:rsid w:val="38EA0102"/>
    <w:rsid w:val="38EF68F4"/>
    <w:rsid w:val="38F16B2D"/>
    <w:rsid w:val="39012FB6"/>
    <w:rsid w:val="39216A91"/>
    <w:rsid w:val="392F3C2B"/>
    <w:rsid w:val="39306B59"/>
    <w:rsid w:val="393C74FB"/>
    <w:rsid w:val="39454564"/>
    <w:rsid w:val="394C0C25"/>
    <w:rsid w:val="39775133"/>
    <w:rsid w:val="39785A69"/>
    <w:rsid w:val="398B5197"/>
    <w:rsid w:val="39AC3F28"/>
    <w:rsid w:val="39B601BC"/>
    <w:rsid w:val="39B63968"/>
    <w:rsid w:val="39B74995"/>
    <w:rsid w:val="39B83DCF"/>
    <w:rsid w:val="39C0701F"/>
    <w:rsid w:val="39C86399"/>
    <w:rsid w:val="39D94D5D"/>
    <w:rsid w:val="39DE1FE0"/>
    <w:rsid w:val="39E25980"/>
    <w:rsid w:val="39E81A5A"/>
    <w:rsid w:val="3A011B83"/>
    <w:rsid w:val="3A0270AD"/>
    <w:rsid w:val="3A193FE7"/>
    <w:rsid w:val="3A3D7417"/>
    <w:rsid w:val="3A5428E5"/>
    <w:rsid w:val="3A565EEE"/>
    <w:rsid w:val="3A6A6DBE"/>
    <w:rsid w:val="3A6D7DF6"/>
    <w:rsid w:val="3A6F16EA"/>
    <w:rsid w:val="3A8A5F1D"/>
    <w:rsid w:val="3A8C165E"/>
    <w:rsid w:val="3A9E1599"/>
    <w:rsid w:val="3A9F7963"/>
    <w:rsid w:val="3AA47452"/>
    <w:rsid w:val="3ABC40E3"/>
    <w:rsid w:val="3AD334D3"/>
    <w:rsid w:val="3AF652C1"/>
    <w:rsid w:val="3AFD02B7"/>
    <w:rsid w:val="3B2A7379"/>
    <w:rsid w:val="3B337781"/>
    <w:rsid w:val="3B4F0379"/>
    <w:rsid w:val="3B5F36E3"/>
    <w:rsid w:val="3B631C1E"/>
    <w:rsid w:val="3B7266C3"/>
    <w:rsid w:val="3B9F1277"/>
    <w:rsid w:val="3BA512D8"/>
    <w:rsid w:val="3BBF35BF"/>
    <w:rsid w:val="3BC17C2C"/>
    <w:rsid w:val="3BCC1EA5"/>
    <w:rsid w:val="3BD26A4F"/>
    <w:rsid w:val="3BD61A00"/>
    <w:rsid w:val="3BDA3CAC"/>
    <w:rsid w:val="3BDD4DC5"/>
    <w:rsid w:val="3BDF078A"/>
    <w:rsid w:val="3BE84704"/>
    <w:rsid w:val="3BF12E77"/>
    <w:rsid w:val="3BFA06E0"/>
    <w:rsid w:val="3BFD50AE"/>
    <w:rsid w:val="3C0B53DB"/>
    <w:rsid w:val="3C143213"/>
    <w:rsid w:val="3C246AAB"/>
    <w:rsid w:val="3C3674E8"/>
    <w:rsid w:val="3C462852"/>
    <w:rsid w:val="3C471213"/>
    <w:rsid w:val="3C4F69BC"/>
    <w:rsid w:val="3C771FCD"/>
    <w:rsid w:val="3C7F48AB"/>
    <w:rsid w:val="3C8B0DD4"/>
    <w:rsid w:val="3C932467"/>
    <w:rsid w:val="3C9E5FD5"/>
    <w:rsid w:val="3CA608F0"/>
    <w:rsid w:val="3CBD0224"/>
    <w:rsid w:val="3CBD0607"/>
    <w:rsid w:val="3CBD553B"/>
    <w:rsid w:val="3CC229D7"/>
    <w:rsid w:val="3CE861EA"/>
    <w:rsid w:val="3CE93E12"/>
    <w:rsid w:val="3CEA686E"/>
    <w:rsid w:val="3CF56EB7"/>
    <w:rsid w:val="3D0E7155"/>
    <w:rsid w:val="3D171682"/>
    <w:rsid w:val="3D1D1B54"/>
    <w:rsid w:val="3D3528E3"/>
    <w:rsid w:val="3D4D09CC"/>
    <w:rsid w:val="3D4D7077"/>
    <w:rsid w:val="3D5B5450"/>
    <w:rsid w:val="3D666768"/>
    <w:rsid w:val="3D776AB4"/>
    <w:rsid w:val="3D7A01D0"/>
    <w:rsid w:val="3D8006CA"/>
    <w:rsid w:val="3D9C631A"/>
    <w:rsid w:val="3DAC2880"/>
    <w:rsid w:val="3DCF722B"/>
    <w:rsid w:val="3DD37C45"/>
    <w:rsid w:val="3DF558D1"/>
    <w:rsid w:val="3DF722AC"/>
    <w:rsid w:val="3DFA5F55"/>
    <w:rsid w:val="3E0D7D72"/>
    <w:rsid w:val="3E0F3885"/>
    <w:rsid w:val="3E162037"/>
    <w:rsid w:val="3E192701"/>
    <w:rsid w:val="3E254436"/>
    <w:rsid w:val="3E351F29"/>
    <w:rsid w:val="3E594D82"/>
    <w:rsid w:val="3E60042A"/>
    <w:rsid w:val="3E60177D"/>
    <w:rsid w:val="3E653A43"/>
    <w:rsid w:val="3E9121EC"/>
    <w:rsid w:val="3E97466C"/>
    <w:rsid w:val="3EAA612E"/>
    <w:rsid w:val="3EAD477A"/>
    <w:rsid w:val="3EB169CC"/>
    <w:rsid w:val="3EC86956"/>
    <w:rsid w:val="3ECE4FBB"/>
    <w:rsid w:val="3EDB5CFB"/>
    <w:rsid w:val="3EE12BC9"/>
    <w:rsid w:val="3F0C77B7"/>
    <w:rsid w:val="3F1C1A85"/>
    <w:rsid w:val="3F24441D"/>
    <w:rsid w:val="3F255E3D"/>
    <w:rsid w:val="3F361B79"/>
    <w:rsid w:val="3F392D5F"/>
    <w:rsid w:val="3F542832"/>
    <w:rsid w:val="3F55402A"/>
    <w:rsid w:val="3F623847"/>
    <w:rsid w:val="3F7029EA"/>
    <w:rsid w:val="3F87609B"/>
    <w:rsid w:val="3F8929A5"/>
    <w:rsid w:val="3FB233A8"/>
    <w:rsid w:val="3FB25A9D"/>
    <w:rsid w:val="3FB737DD"/>
    <w:rsid w:val="3FB7646D"/>
    <w:rsid w:val="3FBE60B3"/>
    <w:rsid w:val="3FC91489"/>
    <w:rsid w:val="3FCE625D"/>
    <w:rsid w:val="3FD22834"/>
    <w:rsid w:val="3FD62B72"/>
    <w:rsid w:val="3FDE36C6"/>
    <w:rsid w:val="3FE96D0B"/>
    <w:rsid w:val="3FF62980"/>
    <w:rsid w:val="402064FE"/>
    <w:rsid w:val="402D7AA3"/>
    <w:rsid w:val="4034615F"/>
    <w:rsid w:val="405B756D"/>
    <w:rsid w:val="406627B0"/>
    <w:rsid w:val="40821139"/>
    <w:rsid w:val="408C0E2F"/>
    <w:rsid w:val="40961C45"/>
    <w:rsid w:val="409F7450"/>
    <w:rsid w:val="40A56B7E"/>
    <w:rsid w:val="40A75B61"/>
    <w:rsid w:val="40B26F47"/>
    <w:rsid w:val="40BE5243"/>
    <w:rsid w:val="40C260CD"/>
    <w:rsid w:val="40C8729B"/>
    <w:rsid w:val="40E10928"/>
    <w:rsid w:val="40E64B48"/>
    <w:rsid w:val="40F412CC"/>
    <w:rsid w:val="4111616F"/>
    <w:rsid w:val="4112411B"/>
    <w:rsid w:val="412B5569"/>
    <w:rsid w:val="41330CFD"/>
    <w:rsid w:val="41331639"/>
    <w:rsid w:val="413F1F3A"/>
    <w:rsid w:val="41586990"/>
    <w:rsid w:val="417013BE"/>
    <w:rsid w:val="41780004"/>
    <w:rsid w:val="417E6922"/>
    <w:rsid w:val="418E0908"/>
    <w:rsid w:val="419C1834"/>
    <w:rsid w:val="41A84AE3"/>
    <w:rsid w:val="41DF6593"/>
    <w:rsid w:val="41EE152E"/>
    <w:rsid w:val="41EE27A8"/>
    <w:rsid w:val="41EF6ADA"/>
    <w:rsid w:val="41F72120"/>
    <w:rsid w:val="42025DA5"/>
    <w:rsid w:val="422E67B2"/>
    <w:rsid w:val="42385F82"/>
    <w:rsid w:val="425311DE"/>
    <w:rsid w:val="425D0A71"/>
    <w:rsid w:val="426E5C13"/>
    <w:rsid w:val="42732B01"/>
    <w:rsid w:val="42747B36"/>
    <w:rsid w:val="42782238"/>
    <w:rsid w:val="42850C17"/>
    <w:rsid w:val="42904A48"/>
    <w:rsid w:val="42A62A50"/>
    <w:rsid w:val="42B31BB9"/>
    <w:rsid w:val="42B34D30"/>
    <w:rsid w:val="42C55608"/>
    <w:rsid w:val="42CF2DDA"/>
    <w:rsid w:val="42E723AE"/>
    <w:rsid w:val="42F02AD9"/>
    <w:rsid w:val="42F82D1D"/>
    <w:rsid w:val="42FA3CB4"/>
    <w:rsid w:val="42FF324D"/>
    <w:rsid w:val="4305423B"/>
    <w:rsid w:val="43117E26"/>
    <w:rsid w:val="43151128"/>
    <w:rsid w:val="43340586"/>
    <w:rsid w:val="43453108"/>
    <w:rsid w:val="434904C5"/>
    <w:rsid w:val="434E1CE9"/>
    <w:rsid w:val="43572B58"/>
    <w:rsid w:val="4358201E"/>
    <w:rsid w:val="436B737E"/>
    <w:rsid w:val="4373370A"/>
    <w:rsid w:val="438475E6"/>
    <w:rsid w:val="439041A7"/>
    <w:rsid w:val="43A445B1"/>
    <w:rsid w:val="43CA6B72"/>
    <w:rsid w:val="43CD118E"/>
    <w:rsid w:val="43D17694"/>
    <w:rsid w:val="43D2199F"/>
    <w:rsid w:val="43E279E8"/>
    <w:rsid w:val="43E7553D"/>
    <w:rsid w:val="43FC5E31"/>
    <w:rsid w:val="43FC6EC9"/>
    <w:rsid w:val="43FD06EE"/>
    <w:rsid w:val="44136A10"/>
    <w:rsid w:val="44144663"/>
    <w:rsid w:val="441B7D1B"/>
    <w:rsid w:val="44284113"/>
    <w:rsid w:val="4435173C"/>
    <w:rsid w:val="44401D37"/>
    <w:rsid w:val="444075F3"/>
    <w:rsid w:val="4452304E"/>
    <w:rsid w:val="445E4820"/>
    <w:rsid w:val="446D0129"/>
    <w:rsid w:val="44722489"/>
    <w:rsid w:val="44927CEC"/>
    <w:rsid w:val="44994872"/>
    <w:rsid w:val="44A50FDA"/>
    <w:rsid w:val="44BB5DBD"/>
    <w:rsid w:val="44BD3EA1"/>
    <w:rsid w:val="44D72BD8"/>
    <w:rsid w:val="44D77AAC"/>
    <w:rsid w:val="44E05B92"/>
    <w:rsid w:val="44F21C2D"/>
    <w:rsid w:val="44F3731C"/>
    <w:rsid w:val="451F1B24"/>
    <w:rsid w:val="45284A15"/>
    <w:rsid w:val="452E4A83"/>
    <w:rsid w:val="4531598C"/>
    <w:rsid w:val="453C011D"/>
    <w:rsid w:val="453F728A"/>
    <w:rsid w:val="454669E0"/>
    <w:rsid w:val="455B0930"/>
    <w:rsid w:val="455C7476"/>
    <w:rsid w:val="45803E7A"/>
    <w:rsid w:val="458A7BF1"/>
    <w:rsid w:val="45A66058"/>
    <w:rsid w:val="45C24040"/>
    <w:rsid w:val="45C4554B"/>
    <w:rsid w:val="45C83019"/>
    <w:rsid w:val="45D80732"/>
    <w:rsid w:val="460067FF"/>
    <w:rsid w:val="46110EEB"/>
    <w:rsid w:val="461C0373"/>
    <w:rsid w:val="46244F73"/>
    <w:rsid w:val="46271DFD"/>
    <w:rsid w:val="46335DB4"/>
    <w:rsid w:val="46490E5B"/>
    <w:rsid w:val="466038C3"/>
    <w:rsid w:val="46620C56"/>
    <w:rsid w:val="467F5096"/>
    <w:rsid w:val="46B36068"/>
    <w:rsid w:val="46B90470"/>
    <w:rsid w:val="46CE274F"/>
    <w:rsid w:val="46D20463"/>
    <w:rsid w:val="46DA6F8E"/>
    <w:rsid w:val="46EE6E7B"/>
    <w:rsid w:val="470957AE"/>
    <w:rsid w:val="47173BF7"/>
    <w:rsid w:val="471A30BC"/>
    <w:rsid w:val="47277594"/>
    <w:rsid w:val="474B6EB5"/>
    <w:rsid w:val="477319C3"/>
    <w:rsid w:val="47847C07"/>
    <w:rsid w:val="479137A3"/>
    <w:rsid w:val="47A023DB"/>
    <w:rsid w:val="47AD3A72"/>
    <w:rsid w:val="47D435D3"/>
    <w:rsid w:val="47D54E0E"/>
    <w:rsid w:val="47FD6DD5"/>
    <w:rsid w:val="48426019"/>
    <w:rsid w:val="485A5B1E"/>
    <w:rsid w:val="48742786"/>
    <w:rsid w:val="48834E03"/>
    <w:rsid w:val="488B7175"/>
    <w:rsid w:val="489740E6"/>
    <w:rsid w:val="48B45A90"/>
    <w:rsid w:val="48C95737"/>
    <w:rsid w:val="48D10577"/>
    <w:rsid w:val="48E134C1"/>
    <w:rsid w:val="490E49E0"/>
    <w:rsid w:val="490F6333"/>
    <w:rsid w:val="49186FAD"/>
    <w:rsid w:val="491F74C9"/>
    <w:rsid w:val="4923410C"/>
    <w:rsid w:val="492D05E3"/>
    <w:rsid w:val="492D3361"/>
    <w:rsid w:val="49371B72"/>
    <w:rsid w:val="49470529"/>
    <w:rsid w:val="495473D1"/>
    <w:rsid w:val="497171C8"/>
    <w:rsid w:val="497D6A67"/>
    <w:rsid w:val="498D47B7"/>
    <w:rsid w:val="498E67C8"/>
    <w:rsid w:val="4993785E"/>
    <w:rsid w:val="499C431B"/>
    <w:rsid w:val="49A03672"/>
    <w:rsid w:val="49A864D5"/>
    <w:rsid w:val="49AB0862"/>
    <w:rsid w:val="49CA3F14"/>
    <w:rsid w:val="49CC64F8"/>
    <w:rsid w:val="49CD1538"/>
    <w:rsid w:val="49D80607"/>
    <w:rsid w:val="49DF5774"/>
    <w:rsid w:val="49ED4E03"/>
    <w:rsid w:val="49F21A00"/>
    <w:rsid w:val="49FC6AE9"/>
    <w:rsid w:val="4A085A80"/>
    <w:rsid w:val="4A233683"/>
    <w:rsid w:val="4A2434B0"/>
    <w:rsid w:val="4A3A030F"/>
    <w:rsid w:val="4A3B60BF"/>
    <w:rsid w:val="4A452622"/>
    <w:rsid w:val="4A4C6485"/>
    <w:rsid w:val="4A6370E0"/>
    <w:rsid w:val="4A7168D3"/>
    <w:rsid w:val="4A833563"/>
    <w:rsid w:val="4A853A30"/>
    <w:rsid w:val="4A871728"/>
    <w:rsid w:val="4A9C2E92"/>
    <w:rsid w:val="4AA86947"/>
    <w:rsid w:val="4AD45A67"/>
    <w:rsid w:val="4AD52CE0"/>
    <w:rsid w:val="4AE71582"/>
    <w:rsid w:val="4B06679E"/>
    <w:rsid w:val="4B073F59"/>
    <w:rsid w:val="4B0B6DBF"/>
    <w:rsid w:val="4B1F42A7"/>
    <w:rsid w:val="4B211125"/>
    <w:rsid w:val="4B24755F"/>
    <w:rsid w:val="4B2513F8"/>
    <w:rsid w:val="4B28254A"/>
    <w:rsid w:val="4B374033"/>
    <w:rsid w:val="4B451865"/>
    <w:rsid w:val="4B564C05"/>
    <w:rsid w:val="4B7B09FE"/>
    <w:rsid w:val="4B891FF4"/>
    <w:rsid w:val="4BA40B15"/>
    <w:rsid w:val="4BBC3E48"/>
    <w:rsid w:val="4BD57CF5"/>
    <w:rsid w:val="4BE40A72"/>
    <w:rsid w:val="4BF72827"/>
    <w:rsid w:val="4BFC6779"/>
    <w:rsid w:val="4C053A40"/>
    <w:rsid w:val="4C0B0EAB"/>
    <w:rsid w:val="4C1274C7"/>
    <w:rsid w:val="4C1E2B98"/>
    <w:rsid w:val="4C2F729D"/>
    <w:rsid w:val="4C722D22"/>
    <w:rsid w:val="4C73266E"/>
    <w:rsid w:val="4C793F3B"/>
    <w:rsid w:val="4C89513F"/>
    <w:rsid w:val="4C983C90"/>
    <w:rsid w:val="4CA5057B"/>
    <w:rsid w:val="4CA657D0"/>
    <w:rsid w:val="4CC66044"/>
    <w:rsid w:val="4CDE1C19"/>
    <w:rsid w:val="4CE45F8B"/>
    <w:rsid w:val="4CF97A16"/>
    <w:rsid w:val="4D0428AB"/>
    <w:rsid w:val="4D3F12FA"/>
    <w:rsid w:val="4D4806AE"/>
    <w:rsid w:val="4D654780"/>
    <w:rsid w:val="4D6C775B"/>
    <w:rsid w:val="4D7404E6"/>
    <w:rsid w:val="4D8D164F"/>
    <w:rsid w:val="4D8F51CD"/>
    <w:rsid w:val="4DA20F2B"/>
    <w:rsid w:val="4DA87A77"/>
    <w:rsid w:val="4DAA1382"/>
    <w:rsid w:val="4DB46CD5"/>
    <w:rsid w:val="4DBE1DB5"/>
    <w:rsid w:val="4DD25371"/>
    <w:rsid w:val="4DDD228C"/>
    <w:rsid w:val="4DE26419"/>
    <w:rsid w:val="4E39633F"/>
    <w:rsid w:val="4E56727E"/>
    <w:rsid w:val="4E75455E"/>
    <w:rsid w:val="4E8C48E8"/>
    <w:rsid w:val="4E912BCE"/>
    <w:rsid w:val="4EA455D2"/>
    <w:rsid w:val="4EB963D9"/>
    <w:rsid w:val="4EBB2659"/>
    <w:rsid w:val="4EBF5017"/>
    <w:rsid w:val="4EC4044F"/>
    <w:rsid w:val="4EC74BAB"/>
    <w:rsid w:val="4ED51712"/>
    <w:rsid w:val="4EDD6EC7"/>
    <w:rsid w:val="4EE04F5E"/>
    <w:rsid w:val="4EF23735"/>
    <w:rsid w:val="4F0F55F0"/>
    <w:rsid w:val="4F110FB0"/>
    <w:rsid w:val="4F1B36A3"/>
    <w:rsid w:val="4F296195"/>
    <w:rsid w:val="4F340FE5"/>
    <w:rsid w:val="4F3F1885"/>
    <w:rsid w:val="4F4609B0"/>
    <w:rsid w:val="4F462C23"/>
    <w:rsid w:val="4F4E11F1"/>
    <w:rsid w:val="4F533BBE"/>
    <w:rsid w:val="4F7F4840"/>
    <w:rsid w:val="4F93653E"/>
    <w:rsid w:val="4F967D69"/>
    <w:rsid w:val="4FA0645E"/>
    <w:rsid w:val="4FA933E3"/>
    <w:rsid w:val="4FAB6DDC"/>
    <w:rsid w:val="4FBE59B5"/>
    <w:rsid w:val="4FE95D68"/>
    <w:rsid w:val="500D4CCA"/>
    <w:rsid w:val="50137D9D"/>
    <w:rsid w:val="50191BBD"/>
    <w:rsid w:val="501E309F"/>
    <w:rsid w:val="50263439"/>
    <w:rsid w:val="502703BB"/>
    <w:rsid w:val="502A30F5"/>
    <w:rsid w:val="502C2E0D"/>
    <w:rsid w:val="503D37D2"/>
    <w:rsid w:val="505F39D6"/>
    <w:rsid w:val="506A0961"/>
    <w:rsid w:val="50807DA6"/>
    <w:rsid w:val="50B20C46"/>
    <w:rsid w:val="50BF1464"/>
    <w:rsid w:val="50D10E58"/>
    <w:rsid w:val="50F03FCD"/>
    <w:rsid w:val="50F10A5B"/>
    <w:rsid w:val="50F32DBD"/>
    <w:rsid w:val="510C5DF9"/>
    <w:rsid w:val="51182099"/>
    <w:rsid w:val="511C3661"/>
    <w:rsid w:val="512B1B67"/>
    <w:rsid w:val="513759BA"/>
    <w:rsid w:val="5144224F"/>
    <w:rsid w:val="514F485F"/>
    <w:rsid w:val="516A3BFF"/>
    <w:rsid w:val="516A514B"/>
    <w:rsid w:val="516B1C8D"/>
    <w:rsid w:val="51706E62"/>
    <w:rsid w:val="5186354B"/>
    <w:rsid w:val="51A70539"/>
    <w:rsid w:val="51A9447B"/>
    <w:rsid w:val="51AD4F0C"/>
    <w:rsid w:val="51D64E1B"/>
    <w:rsid w:val="51EA15F7"/>
    <w:rsid w:val="51F51917"/>
    <w:rsid w:val="52156169"/>
    <w:rsid w:val="521F39D6"/>
    <w:rsid w:val="523D72ED"/>
    <w:rsid w:val="52441971"/>
    <w:rsid w:val="524E0344"/>
    <w:rsid w:val="525D6192"/>
    <w:rsid w:val="526302CF"/>
    <w:rsid w:val="526528DA"/>
    <w:rsid w:val="52803DB4"/>
    <w:rsid w:val="5286344A"/>
    <w:rsid w:val="528B6A4D"/>
    <w:rsid w:val="528F7D36"/>
    <w:rsid w:val="5292547C"/>
    <w:rsid w:val="529B371C"/>
    <w:rsid w:val="52A23F14"/>
    <w:rsid w:val="52A25BEA"/>
    <w:rsid w:val="52A83D5D"/>
    <w:rsid w:val="52AA4DC8"/>
    <w:rsid w:val="52CE4740"/>
    <w:rsid w:val="52E06290"/>
    <w:rsid w:val="52F3176B"/>
    <w:rsid w:val="52FA1AC3"/>
    <w:rsid w:val="53212978"/>
    <w:rsid w:val="532B3F5F"/>
    <w:rsid w:val="53592010"/>
    <w:rsid w:val="536E5908"/>
    <w:rsid w:val="53720F29"/>
    <w:rsid w:val="537236E7"/>
    <w:rsid w:val="539310BD"/>
    <w:rsid w:val="53BC092F"/>
    <w:rsid w:val="53C102A5"/>
    <w:rsid w:val="53C13277"/>
    <w:rsid w:val="53D43461"/>
    <w:rsid w:val="53EC109A"/>
    <w:rsid w:val="53F22F8B"/>
    <w:rsid w:val="53F74483"/>
    <w:rsid w:val="53FD49B5"/>
    <w:rsid w:val="540E7F79"/>
    <w:rsid w:val="541766AC"/>
    <w:rsid w:val="5418047A"/>
    <w:rsid w:val="54380F9D"/>
    <w:rsid w:val="54991E1D"/>
    <w:rsid w:val="54AC779C"/>
    <w:rsid w:val="54AD6FE7"/>
    <w:rsid w:val="54C75456"/>
    <w:rsid w:val="54E905FC"/>
    <w:rsid w:val="54EC64EA"/>
    <w:rsid w:val="54F4657E"/>
    <w:rsid w:val="550576E9"/>
    <w:rsid w:val="55212551"/>
    <w:rsid w:val="552D1484"/>
    <w:rsid w:val="554C7143"/>
    <w:rsid w:val="55533FE5"/>
    <w:rsid w:val="556539A9"/>
    <w:rsid w:val="55816D5B"/>
    <w:rsid w:val="559C3547"/>
    <w:rsid w:val="559E31BC"/>
    <w:rsid w:val="55A13F6E"/>
    <w:rsid w:val="55A6312E"/>
    <w:rsid w:val="55AD3837"/>
    <w:rsid w:val="55BC28EE"/>
    <w:rsid w:val="55BE2022"/>
    <w:rsid w:val="55D05151"/>
    <w:rsid w:val="55FB10BF"/>
    <w:rsid w:val="56005F1B"/>
    <w:rsid w:val="560E1FE8"/>
    <w:rsid w:val="564F6103"/>
    <w:rsid w:val="565F6BA6"/>
    <w:rsid w:val="56740C82"/>
    <w:rsid w:val="56897AFF"/>
    <w:rsid w:val="568D2C06"/>
    <w:rsid w:val="569A457C"/>
    <w:rsid w:val="56A46109"/>
    <w:rsid w:val="56A525DB"/>
    <w:rsid w:val="56D355A3"/>
    <w:rsid w:val="56E70B65"/>
    <w:rsid w:val="56E71372"/>
    <w:rsid w:val="56ED61B8"/>
    <w:rsid w:val="56F82A7D"/>
    <w:rsid w:val="570448CF"/>
    <w:rsid w:val="570D55B0"/>
    <w:rsid w:val="570E61B2"/>
    <w:rsid w:val="57124852"/>
    <w:rsid w:val="57195F6B"/>
    <w:rsid w:val="574A0C84"/>
    <w:rsid w:val="574A42F8"/>
    <w:rsid w:val="574E5222"/>
    <w:rsid w:val="575F5725"/>
    <w:rsid w:val="578453AF"/>
    <w:rsid w:val="578D19C4"/>
    <w:rsid w:val="578E4308"/>
    <w:rsid w:val="579406A1"/>
    <w:rsid w:val="579D71F3"/>
    <w:rsid w:val="57B10071"/>
    <w:rsid w:val="57B245B6"/>
    <w:rsid w:val="57B56D26"/>
    <w:rsid w:val="57B926C7"/>
    <w:rsid w:val="57C33546"/>
    <w:rsid w:val="57C749D4"/>
    <w:rsid w:val="57CF3AF2"/>
    <w:rsid w:val="57D62FB4"/>
    <w:rsid w:val="57DF74A7"/>
    <w:rsid w:val="57E06631"/>
    <w:rsid w:val="57EE3633"/>
    <w:rsid w:val="580A5A4C"/>
    <w:rsid w:val="582A5348"/>
    <w:rsid w:val="58433FF1"/>
    <w:rsid w:val="58555FD2"/>
    <w:rsid w:val="58661E15"/>
    <w:rsid w:val="58697460"/>
    <w:rsid w:val="587034A3"/>
    <w:rsid w:val="58857DB7"/>
    <w:rsid w:val="58B350AC"/>
    <w:rsid w:val="58B75808"/>
    <w:rsid w:val="58B8232B"/>
    <w:rsid w:val="58B92F18"/>
    <w:rsid w:val="58F2367A"/>
    <w:rsid w:val="59047F74"/>
    <w:rsid w:val="59194BB8"/>
    <w:rsid w:val="59465721"/>
    <w:rsid w:val="594A2AEB"/>
    <w:rsid w:val="5956243E"/>
    <w:rsid w:val="595C2FF1"/>
    <w:rsid w:val="595E16B3"/>
    <w:rsid w:val="595E3692"/>
    <w:rsid w:val="59806FDC"/>
    <w:rsid w:val="59965C26"/>
    <w:rsid w:val="59A72D0A"/>
    <w:rsid w:val="59AB2E2D"/>
    <w:rsid w:val="59B336DA"/>
    <w:rsid w:val="59B41C65"/>
    <w:rsid w:val="59D06A78"/>
    <w:rsid w:val="59E010BA"/>
    <w:rsid w:val="5A054144"/>
    <w:rsid w:val="5A1F09FA"/>
    <w:rsid w:val="5A2E352F"/>
    <w:rsid w:val="5A327347"/>
    <w:rsid w:val="5A3B3BE8"/>
    <w:rsid w:val="5A3D50C3"/>
    <w:rsid w:val="5A454FD6"/>
    <w:rsid w:val="5A6E49DA"/>
    <w:rsid w:val="5A707DF6"/>
    <w:rsid w:val="5A7F5577"/>
    <w:rsid w:val="5A924D88"/>
    <w:rsid w:val="5AAE5A74"/>
    <w:rsid w:val="5AB6251A"/>
    <w:rsid w:val="5ACA3BF1"/>
    <w:rsid w:val="5ACE7AC6"/>
    <w:rsid w:val="5AD1274E"/>
    <w:rsid w:val="5ADB6385"/>
    <w:rsid w:val="5AE1122D"/>
    <w:rsid w:val="5AEB3EEB"/>
    <w:rsid w:val="5AF26E18"/>
    <w:rsid w:val="5B0F4FCE"/>
    <w:rsid w:val="5B2E5623"/>
    <w:rsid w:val="5B343215"/>
    <w:rsid w:val="5B4B7ACC"/>
    <w:rsid w:val="5B4C0639"/>
    <w:rsid w:val="5B4E1106"/>
    <w:rsid w:val="5B6047F4"/>
    <w:rsid w:val="5B635421"/>
    <w:rsid w:val="5B6D5A6A"/>
    <w:rsid w:val="5B701176"/>
    <w:rsid w:val="5B793F24"/>
    <w:rsid w:val="5B7C7080"/>
    <w:rsid w:val="5B7F0BD9"/>
    <w:rsid w:val="5B8A3ABD"/>
    <w:rsid w:val="5B9A166D"/>
    <w:rsid w:val="5B9E47F2"/>
    <w:rsid w:val="5BD3240C"/>
    <w:rsid w:val="5BF64BFE"/>
    <w:rsid w:val="5BFD6D9B"/>
    <w:rsid w:val="5BFE7CA5"/>
    <w:rsid w:val="5C150AED"/>
    <w:rsid w:val="5C172AE4"/>
    <w:rsid w:val="5C3644B6"/>
    <w:rsid w:val="5C4248AD"/>
    <w:rsid w:val="5C501175"/>
    <w:rsid w:val="5C564372"/>
    <w:rsid w:val="5C766130"/>
    <w:rsid w:val="5C7E1E20"/>
    <w:rsid w:val="5C8B47B3"/>
    <w:rsid w:val="5C8E6A6D"/>
    <w:rsid w:val="5C91415D"/>
    <w:rsid w:val="5C922E0B"/>
    <w:rsid w:val="5CC61EC7"/>
    <w:rsid w:val="5CDA6778"/>
    <w:rsid w:val="5CF24331"/>
    <w:rsid w:val="5CF365C7"/>
    <w:rsid w:val="5D2C61A8"/>
    <w:rsid w:val="5D3339B0"/>
    <w:rsid w:val="5D3459E5"/>
    <w:rsid w:val="5D3C10A2"/>
    <w:rsid w:val="5D3F3D40"/>
    <w:rsid w:val="5D44518A"/>
    <w:rsid w:val="5D496953"/>
    <w:rsid w:val="5D5461BC"/>
    <w:rsid w:val="5D5A13BC"/>
    <w:rsid w:val="5D742B68"/>
    <w:rsid w:val="5D947C44"/>
    <w:rsid w:val="5D9A09A4"/>
    <w:rsid w:val="5DA9422A"/>
    <w:rsid w:val="5DC70A82"/>
    <w:rsid w:val="5DCB63C0"/>
    <w:rsid w:val="5DCD09D7"/>
    <w:rsid w:val="5E097E35"/>
    <w:rsid w:val="5E2E05F4"/>
    <w:rsid w:val="5E2F6774"/>
    <w:rsid w:val="5E351A06"/>
    <w:rsid w:val="5E480E7D"/>
    <w:rsid w:val="5E4D24E9"/>
    <w:rsid w:val="5E553A0F"/>
    <w:rsid w:val="5E5F69C3"/>
    <w:rsid w:val="5E696941"/>
    <w:rsid w:val="5E806664"/>
    <w:rsid w:val="5E841387"/>
    <w:rsid w:val="5E8978B7"/>
    <w:rsid w:val="5E8A28ED"/>
    <w:rsid w:val="5EAA0438"/>
    <w:rsid w:val="5EBD0135"/>
    <w:rsid w:val="5EC1757C"/>
    <w:rsid w:val="5ECA426F"/>
    <w:rsid w:val="5EE623F5"/>
    <w:rsid w:val="5EFA73A9"/>
    <w:rsid w:val="5EFB787A"/>
    <w:rsid w:val="5F0636E0"/>
    <w:rsid w:val="5F1B4401"/>
    <w:rsid w:val="5F322BB6"/>
    <w:rsid w:val="5F415ED1"/>
    <w:rsid w:val="5F526256"/>
    <w:rsid w:val="5F5328C9"/>
    <w:rsid w:val="5F622E25"/>
    <w:rsid w:val="5F732078"/>
    <w:rsid w:val="5F840944"/>
    <w:rsid w:val="5F9232CD"/>
    <w:rsid w:val="5FA1181A"/>
    <w:rsid w:val="5FAD4A3B"/>
    <w:rsid w:val="5FB376BB"/>
    <w:rsid w:val="5FDA6BF6"/>
    <w:rsid w:val="5FEF621C"/>
    <w:rsid w:val="5FF22FF6"/>
    <w:rsid w:val="5FFD1BFD"/>
    <w:rsid w:val="60153CB9"/>
    <w:rsid w:val="601B2924"/>
    <w:rsid w:val="601F0360"/>
    <w:rsid w:val="60204F12"/>
    <w:rsid w:val="602A6949"/>
    <w:rsid w:val="603358A6"/>
    <w:rsid w:val="60432529"/>
    <w:rsid w:val="60537092"/>
    <w:rsid w:val="60790F1B"/>
    <w:rsid w:val="60826CB2"/>
    <w:rsid w:val="60856E68"/>
    <w:rsid w:val="608923D8"/>
    <w:rsid w:val="609175B3"/>
    <w:rsid w:val="60B81016"/>
    <w:rsid w:val="60C57C09"/>
    <w:rsid w:val="60CB2763"/>
    <w:rsid w:val="60CD70F4"/>
    <w:rsid w:val="60DE12E1"/>
    <w:rsid w:val="610C5B47"/>
    <w:rsid w:val="61143FEE"/>
    <w:rsid w:val="61240969"/>
    <w:rsid w:val="612922C2"/>
    <w:rsid w:val="612F09FF"/>
    <w:rsid w:val="613B56B3"/>
    <w:rsid w:val="61456CE7"/>
    <w:rsid w:val="61460361"/>
    <w:rsid w:val="614A5103"/>
    <w:rsid w:val="61542B72"/>
    <w:rsid w:val="615F75F6"/>
    <w:rsid w:val="6161000B"/>
    <w:rsid w:val="616209A1"/>
    <w:rsid w:val="61644C43"/>
    <w:rsid w:val="617A6D40"/>
    <w:rsid w:val="618C56F5"/>
    <w:rsid w:val="61916E41"/>
    <w:rsid w:val="61BC22FF"/>
    <w:rsid w:val="61C45079"/>
    <w:rsid w:val="61CC6665"/>
    <w:rsid w:val="61E055B8"/>
    <w:rsid w:val="61ED4FA9"/>
    <w:rsid w:val="61F677EF"/>
    <w:rsid w:val="61FA1531"/>
    <w:rsid w:val="61FC7AB0"/>
    <w:rsid w:val="621269B5"/>
    <w:rsid w:val="62340C3F"/>
    <w:rsid w:val="6242019A"/>
    <w:rsid w:val="624520A2"/>
    <w:rsid w:val="625C12BF"/>
    <w:rsid w:val="62617116"/>
    <w:rsid w:val="62731C75"/>
    <w:rsid w:val="627E1588"/>
    <w:rsid w:val="62803C22"/>
    <w:rsid w:val="62933458"/>
    <w:rsid w:val="62983946"/>
    <w:rsid w:val="62996579"/>
    <w:rsid w:val="629D0130"/>
    <w:rsid w:val="62B46322"/>
    <w:rsid w:val="62BB223E"/>
    <w:rsid w:val="62BB79D1"/>
    <w:rsid w:val="62BD3E42"/>
    <w:rsid w:val="62CF7521"/>
    <w:rsid w:val="62D0703A"/>
    <w:rsid w:val="62E33AE0"/>
    <w:rsid w:val="62F868C5"/>
    <w:rsid w:val="63006EC0"/>
    <w:rsid w:val="630E3A62"/>
    <w:rsid w:val="631B0F37"/>
    <w:rsid w:val="631C35A4"/>
    <w:rsid w:val="631C5C0F"/>
    <w:rsid w:val="633B7176"/>
    <w:rsid w:val="637467ED"/>
    <w:rsid w:val="63820D30"/>
    <w:rsid w:val="639E5A7A"/>
    <w:rsid w:val="63AC3F4C"/>
    <w:rsid w:val="63BE7EFE"/>
    <w:rsid w:val="63CD7ED1"/>
    <w:rsid w:val="63D42950"/>
    <w:rsid w:val="63E831A9"/>
    <w:rsid w:val="63F1183B"/>
    <w:rsid w:val="63FE4A52"/>
    <w:rsid w:val="641C76D4"/>
    <w:rsid w:val="642045E4"/>
    <w:rsid w:val="64327390"/>
    <w:rsid w:val="6470484B"/>
    <w:rsid w:val="64B22F1A"/>
    <w:rsid w:val="64C74350"/>
    <w:rsid w:val="64D442CB"/>
    <w:rsid w:val="64DF4C5D"/>
    <w:rsid w:val="64E74A0D"/>
    <w:rsid w:val="64F431B8"/>
    <w:rsid w:val="65175B46"/>
    <w:rsid w:val="651E5EB9"/>
    <w:rsid w:val="65420DA7"/>
    <w:rsid w:val="65442AE4"/>
    <w:rsid w:val="655B3BA4"/>
    <w:rsid w:val="656C05FD"/>
    <w:rsid w:val="65721E00"/>
    <w:rsid w:val="6580056F"/>
    <w:rsid w:val="659314E7"/>
    <w:rsid w:val="65A93EC4"/>
    <w:rsid w:val="65B10724"/>
    <w:rsid w:val="65B1108E"/>
    <w:rsid w:val="65D056F8"/>
    <w:rsid w:val="65D26B9A"/>
    <w:rsid w:val="65D767E1"/>
    <w:rsid w:val="65D9065C"/>
    <w:rsid w:val="65EE7EA6"/>
    <w:rsid w:val="65EF6B67"/>
    <w:rsid w:val="66081248"/>
    <w:rsid w:val="66197BCE"/>
    <w:rsid w:val="66220CE8"/>
    <w:rsid w:val="66394C62"/>
    <w:rsid w:val="664C72E5"/>
    <w:rsid w:val="66644693"/>
    <w:rsid w:val="66A548A0"/>
    <w:rsid w:val="66AA2FC9"/>
    <w:rsid w:val="66AA5F32"/>
    <w:rsid w:val="66AF44E7"/>
    <w:rsid w:val="66CD727D"/>
    <w:rsid w:val="66E712DE"/>
    <w:rsid w:val="66EB21F7"/>
    <w:rsid w:val="670010AD"/>
    <w:rsid w:val="67066594"/>
    <w:rsid w:val="67140BFE"/>
    <w:rsid w:val="672B7408"/>
    <w:rsid w:val="67302363"/>
    <w:rsid w:val="674827D3"/>
    <w:rsid w:val="674E04CB"/>
    <w:rsid w:val="675B5974"/>
    <w:rsid w:val="675D26DB"/>
    <w:rsid w:val="676949E8"/>
    <w:rsid w:val="67785C12"/>
    <w:rsid w:val="677D3AF6"/>
    <w:rsid w:val="677E6661"/>
    <w:rsid w:val="677F4CF4"/>
    <w:rsid w:val="67A03907"/>
    <w:rsid w:val="67DD1B12"/>
    <w:rsid w:val="67EB2093"/>
    <w:rsid w:val="67F64F45"/>
    <w:rsid w:val="67FA55A3"/>
    <w:rsid w:val="67FC7C68"/>
    <w:rsid w:val="680B17B5"/>
    <w:rsid w:val="682A3E6B"/>
    <w:rsid w:val="684762D2"/>
    <w:rsid w:val="684F34A8"/>
    <w:rsid w:val="684F7499"/>
    <w:rsid w:val="685E5784"/>
    <w:rsid w:val="686F7741"/>
    <w:rsid w:val="6875143B"/>
    <w:rsid w:val="6878026F"/>
    <w:rsid w:val="6881153D"/>
    <w:rsid w:val="689B67E2"/>
    <w:rsid w:val="68BB77DB"/>
    <w:rsid w:val="68BF64A9"/>
    <w:rsid w:val="68CD1EB6"/>
    <w:rsid w:val="68E428D1"/>
    <w:rsid w:val="68F25A08"/>
    <w:rsid w:val="68FF63EB"/>
    <w:rsid w:val="69073929"/>
    <w:rsid w:val="692F476A"/>
    <w:rsid w:val="69411CDD"/>
    <w:rsid w:val="69476A86"/>
    <w:rsid w:val="696D37B0"/>
    <w:rsid w:val="697E4AEB"/>
    <w:rsid w:val="698D7A07"/>
    <w:rsid w:val="69A16971"/>
    <w:rsid w:val="69A17C0D"/>
    <w:rsid w:val="69B34F7F"/>
    <w:rsid w:val="69B47103"/>
    <w:rsid w:val="69B67D29"/>
    <w:rsid w:val="69B8712F"/>
    <w:rsid w:val="69CC18D6"/>
    <w:rsid w:val="69D03B99"/>
    <w:rsid w:val="69D87E53"/>
    <w:rsid w:val="69EB7060"/>
    <w:rsid w:val="69F50960"/>
    <w:rsid w:val="6A171802"/>
    <w:rsid w:val="6A233251"/>
    <w:rsid w:val="6A243FC8"/>
    <w:rsid w:val="6A292C05"/>
    <w:rsid w:val="6A4B0F49"/>
    <w:rsid w:val="6A55790C"/>
    <w:rsid w:val="6A6B7372"/>
    <w:rsid w:val="6A7773E9"/>
    <w:rsid w:val="6A8120E5"/>
    <w:rsid w:val="6A94459D"/>
    <w:rsid w:val="6A946F94"/>
    <w:rsid w:val="6A9D5015"/>
    <w:rsid w:val="6A9D5AB3"/>
    <w:rsid w:val="6AA3555F"/>
    <w:rsid w:val="6AA72535"/>
    <w:rsid w:val="6AAD7D94"/>
    <w:rsid w:val="6AB472D1"/>
    <w:rsid w:val="6AB769FE"/>
    <w:rsid w:val="6ABA19AE"/>
    <w:rsid w:val="6ADE3DDB"/>
    <w:rsid w:val="6AE618D7"/>
    <w:rsid w:val="6B105EB6"/>
    <w:rsid w:val="6B164189"/>
    <w:rsid w:val="6B245EFF"/>
    <w:rsid w:val="6B307336"/>
    <w:rsid w:val="6B323218"/>
    <w:rsid w:val="6B343D4F"/>
    <w:rsid w:val="6B460F7C"/>
    <w:rsid w:val="6B4E7A2F"/>
    <w:rsid w:val="6B5C3940"/>
    <w:rsid w:val="6B722357"/>
    <w:rsid w:val="6B762455"/>
    <w:rsid w:val="6B79521A"/>
    <w:rsid w:val="6B8A4F87"/>
    <w:rsid w:val="6B8A7224"/>
    <w:rsid w:val="6B9E7622"/>
    <w:rsid w:val="6B9F3E03"/>
    <w:rsid w:val="6BA969EA"/>
    <w:rsid w:val="6BE50137"/>
    <w:rsid w:val="6C006217"/>
    <w:rsid w:val="6C03776E"/>
    <w:rsid w:val="6C080B9D"/>
    <w:rsid w:val="6C265B21"/>
    <w:rsid w:val="6C515581"/>
    <w:rsid w:val="6C56541C"/>
    <w:rsid w:val="6C724431"/>
    <w:rsid w:val="6C7405AF"/>
    <w:rsid w:val="6C8C130E"/>
    <w:rsid w:val="6CA46099"/>
    <w:rsid w:val="6CB6358B"/>
    <w:rsid w:val="6CC033DC"/>
    <w:rsid w:val="6CC04063"/>
    <w:rsid w:val="6CC0682B"/>
    <w:rsid w:val="6CC46EB6"/>
    <w:rsid w:val="6CDB3424"/>
    <w:rsid w:val="6CE82526"/>
    <w:rsid w:val="6CF15813"/>
    <w:rsid w:val="6D1041F9"/>
    <w:rsid w:val="6D1C741F"/>
    <w:rsid w:val="6D2F76C6"/>
    <w:rsid w:val="6D432E78"/>
    <w:rsid w:val="6D4A4027"/>
    <w:rsid w:val="6D590BAC"/>
    <w:rsid w:val="6D594C0E"/>
    <w:rsid w:val="6D634DDE"/>
    <w:rsid w:val="6D807093"/>
    <w:rsid w:val="6D8655DF"/>
    <w:rsid w:val="6D933D75"/>
    <w:rsid w:val="6D996E1D"/>
    <w:rsid w:val="6DAB3C7B"/>
    <w:rsid w:val="6DAD689A"/>
    <w:rsid w:val="6DB62163"/>
    <w:rsid w:val="6DB86EEB"/>
    <w:rsid w:val="6DBE6F83"/>
    <w:rsid w:val="6DC133E1"/>
    <w:rsid w:val="6DD3321E"/>
    <w:rsid w:val="6DE4412F"/>
    <w:rsid w:val="6DF241FE"/>
    <w:rsid w:val="6DF570C3"/>
    <w:rsid w:val="6E09345E"/>
    <w:rsid w:val="6E094089"/>
    <w:rsid w:val="6E0E3154"/>
    <w:rsid w:val="6E1001D2"/>
    <w:rsid w:val="6E1010D6"/>
    <w:rsid w:val="6E1316D0"/>
    <w:rsid w:val="6E612DFA"/>
    <w:rsid w:val="6E820C7E"/>
    <w:rsid w:val="6E913219"/>
    <w:rsid w:val="6E933ACC"/>
    <w:rsid w:val="6EB31116"/>
    <w:rsid w:val="6EB96FC3"/>
    <w:rsid w:val="6ED10F44"/>
    <w:rsid w:val="6EE321DA"/>
    <w:rsid w:val="6EF56F85"/>
    <w:rsid w:val="6F016175"/>
    <w:rsid w:val="6F102D18"/>
    <w:rsid w:val="6F230DE4"/>
    <w:rsid w:val="6F2360DD"/>
    <w:rsid w:val="6F241EBA"/>
    <w:rsid w:val="6F2E3EBD"/>
    <w:rsid w:val="6F316F03"/>
    <w:rsid w:val="6F34006E"/>
    <w:rsid w:val="6F4636DA"/>
    <w:rsid w:val="6F4D5EAE"/>
    <w:rsid w:val="6F5956BD"/>
    <w:rsid w:val="6F690272"/>
    <w:rsid w:val="6F713A67"/>
    <w:rsid w:val="6F8A6101"/>
    <w:rsid w:val="6F8B6FB1"/>
    <w:rsid w:val="6F8E0484"/>
    <w:rsid w:val="6FAD2E8A"/>
    <w:rsid w:val="6FB62CBF"/>
    <w:rsid w:val="6FDC3674"/>
    <w:rsid w:val="6FFD045F"/>
    <w:rsid w:val="700B0F68"/>
    <w:rsid w:val="702734DC"/>
    <w:rsid w:val="70631418"/>
    <w:rsid w:val="706359F3"/>
    <w:rsid w:val="70866399"/>
    <w:rsid w:val="708D6B66"/>
    <w:rsid w:val="70DF6E61"/>
    <w:rsid w:val="70E66290"/>
    <w:rsid w:val="70E85789"/>
    <w:rsid w:val="710D1B25"/>
    <w:rsid w:val="710D7AE6"/>
    <w:rsid w:val="711358C4"/>
    <w:rsid w:val="712B436C"/>
    <w:rsid w:val="713679EC"/>
    <w:rsid w:val="71435582"/>
    <w:rsid w:val="715444BF"/>
    <w:rsid w:val="715C4491"/>
    <w:rsid w:val="716B4F28"/>
    <w:rsid w:val="71715D27"/>
    <w:rsid w:val="717438CD"/>
    <w:rsid w:val="718A1E33"/>
    <w:rsid w:val="718A5C5D"/>
    <w:rsid w:val="719864CA"/>
    <w:rsid w:val="71B25A01"/>
    <w:rsid w:val="71B84868"/>
    <w:rsid w:val="71BD4946"/>
    <w:rsid w:val="71C507D0"/>
    <w:rsid w:val="71D90944"/>
    <w:rsid w:val="71E55512"/>
    <w:rsid w:val="71ED6F30"/>
    <w:rsid w:val="71EF1DAC"/>
    <w:rsid w:val="71F026F1"/>
    <w:rsid w:val="71FD2512"/>
    <w:rsid w:val="7201408E"/>
    <w:rsid w:val="723458FD"/>
    <w:rsid w:val="723B75E8"/>
    <w:rsid w:val="72485A01"/>
    <w:rsid w:val="72593500"/>
    <w:rsid w:val="725C0F2E"/>
    <w:rsid w:val="725C3AB9"/>
    <w:rsid w:val="72657D64"/>
    <w:rsid w:val="727F71E4"/>
    <w:rsid w:val="728A2ACF"/>
    <w:rsid w:val="72AB0723"/>
    <w:rsid w:val="72AB4D64"/>
    <w:rsid w:val="72B20F12"/>
    <w:rsid w:val="72B6660B"/>
    <w:rsid w:val="72D366C6"/>
    <w:rsid w:val="72DA4B3A"/>
    <w:rsid w:val="72E61B64"/>
    <w:rsid w:val="72E923FF"/>
    <w:rsid w:val="72EB4F3F"/>
    <w:rsid w:val="72F5297E"/>
    <w:rsid w:val="733668EF"/>
    <w:rsid w:val="733A04A5"/>
    <w:rsid w:val="733A7199"/>
    <w:rsid w:val="73485878"/>
    <w:rsid w:val="736511A1"/>
    <w:rsid w:val="736A3302"/>
    <w:rsid w:val="736F003D"/>
    <w:rsid w:val="73713F83"/>
    <w:rsid w:val="73877CE6"/>
    <w:rsid w:val="739758AF"/>
    <w:rsid w:val="73B0540A"/>
    <w:rsid w:val="73B140DE"/>
    <w:rsid w:val="73B85119"/>
    <w:rsid w:val="73CA2950"/>
    <w:rsid w:val="73E50B26"/>
    <w:rsid w:val="73E50F89"/>
    <w:rsid w:val="73E53C05"/>
    <w:rsid w:val="73F0432C"/>
    <w:rsid w:val="73F75526"/>
    <w:rsid w:val="73FD22EF"/>
    <w:rsid w:val="74034BE6"/>
    <w:rsid w:val="7422500A"/>
    <w:rsid w:val="745645D8"/>
    <w:rsid w:val="745E1524"/>
    <w:rsid w:val="747F062A"/>
    <w:rsid w:val="74981CC4"/>
    <w:rsid w:val="749D5E9E"/>
    <w:rsid w:val="74A56588"/>
    <w:rsid w:val="74A85A2E"/>
    <w:rsid w:val="74A9709D"/>
    <w:rsid w:val="74B15245"/>
    <w:rsid w:val="74BF5533"/>
    <w:rsid w:val="74C6390C"/>
    <w:rsid w:val="74CA358F"/>
    <w:rsid w:val="74D07C82"/>
    <w:rsid w:val="74D47124"/>
    <w:rsid w:val="74DB7505"/>
    <w:rsid w:val="74DE6AD4"/>
    <w:rsid w:val="74E000BD"/>
    <w:rsid w:val="74E678F2"/>
    <w:rsid w:val="74F452AE"/>
    <w:rsid w:val="75055EDF"/>
    <w:rsid w:val="750A59E7"/>
    <w:rsid w:val="752803CC"/>
    <w:rsid w:val="75354448"/>
    <w:rsid w:val="75387439"/>
    <w:rsid w:val="753A4823"/>
    <w:rsid w:val="75497D92"/>
    <w:rsid w:val="756A0309"/>
    <w:rsid w:val="75817ADE"/>
    <w:rsid w:val="75CC1C59"/>
    <w:rsid w:val="75E405D8"/>
    <w:rsid w:val="75E55C8B"/>
    <w:rsid w:val="75EF4FEE"/>
    <w:rsid w:val="75FA5F78"/>
    <w:rsid w:val="761633DD"/>
    <w:rsid w:val="761657C1"/>
    <w:rsid w:val="76211881"/>
    <w:rsid w:val="76246E6C"/>
    <w:rsid w:val="76337704"/>
    <w:rsid w:val="763F413E"/>
    <w:rsid w:val="764A1B8E"/>
    <w:rsid w:val="76541D17"/>
    <w:rsid w:val="767772B7"/>
    <w:rsid w:val="7679194E"/>
    <w:rsid w:val="76952676"/>
    <w:rsid w:val="769618D4"/>
    <w:rsid w:val="76AD142E"/>
    <w:rsid w:val="76B97DC2"/>
    <w:rsid w:val="76BF021D"/>
    <w:rsid w:val="76C60FDB"/>
    <w:rsid w:val="76CF021B"/>
    <w:rsid w:val="76D20228"/>
    <w:rsid w:val="76D76A68"/>
    <w:rsid w:val="76E05DCD"/>
    <w:rsid w:val="76E96FC9"/>
    <w:rsid w:val="76F708FF"/>
    <w:rsid w:val="76F9560F"/>
    <w:rsid w:val="77075720"/>
    <w:rsid w:val="770B062C"/>
    <w:rsid w:val="770D694E"/>
    <w:rsid w:val="770E07C9"/>
    <w:rsid w:val="770F3724"/>
    <w:rsid w:val="771F1475"/>
    <w:rsid w:val="774A0F4B"/>
    <w:rsid w:val="774E4C7A"/>
    <w:rsid w:val="77500F64"/>
    <w:rsid w:val="77502C41"/>
    <w:rsid w:val="7750310F"/>
    <w:rsid w:val="7751733E"/>
    <w:rsid w:val="776255E7"/>
    <w:rsid w:val="77864F7C"/>
    <w:rsid w:val="7787007E"/>
    <w:rsid w:val="778874CF"/>
    <w:rsid w:val="779233E7"/>
    <w:rsid w:val="77AE644E"/>
    <w:rsid w:val="77B576F0"/>
    <w:rsid w:val="77BA6C36"/>
    <w:rsid w:val="77C54F10"/>
    <w:rsid w:val="77CC2A20"/>
    <w:rsid w:val="77CE4490"/>
    <w:rsid w:val="77D23260"/>
    <w:rsid w:val="77DC3FF0"/>
    <w:rsid w:val="77F02EDF"/>
    <w:rsid w:val="77F24D1F"/>
    <w:rsid w:val="781E2FCE"/>
    <w:rsid w:val="782E199D"/>
    <w:rsid w:val="78321328"/>
    <w:rsid w:val="78331CED"/>
    <w:rsid w:val="78342C71"/>
    <w:rsid w:val="783F7216"/>
    <w:rsid w:val="784628F3"/>
    <w:rsid w:val="78500C3E"/>
    <w:rsid w:val="7859692A"/>
    <w:rsid w:val="785B0DB8"/>
    <w:rsid w:val="785D6475"/>
    <w:rsid w:val="78662E90"/>
    <w:rsid w:val="78677609"/>
    <w:rsid w:val="786908C2"/>
    <w:rsid w:val="78792244"/>
    <w:rsid w:val="78873ADA"/>
    <w:rsid w:val="788D2F7B"/>
    <w:rsid w:val="78A91184"/>
    <w:rsid w:val="78C86AF0"/>
    <w:rsid w:val="78CD6A23"/>
    <w:rsid w:val="78EF1C08"/>
    <w:rsid w:val="78F76DDC"/>
    <w:rsid w:val="79021F19"/>
    <w:rsid w:val="7907258A"/>
    <w:rsid w:val="790E1B93"/>
    <w:rsid w:val="790F51FB"/>
    <w:rsid w:val="79257925"/>
    <w:rsid w:val="79675F84"/>
    <w:rsid w:val="797233A6"/>
    <w:rsid w:val="798A4D0A"/>
    <w:rsid w:val="799040F2"/>
    <w:rsid w:val="79A33D16"/>
    <w:rsid w:val="79A3721E"/>
    <w:rsid w:val="79A42610"/>
    <w:rsid w:val="79BF582D"/>
    <w:rsid w:val="79C660F7"/>
    <w:rsid w:val="7A0163DD"/>
    <w:rsid w:val="7A103B20"/>
    <w:rsid w:val="7A216EBF"/>
    <w:rsid w:val="7A2E4226"/>
    <w:rsid w:val="7A3048E0"/>
    <w:rsid w:val="7A3528D7"/>
    <w:rsid w:val="7A4F7A99"/>
    <w:rsid w:val="7A606E96"/>
    <w:rsid w:val="7A654B7A"/>
    <w:rsid w:val="7A660F07"/>
    <w:rsid w:val="7A8E4027"/>
    <w:rsid w:val="7A9C5B0F"/>
    <w:rsid w:val="7A9C78E5"/>
    <w:rsid w:val="7ABA7DBD"/>
    <w:rsid w:val="7ABE7A9F"/>
    <w:rsid w:val="7AC07A1E"/>
    <w:rsid w:val="7ACA01F3"/>
    <w:rsid w:val="7ACD18A6"/>
    <w:rsid w:val="7AD06D4A"/>
    <w:rsid w:val="7AD86CDC"/>
    <w:rsid w:val="7B0340F2"/>
    <w:rsid w:val="7B0672C3"/>
    <w:rsid w:val="7B0A4BCD"/>
    <w:rsid w:val="7B215EC2"/>
    <w:rsid w:val="7B2B7B28"/>
    <w:rsid w:val="7B361FC7"/>
    <w:rsid w:val="7B3746D9"/>
    <w:rsid w:val="7B390447"/>
    <w:rsid w:val="7B4573D4"/>
    <w:rsid w:val="7B476188"/>
    <w:rsid w:val="7B4C65A7"/>
    <w:rsid w:val="7B6E0042"/>
    <w:rsid w:val="7B7B66DC"/>
    <w:rsid w:val="7B803E0A"/>
    <w:rsid w:val="7B9F7EBB"/>
    <w:rsid w:val="7BAB416C"/>
    <w:rsid w:val="7BC23AFC"/>
    <w:rsid w:val="7BCD009F"/>
    <w:rsid w:val="7BD21C76"/>
    <w:rsid w:val="7BE20D2D"/>
    <w:rsid w:val="7BEE562C"/>
    <w:rsid w:val="7BFB3F9A"/>
    <w:rsid w:val="7C117E5A"/>
    <w:rsid w:val="7C125AEC"/>
    <w:rsid w:val="7C144F3E"/>
    <w:rsid w:val="7C235193"/>
    <w:rsid w:val="7C5A3DCA"/>
    <w:rsid w:val="7C744FCA"/>
    <w:rsid w:val="7C9D0AC8"/>
    <w:rsid w:val="7CA024F1"/>
    <w:rsid w:val="7CA104C4"/>
    <w:rsid w:val="7CBC0745"/>
    <w:rsid w:val="7CC17158"/>
    <w:rsid w:val="7CCB7A61"/>
    <w:rsid w:val="7CD00E4E"/>
    <w:rsid w:val="7CDD0FBD"/>
    <w:rsid w:val="7CEE18F8"/>
    <w:rsid w:val="7D0931B4"/>
    <w:rsid w:val="7D1B7F30"/>
    <w:rsid w:val="7D234A2F"/>
    <w:rsid w:val="7D2E06FD"/>
    <w:rsid w:val="7D3C314C"/>
    <w:rsid w:val="7D5344FA"/>
    <w:rsid w:val="7D5B6CB4"/>
    <w:rsid w:val="7D673F47"/>
    <w:rsid w:val="7D680D16"/>
    <w:rsid w:val="7D76389E"/>
    <w:rsid w:val="7DE90CE3"/>
    <w:rsid w:val="7DFE2210"/>
    <w:rsid w:val="7E0F5677"/>
    <w:rsid w:val="7E27352F"/>
    <w:rsid w:val="7E2D3A04"/>
    <w:rsid w:val="7E3D57FC"/>
    <w:rsid w:val="7E4157DB"/>
    <w:rsid w:val="7E477033"/>
    <w:rsid w:val="7E637EBE"/>
    <w:rsid w:val="7E6849AE"/>
    <w:rsid w:val="7E6A3D62"/>
    <w:rsid w:val="7E6C1BFF"/>
    <w:rsid w:val="7E721B1F"/>
    <w:rsid w:val="7E771A7D"/>
    <w:rsid w:val="7E7804D2"/>
    <w:rsid w:val="7E836603"/>
    <w:rsid w:val="7E8A0D7D"/>
    <w:rsid w:val="7EBA20D9"/>
    <w:rsid w:val="7EF17D4C"/>
    <w:rsid w:val="7F033D19"/>
    <w:rsid w:val="7F21611F"/>
    <w:rsid w:val="7F3706FC"/>
    <w:rsid w:val="7F3B362B"/>
    <w:rsid w:val="7F3F2DAF"/>
    <w:rsid w:val="7F480499"/>
    <w:rsid w:val="7F773E99"/>
    <w:rsid w:val="7F9A593C"/>
    <w:rsid w:val="7FB836AB"/>
    <w:rsid w:val="7FC757B5"/>
    <w:rsid w:val="7FC97C5D"/>
    <w:rsid w:val="7FCC1E9E"/>
    <w:rsid w:val="7FD15C09"/>
    <w:rsid w:val="7FE35120"/>
    <w:rsid w:val="7FF02F74"/>
    <w:rsid w:val="7FFB1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60" w:lineRule="exact"/>
      <w:jc w:val="both"/>
    </w:pPr>
    <w:rPr>
      <w:rFonts w:eastAsia="华文仿宋" w:asciiTheme="minorAscii" w:hAnsiTheme="minorAscii" w:cstheme="minorBidi"/>
      <w:kern w:val="2"/>
      <w:sz w:val="28"/>
      <w:szCs w:val="24"/>
      <w:lang w:val="en-US" w:eastAsia="zh-CN" w:bidi="ar-SA"/>
    </w:rPr>
  </w:style>
  <w:style w:type="paragraph" w:styleId="2">
    <w:name w:val="heading 2"/>
    <w:basedOn w:val="1"/>
    <w:next w:val="1"/>
    <w:autoRedefine/>
    <w:unhideWhenUsed/>
    <w:qFormat/>
    <w:uiPriority w:val="0"/>
    <w:pPr>
      <w:keepNext/>
      <w:keepLines/>
      <w:spacing w:before="100" w:beforeLines="100" w:beforeAutospacing="0" w:afterAutospacing="0" w:line="360" w:lineRule="auto"/>
      <w:jc w:val="left"/>
      <w:outlineLvl w:val="1"/>
    </w:pPr>
    <w:rPr>
      <w:rFonts w:ascii="Arial" w:hAnsi="Arial" w:eastAsia="宋体"/>
      <w:b/>
      <w:sz w:val="24"/>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List 3"/>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4">
    <w:name w:val="Body Text 3"/>
    <w:qFormat/>
    <w:uiPriority w:val="0"/>
    <w:pPr>
      <w:widowControl w:val="0"/>
      <w:spacing w:after="120" w:line="360" w:lineRule="atLeast"/>
    </w:pPr>
    <w:rPr>
      <w:rFonts w:ascii="Times New Roman" w:hAnsi="Times New Roman" w:eastAsia="宋体" w:cs="Times New Roman"/>
      <w:kern w:val="1"/>
      <w:sz w:val="16"/>
      <w:szCs w:val="16"/>
      <w:lang w:val="en-US" w:eastAsia="zh-CN" w:bidi="ar-SA"/>
    </w:rPr>
  </w:style>
  <w:style w:type="paragraph" w:styleId="5">
    <w:name w:val="Body Text Indent"/>
    <w:qFormat/>
    <w:uiPriority w:val="0"/>
    <w:pPr>
      <w:widowControl w:val="0"/>
      <w:ind w:firstLine="420"/>
      <w:jc w:val="both"/>
    </w:pPr>
    <w:rPr>
      <w:rFonts w:ascii="Tahoma" w:hAnsi="Tahoma" w:eastAsia="宋体" w:cs="Times New Roman"/>
      <w:kern w:val="1"/>
      <w:sz w:val="28"/>
      <w:szCs w:val="24"/>
      <w:lang w:val="en-US" w:eastAsia="zh-CN" w:bidi="ar-SA"/>
    </w:rPr>
  </w:style>
  <w:style w:type="paragraph" w:styleId="6">
    <w:name w:val="List 2"/>
    <w:basedOn w:val="1"/>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7">
    <w:name w:val="Plain Text"/>
    <w:basedOn w:val="1"/>
    <w:qFormat/>
    <w:uiPriority w:val="0"/>
    <w:pPr>
      <w:adjustRightInd/>
      <w:spacing w:line="240" w:lineRule="auto"/>
      <w:jc w:val="both"/>
      <w:textAlignment w:val="auto"/>
    </w:pPr>
    <w:rPr>
      <w:rFonts w:ascii="宋体" w:hAnsi="Courier New" w:cs="Times New Roman"/>
      <w:sz w:val="21"/>
      <w:szCs w:val="20"/>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List 4"/>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styleId="14">
    <w:name w:val="page number"/>
    <w:qFormat/>
    <w:uiPriority w:val="0"/>
    <w:rPr>
      <w:rFonts w:cs="Times New Roman"/>
    </w:rPr>
  </w:style>
  <w:style w:type="paragraph" w:customStyle="1" w:styleId="15">
    <w:name w:val="列出段落1"/>
    <w:autoRedefine/>
    <w:qFormat/>
    <w:uiPriority w:val="0"/>
    <w:pPr>
      <w:widowControl w:val="0"/>
      <w:ind w:firstLine="420"/>
      <w:jc w:val="both"/>
    </w:pPr>
    <w:rPr>
      <w:rFonts w:ascii="Calibri" w:hAnsi="Calibri" w:eastAsia="宋体" w:cs="Times New Roman"/>
      <w:kern w:val="1"/>
      <w:sz w:val="21"/>
      <w:szCs w:val="22"/>
      <w:lang w:val="en-US" w:eastAsia="zh-CN" w:bidi="ar-SA"/>
    </w:rPr>
  </w:style>
  <w:style w:type="paragraph" w:customStyle="1" w:styleId="16">
    <w:name w:val="样式 标题 4 + 段前: 5 磅 段后: 5 磅 行距: 单倍行距"/>
    <w:basedOn w:val="9"/>
    <w:autoRedefine/>
    <w:qFormat/>
    <w:uiPriority w:val="0"/>
    <w:pPr>
      <w:tabs>
        <w:tab w:val="left" w:pos="425"/>
        <w:tab w:val="left" w:pos="1680"/>
      </w:tabs>
      <w:spacing w:before="100" w:after="100" w:line="240" w:lineRule="auto"/>
      <w:ind w:left="1680" w:hanging="420"/>
    </w:pPr>
    <w:rPr>
      <w:rFonts w:cs="宋体"/>
    </w:rPr>
  </w:style>
  <w:style w:type="paragraph" w:customStyle="1" w:styleId="17">
    <w:name w:val="样式 样式 样式 标题 2 + 宋体 五号 非加粗 黑色 + 段前: 6 磅 段后: 0 磅 行距: 单倍行距 + 段前: 12..."/>
    <w:basedOn w:val="18"/>
    <w:autoRedefine/>
    <w:qFormat/>
    <w:uiPriority w:val="0"/>
    <w:pPr>
      <w:spacing w:before="240"/>
    </w:pPr>
  </w:style>
  <w:style w:type="paragraph" w:customStyle="1" w:styleId="18">
    <w:name w:val="样式 样式 标题 2 + 宋体 五号 非加粗 黑色 + 段前: 6 磅 段后: 0 磅 行距: 单倍行距"/>
    <w:basedOn w:val="19"/>
    <w:autoRedefine/>
    <w:qFormat/>
    <w:uiPriority w:val="0"/>
    <w:pPr>
      <w:spacing w:before="120" w:line="240" w:lineRule="auto"/>
    </w:pPr>
  </w:style>
  <w:style w:type="paragraph" w:customStyle="1" w:styleId="19">
    <w:name w:val="样式 标题 2 + 宋体 五号 非加粗 黑色"/>
    <w:basedOn w:val="6"/>
    <w:autoRedefine/>
    <w:qFormat/>
    <w:uiPriority w:val="0"/>
    <w:rPr>
      <w:rFonts w:ascii="宋体" w:hAnsi="宋体"/>
      <w:sz w:val="21"/>
    </w:rPr>
  </w:style>
  <w:style w:type="paragraph" w:customStyle="1" w:styleId="20">
    <w:name w:val="样式 标题 3h3H3sect1.2.3 + 五号 段前: 6 磅 段后: 6 磅 行距: 单倍行距"/>
    <w:basedOn w:val="3"/>
    <w:autoRedefine/>
    <w:qFormat/>
    <w:uiPriority w:val="0"/>
    <w:pPr>
      <w:spacing w:before="120" w:after="120" w:line="240" w:lineRule="auto"/>
    </w:pPr>
    <w:rPr>
      <w:sz w:val="21"/>
    </w:rPr>
  </w:style>
  <w:style w:type="paragraph" w:styleId="21">
    <w:name w:val="List Paragraph"/>
    <w:basedOn w:val="1"/>
    <w:autoRedefine/>
    <w:qFormat/>
    <w:uiPriority w:val="34"/>
    <w:pPr>
      <w:ind w:firstLine="420" w:firstLineChars="200"/>
    </w:pPr>
  </w:style>
  <w:style w:type="paragraph" w:customStyle="1" w:styleId="22">
    <w:name w:val="样式8"/>
    <w:basedOn w:val="23"/>
    <w:qFormat/>
    <w:uiPriority w:val="0"/>
    <w:pPr>
      <w:ind w:left="0" w:firstLine="0"/>
      <w:jc w:val="left"/>
    </w:pPr>
  </w:style>
  <w:style w:type="paragraph" w:customStyle="1" w:styleId="23">
    <w:name w:val="样式27"/>
    <w:basedOn w:val="1"/>
    <w:qFormat/>
    <w:uiPriority w:val="0"/>
    <w:pPr>
      <w:widowControl/>
      <w:kinsoku w:val="0"/>
      <w:autoSpaceDE w:val="0"/>
      <w:autoSpaceDN w:val="0"/>
      <w:adjustRightInd w:val="0"/>
      <w:snapToGrid w:val="0"/>
      <w:ind w:left="916" w:firstLine="983"/>
      <w:jc w:val="center"/>
      <w:textAlignment w:val="baseline"/>
    </w:pPr>
    <w:rPr>
      <w:rFonts w:ascii="宋体" w:hAnsi="宋体"/>
      <w:bCs/>
      <w:snapToGrid w:val="0"/>
      <w:color w:val="000000"/>
      <w:kern w:val="0"/>
      <w:szCs w:val="21"/>
    </w:rPr>
  </w:style>
  <w:style w:type="paragraph" w:customStyle="1" w:styleId="24">
    <w:name w:val="样式 样式 样式 样式 标题 2 + 宋体 五号 非加粗 黑色 + 段前: 6 磅 段后: 0 磅 行距: 单倍行距 + 段前:..."/>
    <w:basedOn w:val="17"/>
    <w:qFormat/>
    <w:uiPriority w:val="0"/>
    <w:rPr>
      <w:b/>
      <w:bCs/>
    </w:rPr>
  </w:style>
  <w:style w:type="paragraph" w:customStyle="1" w:styleId="25">
    <w:name w:val="列出段落11"/>
    <w:basedOn w:val="1"/>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26">
    <w:name w:val="样式2"/>
    <w:basedOn w:val="1"/>
    <w:qFormat/>
    <w:uiPriority w:val="99"/>
    <w:pPr>
      <w:adjustRightInd/>
      <w:spacing w:line="300" w:lineRule="auto"/>
      <w:jc w:val="center"/>
      <w:textAlignment w:val="auto"/>
      <w:outlineLvl w:val="0"/>
    </w:pPr>
    <w:rPr>
      <w:rFonts w:ascii="宋体" w:hAnsi="Times New Roman" w:cs="Times New Roman"/>
      <w:b/>
      <w:szCs w:val="20"/>
    </w:rPr>
  </w:style>
  <w:style w:type="paragraph" w:customStyle="1" w:styleId="27">
    <w:name w:val="Table Paragraph"/>
    <w:basedOn w:val="1"/>
    <w:autoRedefine/>
    <w:qFormat/>
    <w:uiPriority w:val="1"/>
    <w:pPr>
      <w:adjustRightInd/>
      <w:spacing w:line="240" w:lineRule="auto"/>
      <w:ind w:firstLine="420"/>
      <w:jc w:val="both"/>
      <w:textAlignment w:val="auto"/>
    </w:pPr>
    <w:rPr>
      <w:rFonts w:ascii="Times New Roman" w:hAnsi="Times New Roman" w:cs="Times New Roman"/>
      <w:kern w:val="1"/>
      <w:sz w:val="21"/>
    </w:rPr>
  </w:style>
  <w:style w:type="table" w:customStyle="1" w:styleId="28">
    <w:name w:val="Table Normal"/>
    <w:autoRedefine/>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1234</Words>
  <Characters>1381</Characters>
  <Lines>0</Lines>
  <Paragraphs>0</Paragraphs>
  <TotalTime>3</TotalTime>
  <ScaleCrop>false</ScaleCrop>
  <LinksUpToDate>false</LinksUpToDate>
  <CharactersWithSpaces>1395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2025-09-14T03:28:00Z</dcterms:created>
  <dc:creator>张帆行(2004621347)</dc:creator>
  <cp:lastModifiedBy>张艾迪(2024620970)</cp:lastModifiedBy>
  <cp:lastPrinted>2026-04-02T08:22:00Z</cp:lastPrinted>
  <dcterms:modified xsi:type="dcterms:W3CDTF">2026-04-15T02:00:18Z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AFDD8CB1B69449709F1DAD35678B70CB_13</vt:lpwstr>
  </property>
  <property fmtid="{D5CDD505-2E9C-101B-9397-08002B2CF9AE}" pid="4" name="KSOTemplateDocerSaveRecord">
    <vt:lpwstr>eyJoZGlkIjoiNWE0NjQ4YzllNTNjNzdjNGMyOGQwNjA4NzJmMzM2YzEiLCJ1c2VySWQiOiIxNzE1NTY3Nzg3In0=</vt:lpwstr>
  </property>
</Properties>
</file>