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D7609">
      <w:pPr>
        <w:pStyle w:val="14"/>
        <w:spacing w:line="600" w:lineRule="exact"/>
        <w:ind w:firstLine="0" w:firstLineChars="0"/>
        <w:jc w:val="center"/>
        <w:rPr>
          <w:rFonts w:ascii="Times New Roman" w:hAnsi="Times New Roman" w:eastAsia="黑体" w:cs="Times New Roman"/>
          <w:bCs/>
          <w:kern w:val="0"/>
          <w:sz w:val="32"/>
          <w:szCs w:val="32"/>
        </w:rPr>
      </w:pPr>
    </w:p>
    <w:p w14:paraId="09641ECB">
      <w:pPr>
        <w:pStyle w:val="14"/>
        <w:spacing w:line="600" w:lineRule="exact"/>
        <w:ind w:firstLine="0" w:firstLineChars="0"/>
        <w:jc w:val="center"/>
        <w:rPr>
          <w:rFonts w:ascii="Times New Roman" w:hAnsi="Times New Roman" w:eastAsia="黑体" w:cs="Times New Roman"/>
          <w:bCs/>
          <w:kern w:val="0"/>
          <w:sz w:val="32"/>
          <w:szCs w:val="32"/>
        </w:rPr>
      </w:pPr>
    </w:p>
    <w:p w14:paraId="66FFD1A7">
      <w:pPr>
        <w:pStyle w:val="14"/>
        <w:spacing w:line="600" w:lineRule="exact"/>
        <w:ind w:firstLine="0" w:firstLineChars="0"/>
        <w:jc w:val="center"/>
        <w:rPr>
          <w:rFonts w:ascii="Times New Roman" w:hAnsi="Times New Roman" w:eastAsia="黑体" w:cs="Times New Roman"/>
          <w:bCs/>
          <w:kern w:val="0"/>
          <w:sz w:val="32"/>
          <w:szCs w:val="32"/>
        </w:rPr>
      </w:pPr>
    </w:p>
    <w:p w14:paraId="46BF64E4">
      <w:pPr>
        <w:pStyle w:val="14"/>
        <w:spacing w:line="600" w:lineRule="exact"/>
        <w:ind w:firstLine="0" w:firstLineChars="0"/>
        <w:jc w:val="center"/>
        <w:rPr>
          <w:rFonts w:ascii="Times New Roman" w:hAnsi="Times New Roman" w:eastAsia="黑体" w:cs="Times New Roman"/>
          <w:bCs/>
          <w:kern w:val="0"/>
          <w:sz w:val="32"/>
          <w:szCs w:val="32"/>
        </w:rPr>
      </w:pPr>
    </w:p>
    <w:p w14:paraId="0FD36AC6">
      <w:pPr>
        <w:pStyle w:val="14"/>
        <w:spacing w:line="240" w:lineRule="auto"/>
        <w:ind w:firstLine="0" w:firstLineChars="0"/>
        <w:jc w:val="center"/>
        <w:rPr>
          <w:rFonts w:ascii="Times New Roman" w:hAnsi="Times New Roman" w:eastAsia="黑体" w:cs="Times New Roman"/>
          <w:bCs/>
          <w:kern w:val="0"/>
          <w:sz w:val="72"/>
          <w:szCs w:val="72"/>
        </w:rPr>
      </w:pPr>
      <w:r>
        <w:rPr>
          <w:rFonts w:hint="eastAsia" w:ascii="Times New Roman" w:hAnsi="Times New Roman" w:eastAsia="黑体" w:cs="Times New Roman"/>
          <w:bCs/>
          <w:kern w:val="0"/>
          <w:sz w:val="72"/>
          <w:szCs w:val="72"/>
        </w:rPr>
        <w:t>无人机载观测吊舱</w:t>
      </w:r>
    </w:p>
    <w:p w14:paraId="785A4DF8">
      <w:pPr>
        <w:pStyle w:val="14"/>
        <w:spacing w:line="240" w:lineRule="auto"/>
        <w:ind w:firstLine="0" w:firstLineChars="0"/>
        <w:jc w:val="center"/>
        <w:rPr>
          <w:rFonts w:ascii="Times New Roman" w:hAnsi="Times New Roman" w:eastAsia="黑体" w:cs="Times New Roman"/>
          <w:bCs/>
          <w:kern w:val="0"/>
          <w:sz w:val="72"/>
          <w:szCs w:val="72"/>
        </w:rPr>
      </w:pPr>
      <w:r>
        <w:rPr>
          <w:rFonts w:hint="eastAsia" w:ascii="Times New Roman" w:hAnsi="Times New Roman" w:eastAsia="黑体" w:cs="Times New Roman"/>
          <w:bCs/>
          <w:kern w:val="0"/>
          <w:sz w:val="72"/>
          <w:szCs w:val="72"/>
        </w:rPr>
        <w:t>技术要求</w:t>
      </w:r>
    </w:p>
    <w:p w14:paraId="63A38120">
      <w:pPr>
        <w:pStyle w:val="14"/>
        <w:spacing w:line="600" w:lineRule="exact"/>
        <w:ind w:firstLine="0" w:firstLineChars="0"/>
        <w:jc w:val="center"/>
        <w:rPr>
          <w:rFonts w:ascii="Times New Roman" w:hAnsi="Times New Roman" w:eastAsia="黑体" w:cs="Times New Roman"/>
          <w:bCs/>
          <w:kern w:val="0"/>
          <w:sz w:val="32"/>
          <w:szCs w:val="32"/>
        </w:rPr>
      </w:pPr>
    </w:p>
    <w:p w14:paraId="150812C1">
      <w:pPr>
        <w:pStyle w:val="14"/>
        <w:spacing w:line="600" w:lineRule="exact"/>
        <w:ind w:firstLine="0" w:firstLineChars="0"/>
        <w:jc w:val="center"/>
        <w:rPr>
          <w:rFonts w:ascii="Times New Roman" w:hAnsi="Times New Roman" w:eastAsia="黑体" w:cs="Times New Roman"/>
          <w:bCs/>
          <w:kern w:val="0"/>
          <w:sz w:val="32"/>
          <w:szCs w:val="32"/>
        </w:rPr>
      </w:pPr>
      <w:r>
        <w:rPr>
          <w:rFonts w:ascii="Times New Roman" w:hAnsi="Times New Roman" w:cs="Times New Roman" w:eastAsiaTheme="minorEastAsia"/>
          <w:bCs/>
          <w:kern w:val="0"/>
          <w:sz w:val="32"/>
          <w:szCs w:val="32"/>
        </w:rPr>
        <w:t>共1册 第1册 共</w:t>
      </w:r>
      <w:r>
        <w:rPr>
          <w:rFonts w:hint="eastAsia" w:ascii="Times New Roman" w:hAnsi="Times New Roman" w:cs="Times New Roman" w:eastAsiaTheme="minorEastAsia"/>
          <w:bCs/>
          <w:kern w:val="0"/>
          <w:sz w:val="32"/>
          <w:szCs w:val="32"/>
          <w:lang w:val="en-US" w:eastAsia="zh-CN"/>
        </w:rPr>
        <w:t>6</w:t>
      </w:r>
      <w:bookmarkStart w:id="0" w:name="_GoBack"/>
      <w:bookmarkEnd w:id="0"/>
      <w:r>
        <w:rPr>
          <w:rFonts w:ascii="Times New Roman" w:hAnsi="Times New Roman" w:cs="Times New Roman" w:eastAsiaTheme="minorEastAsia"/>
          <w:bCs/>
          <w:kern w:val="0"/>
          <w:sz w:val="32"/>
          <w:szCs w:val="32"/>
        </w:rPr>
        <w:t>页</w:t>
      </w:r>
    </w:p>
    <w:p w14:paraId="356CD3F7">
      <w:pPr>
        <w:pStyle w:val="14"/>
        <w:spacing w:line="600" w:lineRule="exact"/>
        <w:ind w:firstLine="0" w:firstLineChars="0"/>
        <w:jc w:val="center"/>
        <w:rPr>
          <w:rFonts w:ascii="Times New Roman" w:hAnsi="Times New Roman" w:eastAsia="黑体" w:cs="Times New Roman"/>
          <w:bCs/>
          <w:kern w:val="0"/>
          <w:sz w:val="32"/>
          <w:szCs w:val="32"/>
        </w:rPr>
      </w:pPr>
    </w:p>
    <w:p w14:paraId="3D09CB5B">
      <w:pPr>
        <w:pStyle w:val="14"/>
        <w:spacing w:line="600" w:lineRule="exact"/>
        <w:ind w:firstLine="0" w:firstLineChars="0"/>
        <w:jc w:val="center"/>
        <w:rPr>
          <w:rFonts w:ascii="Times New Roman" w:hAnsi="Times New Roman" w:eastAsia="黑体" w:cs="Times New Roman"/>
          <w:bCs/>
          <w:kern w:val="0"/>
          <w:sz w:val="32"/>
          <w:szCs w:val="32"/>
        </w:rPr>
      </w:pPr>
    </w:p>
    <w:p w14:paraId="031144C8">
      <w:pPr>
        <w:pStyle w:val="14"/>
        <w:spacing w:line="600" w:lineRule="exact"/>
        <w:ind w:firstLine="0" w:firstLineChars="0"/>
        <w:jc w:val="center"/>
        <w:rPr>
          <w:rFonts w:ascii="Times New Roman" w:hAnsi="Times New Roman" w:eastAsia="黑体" w:cs="Times New Roman"/>
          <w:bCs/>
          <w:kern w:val="0"/>
          <w:sz w:val="32"/>
          <w:szCs w:val="32"/>
        </w:rPr>
      </w:pPr>
    </w:p>
    <w:p w14:paraId="3D542F4A">
      <w:pPr>
        <w:pStyle w:val="14"/>
        <w:spacing w:line="600" w:lineRule="exact"/>
        <w:ind w:firstLine="0" w:firstLineChars="0"/>
        <w:jc w:val="center"/>
        <w:rPr>
          <w:rFonts w:ascii="Times New Roman" w:hAnsi="Times New Roman" w:eastAsia="黑体" w:cs="Times New Roman"/>
          <w:bCs/>
          <w:kern w:val="0"/>
          <w:sz w:val="32"/>
          <w:szCs w:val="32"/>
        </w:rPr>
      </w:pPr>
    </w:p>
    <w:p w14:paraId="246FD980">
      <w:pPr>
        <w:pStyle w:val="14"/>
        <w:spacing w:line="600" w:lineRule="exact"/>
        <w:ind w:firstLine="0" w:firstLineChars="0"/>
        <w:jc w:val="center"/>
        <w:rPr>
          <w:rFonts w:ascii="Times New Roman" w:hAnsi="Times New Roman" w:eastAsia="黑体" w:cs="Times New Roman"/>
          <w:bCs/>
          <w:kern w:val="0"/>
          <w:sz w:val="32"/>
          <w:szCs w:val="32"/>
        </w:rPr>
      </w:pPr>
    </w:p>
    <w:p w14:paraId="63D93D1F">
      <w:pPr>
        <w:pStyle w:val="14"/>
        <w:spacing w:line="600" w:lineRule="exact"/>
        <w:ind w:firstLine="0" w:firstLineChars="0"/>
        <w:jc w:val="center"/>
        <w:rPr>
          <w:rFonts w:ascii="Times New Roman" w:hAnsi="Times New Roman" w:eastAsia="黑体" w:cs="Times New Roman"/>
          <w:bCs/>
          <w:kern w:val="0"/>
          <w:sz w:val="32"/>
          <w:szCs w:val="32"/>
        </w:rPr>
      </w:pPr>
    </w:p>
    <w:p w14:paraId="5BF08C8C">
      <w:pPr>
        <w:pStyle w:val="14"/>
        <w:spacing w:line="600" w:lineRule="exact"/>
        <w:ind w:firstLine="0" w:firstLineChars="0"/>
        <w:jc w:val="center"/>
        <w:rPr>
          <w:rFonts w:ascii="Times New Roman" w:hAnsi="Times New Roman" w:eastAsia="黑体" w:cs="Times New Roman"/>
          <w:bCs/>
          <w:kern w:val="0"/>
          <w:sz w:val="32"/>
          <w:szCs w:val="32"/>
        </w:rPr>
      </w:pPr>
    </w:p>
    <w:p w14:paraId="49804EAE">
      <w:pPr>
        <w:pStyle w:val="14"/>
        <w:spacing w:line="600" w:lineRule="exact"/>
        <w:ind w:firstLine="0" w:firstLineChars="0"/>
        <w:jc w:val="center"/>
        <w:rPr>
          <w:rFonts w:ascii="Times New Roman" w:hAnsi="Times New Roman" w:eastAsia="黑体" w:cs="Times New Roman"/>
          <w:bCs/>
          <w:kern w:val="0"/>
          <w:sz w:val="32"/>
          <w:szCs w:val="32"/>
        </w:rPr>
      </w:pPr>
    </w:p>
    <w:p w14:paraId="68F48EA6">
      <w:pPr>
        <w:pStyle w:val="14"/>
        <w:spacing w:line="600" w:lineRule="exact"/>
        <w:ind w:firstLine="0" w:firstLineChars="0"/>
        <w:jc w:val="center"/>
        <w:rPr>
          <w:rFonts w:ascii="Times New Roman" w:hAnsi="Times New Roman" w:eastAsia="黑体" w:cs="Times New Roman"/>
          <w:bCs/>
          <w:kern w:val="0"/>
          <w:sz w:val="32"/>
          <w:szCs w:val="32"/>
        </w:rPr>
      </w:pPr>
    </w:p>
    <w:p w14:paraId="4881B5C1">
      <w:pPr>
        <w:pStyle w:val="14"/>
        <w:spacing w:line="600" w:lineRule="exact"/>
        <w:ind w:firstLine="0" w:firstLineChars="0"/>
        <w:jc w:val="center"/>
        <w:rPr>
          <w:rFonts w:ascii="Times New Roman" w:hAnsi="Times New Roman" w:eastAsia="黑体" w:cs="Times New Roman"/>
          <w:bCs/>
          <w:kern w:val="0"/>
          <w:sz w:val="32"/>
          <w:szCs w:val="32"/>
        </w:rPr>
      </w:pPr>
    </w:p>
    <w:p w14:paraId="430FFFF4">
      <w:pPr>
        <w:pStyle w:val="14"/>
        <w:spacing w:line="600" w:lineRule="exact"/>
        <w:ind w:firstLine="0" w:firstLineChars="0"/>
        <w:jc w:val="center"/>
        <w:rPr>
          <w:rFonts w:ascii="Times New Roman" w:hAnsi="Times New Roman" w:eastAsia="黑体" w:cs="Times New Roman"/>
          <w:bCs/>
          <w:kern w:val="0"/>
          <w:sz w:val="32"/>
          <w:szCs w:val="32"/>
        </w:rPr>
      </w:pPr>
      <w:r>
        <w:rPr>
          <w:rFonts w:hint="eastAsia" w:ascii="Times New Roman" w:hAnsi="Times New Roman" w:eastAsia="黑体" w:cs="Times New Roman"/>
          <w:bCs/>
          <w:kern w:val="0"/>
          <w:sz w:val="32"/>
          <w:szCs w:val="32"/>
        </w:rPr>
        <w:t>清华大学</w:t>
      </w:r>
    </w:p>
    <w:p w14:paraId="267449D1">
      <w:pPr>
        <w:pStyle w:val="14"/>
        <w:spacing w:line="600" w:lineRule="exact"/>
        <w:ind w:firstLine="0" w:firstLineChars="0"/>
        <w:jc w:val="center"/>
        <w:rPr>
          <w:rFonts w:ascii="Times New Roman" w:hAnsi="Times New Roman" w:eastAsia="黑体" w:cs="Times New Roman"/>
          <w:bCs/>
          <w:kern w:val="0"/>
          <w:sz w:val="32"/>
          <w:szCs w:val="32"/>
        </w:rPr>
      </w:pPr>
      <w:r>
        <w:rPr>
          <w:rFonts w:hint="eastAsia" w:ascii="Times New Roman" w:hAnsi="Times New Roman" w:eastAsia="黑体" w:cs="Times New Roman"/>
          <w:bCs/>
          <w:kern w:val="0"/>
          <w:sz w:val="32"/>
          <w:szCs w:val="32"/>
        </w:rPr>
        <w:t>2026年</w:t>
      </w:r>
      <w:r>
        <w:rPr>
          <w:rFonts w:hint="eastAsia" w:ascii="Times New Roman" w:hAnsi="Times New Roman" w:eastAsia="黑体" w:cs="Times New Roman"/>
          <w:bCs/>
          <w:kern w:val="0"/>
          <w:sz w:val="32"/>
          <w:szCs w:val="32"/>
          <w:lang w:val="en-US" w:eastAsia="zh-CN"/>
        </w:rPr>
        <w:t>2</w:t>
      </w:r>
      <w:r>
        <w:rPr>
          <w:rFonts w:hint="eastAsia" w:ascii="Times New Roman" w:hAnsi="Times New Roman" w:eastAsia="黑体" w:cs="Times New Roman"/>
          <w:bCs/>
          <w:kern w:val="0"/>
          <w:sz w:val="32"/>
          <w:szCs w:val="32"/>
        </w:rPr>
        <w:t>月</w:t>
      </w:r>
    </w:p>
    <w:p w14:paraId="08B0DA6A">
      <w:pPr>
        <w:pStyle w:val="14"/>
        <w:spacing w:line="600" w:lineRule="exact"/>
        <w:ind w:firstLine="0" w:firstLineChars="0"/>
        <w:jc w:val="center"/>
        <w:rPr>
          <w:rFonts w:ascii="Times New Roman" w:hAnsi="Times New Roman" w:eastAsia="黑体" w:cs="Times New Roman"/>
          <w:bCs/>
          <w:kern w:val="0"/>
          <w:sz w:val="32"/>
          <w:szCs w:val="32"/>
        </w:rPr>
        <w:sectPr>
          <w:headerReference r:id="rId5" w:type="default"/>
          <w:footerReference r:id="rId6" w:type="default"/>
          <w:pgSz w:w="11906" w:h="16838"/>
          <w:pgMar w:top="1417" w:right="1701" w:bottom="1417" w:left="1701" w:header="850" w:footer="992" w:gutter="0"/>
          <w:pgNumType w:start="1"/>
          <w:cols w:space="425" w:num="1"/>
          <w:titlePg/>
          <w:docGrid w:type="lines" w:linePitch="312" w:charSpace="0"/>
        </w:sectPr>
      </w:pPr>
    </w:p>
    <w:p w14:paraId="03D68C18">
      <w:pPr>
        <w:snapToGrid w:val="0"/>
        <w:jc w:val="center"/>
        <w:rPr>
          <w:rFonts w:hint="eastAsia" w:ascii="黑体" w:hAnsi="黑体" w:eastAsia="黑体"/>
          <w:sz w:val="32"/>
          <w:szCs w:val="32"/>
        </w:rPr>
      </w:pPr>
      <w:r>
        <w:rPr>
          <w:rFonts w:hint="eastAsia" w:ascii="黑体" w:hAnsi="黑体" w:eastAsia="黑体"/>
          <w:sz w:val="32"/>
          <w:szCs w:val="32"/>
        </w:rPr>
        <w:t>无人机载观测吊舱</w:t>
      </w:r>
      <w:r>
        <w:rPr>
          <w:rFonts w:ascii="黑体" w:hAnsi="黑体" w:eastAsia="黑体"/>
          <w:sz w:val="32"/>
          <w:szCs w:val="32"/>
        </w:rPr>
        <w:t>技术协议</w:t>
      </w:r>
    </w:p>
    <w:p w14:paraId="6168331F">
      <w:pPr>
        <w:pStyle w:val="2"/>
      </w:pPr>
      <w:r>
        <w:rPr>
          <w:rFonts w:hint="eastAsia"/>
        </w:rPr>
        <w:t>范围</w:t>
      </w:r>
    </w:p>
    <w:p w14:paraId="68C955C1">
      <w:pPr>
        <w:ind w:firstLine="560" w:firstLineChars="200"/>
        <w:rPr>
          <w:rFonts w:eastAsia="仿宋"/>
          <w:sz w:val="28"/>
        </w:rPr>
      </w:pPr>
      <w:r>
        <w:rPr>
          <w:rFonts w:eastAsia="仿宋"/>
          <w:sz w:val="28"/>
        </w:rPr>
        <w:t>本技术协议规定了</w:t>
      </w:r>
      <w:r>
        <w:rPr>
          <w:rFonts w:hint="eastAsia" w:eastAsia="仿宋"/>
          <w:sz w:val="28"/>
        </w:rPr>
        <w:t>无人机载观测吊舱</w:t>
      </w:r>
      <w:r>
        <w:rPr>
          <w:rFonts w:eastAsia="仿宋"/>
          <w:sz w:val="28"/>
        </w:rPr>
        <w:t>的主要功能、性能等技术要求，以及质量和控制要求等，是</w:t>
      </w:r>
      <w:r>
        <w:rPr>
          <w:rFonts w:hint="eastAsia" w:eastAsia="仿宋"/>
          <w:sz w:val="28"/>
        </w:rPr>
        <w:t>无人机载观测吊舱</w:t>
      </w:r>
      <w:r>
        <w:rPr>
          <w:rFonts w:eastAsia="仿宋"/>
          <w:sz w:val="28"/>
        </w:rPr>
        <w:t>的开发</w:t>
      </w:r>
      <w:r>
        <w:rPr>
          <w:rFonts w:hint="eastAsia" w:eastAsia="仿宋"/>
          <w:sz w:val="28"/>
        </w:rPr>
        <w:t>、</w:t>
      </w:r>
      <w:r>
        <w:rPr>
          <w:rFonts w:eastAsia="仿宋"/>
          <w:sz w:val="28"/>
        </w:rPr>
        <w:t>测试与验收</w:t>
      </w:r>
      <w:r>
        <w:rPr>
          <w:rFonts w:hint="eastAsia" w:eastAsia="仿宋"/>
          <w:sz w:val="28"/>
        </w:rPr>
        <w:t>的</w:t>
      </w:r>
      <w:r>
        <w:rPr>
          <w:rFonts w:eastAsia="仿宋"/>
          <w:sz w:val="28"/>
        </w:rPr>
        <w:t>依据。</w:t>
      </w:r>
    </w:p>
    <w:p w14:paraId="286D650D">
      <w:pPr>
        <w:pStyle w:val="2"/>
        <w:ind w:left="0" w:firstLine="0"/>
      </w:pPr>
      <w:r>
        <w:rPr>
          <w:rFonts w:hint="eastAsia"/>
        </w:rPr>
        <w:t>术语和定义</w:t>
      </w:r>
    </w:p>
    <w:p w14:paraId="65268687">
      <w:pPr>
        <w:pStyle w:val="3"/>
        <w:ind w:left="562" w:hanging="562" w:hangingChars="200"/>
      </w:pPr>
      <w:r>
        <w:rPr>
          <w:rFonts w:hint="eastAsia"/>
        </w:rPr>
        <w:t>无人机载观测吊舱</w:t>
      </w:r>
    </w:p>
    <w:p w14:paraId="45E576F9">
      <w:pPr>
        <w:ind w:firstLine="560" w:firstLineChars="200"/>
        <w:rPr>
          <w:rFonts w:eastAsia="仿宋"/>
          <w:sz w:val="28"/>
        </w:rPr>
      </w:pPr>
      <w:r>
        <w:rPr>
          <w:rFonts w:hint="eastAsia" w:eastAsia="仿宋"/>
          <w:sz w:val="28"/>
        </w:rPr>
        <w:t>能够控制机载相机的指向角，保证机载相机成像的稳定性。</w:t>
      </w:r>
    </w:p>
    <w:p w14:paraId="50213C38"/>
    <w:p w14:paraId="38983357">
      <w:pPr>
        <w:pStyle w:val="3"/>
        <w:ind w:left="562" w:hanging="562" w:hangingChars="200"/>
      </w:pPr>
      <w:r>
        <w:rPr>
          <w:rFonts w:hint="eastAsia"/>
        </w:rPr>
        <w:t>程控模式</w:t>
      </w:r>
    </w:p>
    <w:p w14:paraId="5386E5CA">
      <w:pPr>
        <w:ind w:firstLine="560" w:firstLineChars="200"/>
        <w:rPr>
          <w:rFonts w:eastAsia="仿宋"/>
          <w:sz w:val="28"/>
        </w:rPr>
      </w:pPr>
      <w:r>
        <w:rPr>
          <w:rFonts w:hint="eastAsia" w:eastAsia="仿宋"/>
          <w:sz w:val="28"/>
        </w:rPr>
        <w:t>通过程序指令控制观测吊舱转动至设定的角度，并保持该指向角不变。</w:t>
      </w:r>
    </w:p>
    <w:p w14:paraId="562EB74E">
      <w:pPr>
        <w:pStyle w:val="3"/>
        <w:ind w:left="562" w:hanging="562" w:hangingChars="200"/>
        <w:rPr>
          <w:rFonts w:eastAsia="仿宋"/>
        </w:rPr>
      </w:pPr>
      <w:r>
        <w:rPr>
          <w:rFonts w:hint="eastAsia" w:eastAsia="仿宋"/>
        </w:rPr>
        <w:t>地理跟踪模式</w:t>
      </w:r>
    </w:p>
    <w:p w14:paraId="246716FC">
      <w:pPr>
        <w:rPr>
          <w:rFonts w:eastAsia="仿宋"/>
          <w:sz w:val="28"/>
        </w:rPr>
      </w:pPr>
      <w:r>
        <w:rPr>
          <w:rFonts w:hint="eastAsia" w:eastAsia="仿宋"/>
          <w:sz w:val="28"/>
        </w:rPr>
        <w:t>指定GPS或北斗目标定位点，无人机载观测吊舱能以一定的高度和半径绕飞，且能由远及近地飞抵目标点，并保证：（1）目标点处相距约2米、各约8米长的两辆车清晰成像，（2）飞行过程中获取的图像中，每个车辆目标人工标注框的长边与图像长边的比值覆盖0.</w:t>
      </w:r>
      <w:r>
        <w:rPr>
          <w:rFonts w:hint="eastAsia" w:eastAsia="仿宋"/>
          <w:sz w:val="28"/>
          <w:lang w:val="en-US" w:eastAsia="zh-CN"/>
        </w:rPr>
        <w:t>2</w:t>
      </w:r>
      <w:r>
        <w:rPr>
          <w:rFonts w:hint="eastAsia" w:eastAsia="仿宋"/>
          <w:sz w:val="28"/>
        </w:rPr>
        <w:t>-0.4区间，（3）获取图像中的每个车辆目标的人工标注框长边不小于200像素。</w:t>
      </w:r>
    </w:p>
    <w:p w14:paraId="7A7DBE8A">
      <w:pPr>
        <w:rPr>
          <w:rFonts w:eastAsia="仿宋"/>
          <w:sz w:val="28"/>
        </w:rPr>
      </w:pPr>
    </w:p>
    <w:p w14:paraId="0CE31F46">
      <w:pPr>
        <w:pStyle w:val="3"/>
        <w:ind w:left="562" w:hanging="562" w:hangingChars="200"/>
      </w:pPr>
      <w:r>
        <w:rPr>
          <w:rFonts w:hint="eastAsia"/>
        </w:rPr>
        <w:t>视频跟踪模式</w:t>
      </w:r>
    </w:p>
    <w:p w14:paraId="0062D57B">
      <w:pPr>
        <w:rPr>
          <w:rFonts w:eastAsia="仿宋"/>
          <w:sz w:val="28"/>
        </w:rPr>
      </w:pPr>
      <w:r>
        <w:rPr>
          <w:rFonts w:hint="eastAsia" w:eastAsia="仿宋"/>
          <w:sz w:val="28"/>
        </w:rPr>
        <w:t>无人机载观测吊舱能跟踪指定的正在行进中的未进行特殊伪装的目标车辆，并能由远及近地飞抵目标车辆，并保证：（1）约8米长的车辆目标清晰成像，（2）在图像中的车辆目标的长边与图像长边的比值覆盖0.</w:t>
      </w:r>
      <w:r>
        <w:rPr>
          <w:rFonts w:hint="eastAsia" w:eastAsia="仿宋"/>
          <w:sz w:val="28"/>
          <w:lang w:val="en-US" w:eastAsia="zh-CN"/>
        </w:rPr>
        <w:t>2</w:t>
      </w:r>
      <w:r>
        <w:rPr>
          <w:rFonts w:hint="eastAsia" w:eastAsia="仿宋"/>
          <w:sz w:val="28"/>
        </w:rPr>
        <w:t>-0.4区间，（3）在图像中的车辆目标人工标注框的长边不小于200像素。</w:t>
      </w:r>
    </w:p>
    <w:p w14:paraId="00E0C267"/>
    <w:p w14:paraId="6405DD87"/>
    <w:p w14:paraId="5CE2B09D">
      <w:pPr>
        <w:pStyle w:val="2"/>
        <w:ind w:left="0" w:firstLine="0"/>
      </w:pPr>
      <w:r>
        <w:rPr>
          <w:rFonts w:hint="eastAsia"/>
        </w:rPr>
        <w:t>任务要求</w:t>
      </w:r>
    </w:p>
    <w:p w14:paraId="197A02E1">
      <w:pPr>
        <w:ind w:firstLine="560" w:firstLineChars="200"/>
      </w:pPr>
      <w:r>
        <w:rPr>
          <w:rFonts w:hint="eastAsia" w:eastAsia="仿宋"/>
          <w:sz w:val="28"/>
        </w:rPr>
        <w:t>无人机载观测吊舱由安装板、减震器和观测吊舱三部分组成，主要安装在无人机上，其内部搭载可见光镜头和电子板卡，可通过观测吊舱控制相机指向试验区域，隔离无人机平台姿态变化对相机指向的影响，使相机稳定指向试验区域。</w:t>
      </w:r>
    </w:p>
    <w:p w14:paraId="3E7DDDEE">
      <w:pPr>
        <w:pStyle w:val="2"/>
      </w:pPr>
      <w:r>
        <w:rPr>
          <w:rFonts w:hint="eastAsia"/>
        </w:rPr>
        <w:t>技术要求</w:t>
      </w:r>
    </w:p>
    <w:p w14:paraId="301AC39D">
      <w:pPr>
        <w:pStyle w:val="3"/>
        <w:rPr>
          <w:rFonts w:eastAsia="仿宋"/>
        </w:rPr>
      </w:pPr>
      <w:r>
        <w:rPr>
          <w:rFonts w:hint="eastAsia" w:eastAsia="仿宋"/>
        </w:rPr>
        <w:t>功能要求</w:t>
      </w:r>
    </w:p>
    <w:p w14:paraId="34693B15">
      <w:pPr>
        <w:numPr>
          <w:ilvl w:val="0"/>
          <w:numId w:val="3"/>
        </w:numPr>
        <w:ind w:firstLine="560" w:firstLineChars="200"/>
        <w:rPr>
          <w:rFonts w:eastAsia="仿宋"/>
          <w:sz w:val="28"/>
        </w:rPr>
      </w:pPr>
      <w:r>
        <w:rPr>
          <w:rFonts w:hint="eastAsia" w:eastAsia="仿宋"/>
          <w:sz w:val="28"/>
        </w:rPr>
        <w:t>具有光轴稳定功能；</w:t>
      </w:r>
    </w:p>
    <w:p w14:paraId="5CCC76A5">
      <w:pPr>
        <w:numPr>
          <w:ilvl w:val="0"/>
          <w:numId w:val="3"/>
        </w:numPr>
        <w:ind w:firstLine="560" w:firstLineChars="200"/>
        <w:rPr>
          <w:rFonts w:eastAsia="仿宋"/>
          <w:sz w:val="28"/>
        </w:rPr>
      </w:pPr>
      <w:r>
        <w:rPr>
          <w:rFonts w:hint="eastAsia" w:eastAsia="仿宋"/>
          <w:sz w:val="28"/>
        </w:rPr>
        <w:t>具有对目标进行手动跟踪、地理跟踪、视频跟踪功能；</w:t>
      </w:r>
    </w:p>
    <w:p w14:paraId="37FEC834">
      <w:pPr>
        <w:numPr>
          <w:ilvl w:val="0"/>
          <w:numId w:val="3"/>
        </w:numPr>
        <w:ind w:firstLine="560" w:firstLineChars="200"/>
        <w:rPr>
          <w:rFonts w:eastAsia="仿宋"/>
          <w:sz w:val="28"/>
        </w:rPr>
      </w:pPr>
      <w:r>
        <w:rPr>
          <w:rFonts w:hint="eastAsia" w:eastAsia="仿宋"/>
          <w:sz w:val="28"/>
        </w:rPr>
        <w:t>具有保护模式</w:t>
      </w:r>
      <w:r>
        <w:rPr>
          <w:rFonts w:hint="eastAsia" w:eastAsia="仿宋"/>
          <w:sz w:val="28"/>
          <w:lang w:eastAsia="zh-CN"/>
        </w:rPr>
        <w:t>、手动</w:t>
      </w:r>
      <w:r>
        <w:rPr>
          <w:rFonts w:hint="eastAsia" w:eastAsia="仿宋"/>
          <w:sz w:val="28"/>
        </w:rPr>
        <w:t>模式、程控模式、视频跟踪模式、地理跟踪模式等工作模式；</w:t>
      </w:r>
    </w:p>
    <w:p w14:paraId="60F25378">
      <w:pPr>
        <w:numPr>
          <w:ilvl w:val="0"/>
          <w:numId w:val="3"/>
        </w:numPr>
        <w:ind w:firstLine="560" w:firstLineChars="200"/>
        <w:rPr>
          <w:rFonts w:eastAsia="仿宋"/>
          <w:sz w:val="28"/>
        </w:rPr>
      </w:pPr>
      <w:r>
        <w:rPr>
          <w:rFonts w:hint="eastAsia" w:eastAsia="仿宋"/>
          <w:sz w:val="28"/>
        </w:rPr>
        <w:t>具有接收无人机的导航、姿态信息，以及目标位置信息的外引导串行接口，在地理跟踪模式下能够自动引导相机指向目标；</w:t>
      </w:r>
    </w:p>
    <w:p w14:paraId="1F987837">
      <w:pPr>
        <w:numPr>
          <w:ilvl w:val="0"/>
          <w:numId w:val="3"/>
        </w:numPr>
        <w:ind w:firstLine="560" w:firstLineChars="200"/>
        <w:rPr>
          <w:rFonts w:eastAsia="仿宋"/>
          <w:sz w:val="28"/>
        </w:rPr>
      </w:pPr>
      <w:r>
        <w:rPr>
          <w:rFonts w:hint="eastAsia" w:eastAsia="仿宋"/>
          <w:sz w:val="28"/>
        </w:rPr>
        <w:t>能够以百兆网接口输出图像；</w:t>
      </w:r>
    </w:p>
    <w:p w14:paraId="40254A05">
      <w:pPr>
        <w:numPr>
          <w:ilvl w:val="0"/>
          <w:numId w:val="3"/>
        </w:numPr>
        <w:ind w:firstLine="560" w:firstLineChars="200"/>
        <w:rPr>
          <w:rFonts w:eastAsia="仿宋"/>
          <w:sz w:val="28"/>
        </w:rPr>
      </w:pPr>
      <w:r>
        <w:rPr>
          <w:rFonts w:hint="eastAsia" w:eastAsia="仿宋"/>
          <w:sz w:val="28"/>
        </w:rPr>
        <w:t>具有测量观测吊舱姿态角的功能，包括俯仰、航向；</w:t>
      </w:r>
    </w:p>
    <w:p w14:paraId="15EE2943">
      <w:pPr>
        <w:numPr>
          <w:ilvl w:val="0"/>
          <w:numId w:val="3"/>
        </w:numPr>
        <w:ind w:firstLine="560" w:firstLineChars="200"/>
        <w:rPr>
          <w:rFonts w:eastAsia="仿宋"/>
          <w:sz w:val="28"/>
        </w:rPr>
      </w:pPr>
      <w:r>
        <w:rPr>
          <w:rFonts w:hint="eastAsia" w:eastAsia="仿宋"/>
          <w:sz w:val="28"/>
        </w:rPr>
        <w:t>具有自检、版本上报等维护功能；</w:t>
      </w:r>
    </w:p>
    <w:p w14:paraId="10710984">
      <w:pPr>
        <w:numPr>
          <w:ilvl w:val="0"/>
          <w:numId w:val="3"/>
        </w:numPr>
        <w:ind w:firstLine="560" w:firstLineChars="200"/>
        <w:rPr>
          <w:rFonts w:eastAsia="仿宋"/>
          <w:sz w:val="28"/>
        </w:rPr>
      </w:pPr>
      <w:r>
        <w:rPr>
          <w:rFonts w:hint="eastAsia" w:eastAsia="仿宋"/>
          <w:sz w:val="28"/>
        </w:rPr>
        <w:t>装机后，可通过软件进行校靶。</w:t>
      </w:r>
    </w:p>
    <w:p w14:paraId="2AA4747E">
      <w:pPr>
        <w:pStyle w:val="3"/>
        <w:rPr>
          <w:rFonts w:eastAsia="仿宋"/>
        </w:rPr>
      </w:pPr>
      <w:r>
        <w:rPr>
          <w:rFonts w:hint="eastAsia" w:eastAsia="仿宋"/>
        </w:rPr>
        <w:t>性能要求</w:t>
      </w:r>
    </w:p>
    <w:p w14:paraId="32B07BB1">
      <w:pPr>
        <w:numPr>
          <w:ilvl w:val="0"/>
          <w:numId w:val="4"/>
        </w:numPr>
        <w:ind w:firstLine="560" w:firstLineChars="200"/>
        <w:rPr>
          <w:rFonts w:eastAsia="仿宋"/>
          <w:sz w:val="28"/>
        </w:rPr>
      </w:pPr>
      <w:r>
        <w:rPr>
          <w:rFonts w:hint="eastAsia" w:eastAsia="仿宋"/>
          <w:sz w:val="28"/>
        </w:rPr>
        <w:t>最大角速度：方位60°/s，俯仰60°/s；</w:t>
      </w:r>
    </w:p>
    <w:p w14:paraId="6B1EB052">
      <w:pPr>
        <w:numPr>
          <w:ilvl w:val="0"/>
          <w:numId w:val="4"/>
        </w:numPr>
        <w:ind w:firstLine="560" w:firstLineChars="200"/>
        <w:rPr>
          <w:rFonts w:eastAsia="仿宋"/>
          <w:sz w:val="28"/>
        </w:rPr>
      </w:pPr>
      <w:r>
        <w:rPr>
          <w:rFonts w:hint="eastAsia" w:eastAsia="仿宋"/>
          <w:sz w:val="28"/>
        </w:rPr>
        <w:t>最大旋转角加速度：方位20°/s</w:t>
      </w:r>
      <w:r>
        <w:rPr>
          <w:rFonts w:hint="eastAsia" w:eastAsia="仿宋"/>
          <w:sz w:val="28"/>
          <w:vertAlign w:val="superscript"/>
        </w:rPr>
        <w:t>2</w:t>
      </w:r>
      <w:r>
        <w:rPr>
          <w:rFonts w:hint="eastAsia" w:eastAsia="仿宋"/>
          <w:sz w:val="28"/>
        </w:rPr>
        <w:t>，俯仰20°/s</w:t>
      </w:r>
      <w:r>
        <w:rPr>
          <w:rFonts w:hint="eastAsia" w:eastAsia="仿宋"/>
          <w:sz w:val="28"/>
          <w:vertAlign w:val="superscript"/>
        </w:rPr>
        <w:t>2</w:t>
      </w:r>
      <w:r>
        <w:rPr>
          <w:rFonts w:hint="eastAsia" w:eastAsia="仿宋"/>
          <w:sz w:val="28"/>
        </w:rPr>
        <w:t>；</w:t>
      </w:r>
    </w:p>
    <w:p w14:paraId="34CAE68E">
      <w:pPr>
        <w:numPr>
          <w:ilvl w:val="0"/>
          <w:numId w:val="4"/>
        </w:numPr>
        <w:ind w:firstLine="560" w:firstLineChars="200"/>
        <w:rPr>
          <w:rFonts w:eastAsia="仿宋"/>
          <w:sz w:val="28"/>
        </w:rPr>
      </w:pPr>
      <w:r>
        <w:rPr>
          <w:rFonts w:hint="eastAsia" w:eastAsia="仿宋"/>
          <w:sz w:val="28"/>
        </w:rPr>
        <w:t>最大旋转</w:t>
      </w:r>
      <w:r>
        <w:rPr>
          <w:rFonts w:eastAsia="仿宋"/>
          <w:sz w:val="28"/>
        </w:rPr>
        <w:t>方位角：0°</w:t>
      </w:r>
      <w:r>
        <w:rPr>
          <w:rFonts w:hint="eastAsia" w:eastAsia="仿宋"/>
          <w:sz w:val="28"/>
        </w:rPr>
        <w:t>~</w:t>
      </w:r>
      <w:r>
        <w:rPr>
          <w:rFonts w:eastAsia="仿宋"/>
          <w:sz w:val="28"/>
        </w:rPr>
        <w:t>360°；</w:t>
      </w:r>
    </w:p>
    <w:p w14:paraId="00FAC62D">
      <w:pPr>
        <w:numPr>
          <w:ilvl w:val="0"/>
          <w:numId w:val="4"/>
        </w:numPr>
        <w:ind w:firstLine="560" w:firstLineChars="200"/>
        <w:rPr>
          <w:rFonts w:eastAsia="仿宋"/>
          <w:sz w:val="28"/>
        </w:rPr>
      </w:pPr>
      <w:r>
        <w:rPr>
          <w:rFonts w:hint="eastAsia" w:eastAsia="仿宋"/>
          <w:sz w:val="28"/>
        </w:rPr>
        <w:t>最大旋转</w:t>
      </w:r>
      <w:r>
        <w:rPr>
          <w:rFonts w:eastAsia="仿宋"/>
          <w:sz w:val="28"/>
        </w:rPr>
        <w:t>俯</w:t>
      </w:r>
      <w:r>
        <w:rPr>
          <w:rFonts w:eastAsia="仿宋"/>
          <w:color w:val="auto"/>
          <w:sz w:val="28"/>
        </w:rPr>
        <w:t>仰角：30°~</w:t>
      </w:r>
      <w:r>
        <w:rPr>
          <w:rFonts w:hint="eastAsia" w:eastAsia="仿宋"/>
          <w:color w:val="auto"/>
          <w:sz w:val="28"/>
        </w:rPr>
        <w:t>90</w:t>
      </w:r>
      <w:r>
        <w:rPr>
          <w:rFonts w:eastAsia="仿宋"/>
          <w:color w:val="auto"/>
          <w:sz w:val="28"/>
        </w:rPr>
        <w:t>°</w:t>
      </w:r>
      <w:r>
        <w:rPr>
          <w:rFonts w:hint="eastAsia" w:eastAsia="仿宋"/>
          <w:color w:val="auto"/>
          <w:sz w:val="28"/>
        </w:rPr>
        <w:t>（以地面目标为基准，水平为0°垂直向上为90°）；</w:t>
      </w:r>
    </w:p>
    <w:p w14:paraId="1FE46A73">
      <w:pPr>
        <w:numPr>
          <w:ilvl w:val="0"/>
          <w:numId w:val="4"/>
        </w:numPr>
        <w:ind w:firstLine="560" w:firstLineChars="200"/>
        <w:rPr>
          <w:rFonts w:eastAsia="仿宋"/>
          <w:sz w:val="28"/>
        </w:rPr>
      </w:pPr>
      <w:r>
        <w:rPr>
          <w:rFonts w:hint="eastAsia" w:eastAsia="仿宋"/>
          <w:sz w:val="28"/>
        </w:rPr>
        <w:t>光轴稳定精度：≤0.1mrad（1σ）；</w:t>
      </w:r>
    </w:p>
    <w:p w14:paraId="6D69C744">
      <w:pPr>
        <w:numPr>
          <w:ilvl w:val="0"/>
          <w:numId w:val="4"/>
        </w:numPr>
        <w:ind w:firstLine="560" w:firstLineChars="200"/>
        <w:rPr>
          <w:rFonts w:eastAsia="仿宋"/>
          <w:sz w:val="28"/>
        </w:rPr>
      </w:pPr>
      <w:r>
        <w:rPr>
          <w:rFonts w:hint="eastAsia" w:eastAsia="仿宋"/>
          <w:sz w:val="28"/>
        </w:rPr>
        <w:t>平台指向角控制精度：≤1.0mrad（1σ）</w:t>
      </w:r>
      <w:r>
        <w:rPr>
          <w:rFonts w:hint="eastAsia" w:eastAsia="仿宋"/>
          <w:sz w:val="28"/>
          <w:lang w:eastAsia="zh-CN"/>
        </w:rPr>
        <w:t>；</w:t>
      </w:r>
    </w:p>
    <w:p w14:paraId="440994E8">
      <w:pPr>
        <w:numPr>
          <w:ilvl w:val="0"/>
          <w:numId w:val="4"/>
        </w:numPr>
        <w:ind w:firstLine="560" w:firstLineChars="200"/>
        <w:rPr>
          <w:rFonts w:eastAsia="仿宋"/>
          <w:sz w:val="28"/>
        </w:rPr>
      </w:pPr>
      <w:r>
        <w:rPr>
          <w:rFonts w:hint="eastAsia" w:eastAsia="仿宋"/>
          <w:sz w:val="28"/>
        </w:rPr>
        <w:t>RS422通信速率可配置，默认460.800kbps；</w:t>
      </w:r>
    </w:p>
    <w:p w14:paraId="1B240411">
      <w:pPr>
        <w:numPr>
          <w:ilvl w:val="0"/>
          <w:numId w:val="4"/>
        </w:numPr>
        <w:ind w:firstLine="560" w:firstLineChars="200"/>
        <w:rPr>
          <w:rFonts w:eastAsia="仿宋"/>
          <w:color w:val="FF0000"/>
          <w:sz w:val="28"/>
        </w:rPr>
      </w:pPr>
      <w:r>
        <w:rPr>
          <w:rFonts w:hint="eastAsia" w:eastAsia="仿宋"/>
          <w:color w:val="FF0000"/>
          <w:sz w:val="28"/>
        </w:rPr>
        <w:t>可见光传感器：波段覆盖范围0.38~0.76μm；分辨率小于10urad。</w:t>
      </w:r>
    </w:p>
    <w:p w14:paraId="2FFFB418">
      <w:pPr>
        <w:pStyle w:val="3"/>
        <w:rPr>
          <w:rFonts w:eastAsia="仿宋"/>
        </w:rPr>
      </w:pPr>
      <w:r>
        <w:rPr>
          <w:rFonts w:hint="eastAsia" w:eastAsia="仿宋"/>
        </w:rPr>
        <w:t>电气接口要求</w:t>
      </w:r>
    </w:p>
    <w:p w14:paraId="361DBE79">
      <w:pPr>
        <w:numPr>
          <w:ilvl w:val="0"/>
          <w:numId w:val="5"/>
        </w:numPr>
        <w:ind w:firstLine="560" w:firstLineChars="200"/>
        <w:rPr>
          <w:rFonts w:eastAsia="仿宋"/>
          <w:sz w:val="28"/>
        </w:rPr>
      </w:pPr>
      <w:r>
        <w:rPr>
          <w:rFonts w:hint="eastAsia" w:eastAsia="仿宋"/>
          <w:sz w:val="28"/>
        </w:rPr>
        <w:t>供电接口</w:t>
      </w:r>
    </w:p>
    <w:p w14:paraId="487D2D6A">
      <w:pPr>
        <w:ind w:firstLine="560" w:firstLineChars="200"/>
        <w:rPr>
          <w:rFonts w:eastAsia="仿宋"/>
          <w:sz w:val="28"/>
        </w:rPr>
      </w:pPr>
      <w:r>
        <w:rPr>
          <w:rFonts w:hint="eastAsia" w:eastAsia="仿宋"/>
          <w:sz w:val="28"/>
        </w:rPr>
        <w:t>电源：DC</w:t>
      </w:r>
      <w:commentRangeStart w:id="0"/>
      <w:r>
        <w:rPr>
          <w:rFonts w:hint="eastAsia" w:eastAsia="仿宋"/>
          <w:sz w:val="28"/>
        </w:rPr>
        <w:t>28V±2V</w:t>
      </w:r>
      <w:commentRangeEnd w:id="0"/>
      <w:r>
        <w:commentReference w:id="0"/>
      </w:r>
      <w:r>
        <w:rPr>
          <w:rFonts w:hint="eastAsia"/>
          <w:lang w:eastAsia="zh-CN"/>
        </w:rPr>
        <w:t>，</w:t>
      </w:r>
      <w:r>
        <w:rPr>
          <w:rFonts w:hint="eastAsia" w:eastAsia="仿宋"/>
          <w:sz w:val="28"/>
        </w:rPr>
        <w:t>供电品质满足GJB181B-2012相关要求。</w:t>
      </w:r>
    </w:p>
    <w:p w14:paraId="13512ADE">
      <w:pPr>
        <w:ind w:firstLine="560" w:firstLineChars="200"/>
        <w:rPr>
          <w:rFonts w:eastAsia="仿宋"/>
          <w:sz w:val="28"/>
        </w:rPr>
      </w:pPr>
      <w:r>
        <w:rPr>
          <w:rFonts w:hint="eastAsia" w:eastAsia="仿宋"/>
          <w:sz w:val="28"/>
        </w:rPr>
        <w:t>峰值功耗：≤60W；</w:t>
      </w:r>
    </w:p>
    <w:p w14:paraId="0E163F06">
      <w:pPr>
        <w:ind w:firstLine="560" w:firstLineChars="200"/>
        <w:rPr>
          <w:rFonts w:eastAsia="仿宋"/>
          <w:sz w:val="28"/>
        </w:rPr>
      </w:pPr>
      <w:r>
        <w:rPr>
          <w:rFonts w:hint="eastAsia" w:eastAsia="仿宋"/>
          <w:sz w:val="28"/>
        </w:rPr>
        <w:t>平均功耗：≤40W；</w:t>
      </w:r>
    </w:p>
    <w:p w14:paraId="679C7418">
      <w:pPr>
        <w:ind w:firstLine="560" w:firstLineChars="200"/>
        <w:rPr>
          <w:rFonts w:eastAsia="仿宋"/>
          <w:sz w:val="28"/>
        </w:rPr>
      </w:pPr>
      <w:r>
        <w:rPr>
          <w:rFonts w:hint="eastAsia" w:eastAsia="仿宋"/>
          <w:sz w:val="28"/>
        </w:rPr>
        <w:t>接插件型号和线序如表1所示。</w:t>
      </w:r>
    </w:p>
    <w:p w14:paraId="47EB255C">
      <w:pPr>
        <w:spacing w:line="360" w:lineRule="auto"/>
        <w:jc w:val="center"/>
        <w:rPr>
          <w:rFonts w:hint="eastAsia" w:ascii="仿宋" w:hAnsi="仿宋" w:eastAsia="仿宋" w:cs="仿宋"/>
          <w:szCs w:val="24"/>
        </w:rPr>
      </w:pPr>
      <w:r>
        <w:rPr>
          <w:rFonts w:hint="eastAsia" w:ascii="仿宋" w:hAnsi="仿宋" w:eastAsia="仿宋" w:cs="仿宋"/>
          <w:szCs w:val="24"/>
        </w:rPr>
        <w:t>表1 接插件型号及线序</w:t>
      </w:r>
    </w:p>
    <w:tbl>
      <w:tblPr>
        <w:tblStyle w:val="11"/>
        <w:tblW w:w="719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8"/>
        <w:gridCol w:w="840"/>
        <w:gridCol w:w="577"/>
        <w:gridCol w:w="1560"/>
        <w:gridCol w:w="1560"/>
        <w:gridCol w:w="1701"/>
      </w:tblGrid>
      <w:tr w14:paraId="15BAD5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798" w:type="dxa"/>
            <w:gridSpan w:val="2"/>
            <w:vAlign w:val="center"/>
          </w:tcPr>
          <w:p w14:paraId="0784382F">
            <w:pPr>
              <w:spacing w:line="240" w:lineRule="atLeast"/>
              <w:rPr>
                <w:rFonts w:hint="eastAsia" w:ascii="仿宋" w:hAnsi="仿宋" w:eastAsia="仿宋" w:cs="仿宋"/>
                <w:sz w:val="24"/>
                <w:szCs w:val="24"/>
              </w:rPr>
            </w:pPr>
            <w:r>
              <w:rPr>
                <w:rFonts w:hint="eastAsia" w:ascii="仿宋" w:hAnsi="仿宋" w:eastAsia="仿宋"/>
                <w:sz w:val="24"/>
                <w:szCs w:val="24"/>
              </w:rPr>
              <w:t>插</w:t>
            </w:r>
            <w:r>
              <w:rPr>
                <w:rFonts w:hint="eastAsia" w:ascii="仿宋" w:hAnsi="仿宋" w:eastAsia="仿宋" w:cs="仿宋"/>
                <w:sz w:val="24"/>
                <w:szCs w:val="24"/>
              </w:rPr>
              <w:t>座型号：</w:t>
            </w:r>
          </w:p>
        </w:tc>
        <w:tc>
          <w:tcPr>
            <w:tcW w:w="2137" w:type="dxa"/>
            <w:gridSpan w:val="2"/>
            <w:vAlign w:val="center"/>
          </w:tcPr>
          <w:p w14:paraId="012B9930">
            <w:pPr>
              <w:spacing w:line="240" w:lineRule="atLeast"/>
              <w:rPr>
                <w:rFonts w:hint="eastAsia" w:ascii="仿宋" w:hAnsi="仿宋" w:eastAsia="仿宋"/>
                <w:sz w:val="24"/>
                <w:szCs w:val="24"/>
              </w:rPr>
            </w:pPr>
            <w:r>
              <w:rPr>
                <w:rFonts w:ascii="仿宋" w:hAnsi="仿宋" w:eastAsia="仿宋" w:cs="仿宋"/>
                <w:sz w:val="24"/>
                <w:szCs w:val="24"/>
              </w:rPr>
              <w:t>J30J-21ZKP</w:t>
            </w:r>
          </w:p>
        </w:tc>
        <w:tc>
          <w:tcPr>
            <w:tcW w:w="1560" w:type="dxa"/>
            <w:vAlign w:val="center"/>
          </w:tcPr>
          <w:p w14:paraId="6485C272">
            <w:pPr>
              <w:spacing w:line="240" w:lineRule="atLeast"/>
              <w:rPr>
                <w:rFonts w:hint="eastAsia" w:ascii="仿宋" w:hAnsi="仿宋" w:eastAsia="仿宋"/>
                <w:sz w:val="24"/>
                <w:szCs w:val="24"/>
              </w:rPr>
            </w:pPr>
            <w:r>
              <w:rPr>
                <w:rFonts w:hint="eastAsia" w:ascii="仿宋" w:hAnsi="仿宋" w:eastAsia="仿宋"/>
                <w:sz w:val="24"/>
                <w:szCs w:val="24"/>
              </w:rPr>
              <w:t>数量：</w:t>
            </w:r>
          </w:p>
        </w:tc>
        <w:tc>
          <w:tcPr>
            <w:tcW w:w="1701" w:type="dxa"/>
            <w:vAlign w:val="center"/>
          </w:tcPr>
          <w:p w14:paraId="7400E9B1">
            <w:pPr>
              <w:spacing w:line="240" w:lineRule="atLeast"/>
              <w:rPr>
                <w:rFonts w:hint="eastAsia" w:ascii="仿宋" w:hAnsi="仿宋" w:eastAsia="仿宋"/>
                <w:sz w:val="24"/>
                <w:szCs w:val="24"/>
              </w:rPr>
            </w:pPr>
            <w:r>
              <w:rPr>
                <w:rFonts w:hint="eastAsia" w:ascii="仿宋" w:hAnsi="仿宋" w:eastAsia="仿宋"/>
                <w:sz w:val="24"/>
                <w:szCs w:val="24"/>
              </w:rPr>
              <w:t>1个</w:t>
            </w:r>
          </w:p>
        </w:tc>
      </w:tr>
      <w:tr w14:paraId="511876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798" w:type="dxa"/>
            <w:gridSpan w:val="2"/>
            <w:vAlign w:val="center"/>
          </w:tcPr>
          <w:p w14:paraId="016FDAD0">
            <w:pPr>
              <w:spacing w:line="240" w:lineRule="atLeast"/>
              <w:rPr>
                <w:rFonts w:hint="eastAsia" w:ascii="仿宋" w:hAnsi="仿宋" w:eastAsia="仿宋"/>
                <w:sz w:val="24"/>
                <w:szCs w:val="24"/>
              </w:rPr>
            </w:pPr>
            <w:r>
              <w:rPr>
                <w:rFonts w:hint="eastAsia" w:ascii="仿宋" w:hAnsi="仿宋" w:eastAsia="仿宋" w:cs="仿宋"/>
                <w:color w:val="000000"/>
                <w:sz w:val="24"/>
                <w:szCs w:val="24"/>
              </w:rPr>
              <w:t>插头型号：</w:t>
            </w:r>
          </w:p>
        </w:tc>
        <w:tc>
          <w:tcPr>
            <w:tcW w:w="2137" w:type="dxa"/>
            <w:gridSpan w:val="2"/>
            <w:vAlign w:val="center"/>
          </w:tcPr>
          <w:p w14:paraId="5DEFC08B">
            <w:pPr>
              <w:spacing w:line="240" w:lineRule="atLeast"/>
              <w:rPr>
                <w:rFonts w:hint="eastAsia" w:ascii="仿宋" w:hAnsi="仿宋" w:eastAsia="仿宋" w:cs="仿宋"/>
                <w:sz w:val="24"/>
                <w:szCs w:val="24"/>
              </w:rPr>
            </w:pPr>
            <w:r>
              <w:rPr>
                <w:rFonts w:ascii="仿宋" w:hAnsi="仿宋" w:eastAsia="仿宋" w:cs="仿宋"/>
                <w:color w:val="000000"/>
                <w:sz w:val="24"/>
                <w:szCs w:val="24"/>
              </w:rPr>
              <w:t>J30J-21TJL</w:t>
            </w:r>
          </w:p>
        </w:tc>
        <w:tc>
          <w:tcPr>
            <w:tcW w:w="1560" w:type="dxa"/>
            <w:vAlign w:val="center"/>
          </w:tcPr>
          <w:p w14:paraId="73E31920">
            <w:pPr>
              <w:spacing w:line="240" w:lineRule="atLeast"/>
              <w:rPr>
                <w:rFonts w:hint="eastAsia" w:ascii="仿宋" w:hAnsi="仿宋" w:eastAsia="仿宋"/>
                <w:sz w:val="24"/>
                <w:szCs w:val="24"/>
              </w:rPr>
            </w:pPr>
            <w:r>
              <w:rPr>
                <w:rFonts w:hint="eastAsia" w:ascii="仿宋" w:hAnsi="仿宋" w:eastAsia="仿宋" w:cs="仿宋"/>
                <w:color w:val="000000"/>
                <w:sz w:val="24"/>
                <w:szCs w:val="24"/>
              </w:rPr>
              <w:t>数量：</w:t>
            </w:r>
          </w:p>
        </w:tc>
        <w:tc>
          <w:tcPr>
            <w:tcW w:w="1701" w:type="dxa"/>
            <w:vAlign w:val="center"/>
          </w:tcPr>
          <w:p w14:paraId="4449FBC5">
            <w:pPr>
              <w:spacing w:line="240" w:lineRule="atLeast"/>
              <w:rPr>
                <w:rFonts w:hint="eastAsia" w:ascii="仿宋" w:hAnsi="仿宋" w:eastAsia="仿宋"/>
                <w:sz w:val="24"/>
                <w:szCs w:val="24"/>
              </w:rPr>
            </w:pPr>
            <w:r>
              <w:rPr>
                <w:rFonts w:hint="eastAsia" w:ascii="仿宋" w:hAnsi="仿宋" w:eastAsia="仿宋" w:cs="仿宋"/>
                <w:color w:val="000000"/>
                <w:sz w:val="24"/>
                <w:szCs w:val="24"/>
              </w:rPr>
              <w:t>1个</w:t>
            </w:r>
          </w:p>
        </w:tc>
      </w:tr>
      <w:tr w14:paraId="53587C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798" w:type="dxa"/>
            <w:gridSpan w:val="2"/>
            <w:vAlign w:val="center"/>
          </w:tcPr>
          <w:p w14:paraId="2DEBFD64">
            <w:pPr>
              <w:spacing w:line="240" w:lineRule="atLeast"/>
              <w:rPr>
                <w:rFonts w:hint="eastAsia" w:ascii="仿宋" w:hAnsi="仿宋" w:eastAsia="仿宋"/>
                <w:sz w:val="24"/>
                <w:szCs w:val="24"/>
              </w:rPr>
            </w:pPr>
            <w:r>
              <w:rPr>
                <w:rFonts w:hint="eastAsia" w:ascii="仿宋" w:hAnsi="仿宋" w:eastAsia="仿宋" w:cs="仿宋"/>
                <w:color w:val="000000"/>
                <w:sz w:val="24"/>
                <w:szCs w:val="24"/>
              </w:rPr>
              <w:t>尾附型号：</w:t>
            </w:r>
          </w:p>
        </w:tc>
        <w:tc>
          <w:tcPr>
            <w:tcW w:w="2137" w:type="dxa"/>
            <w:gridSpan w:val="2"/>
            <w:vAlign w:val="center"/>
          </w:tcPr>
          <w:p w14:paraId="2711E2F4">
            <w:pPr>
              <w:spacing w:line="240" w:lineRule="atLeast"/>
              <w:rPr>
                <w:rFonts w:hint="eastAsia" w:ascii="仿宋" w:hAnsi="仿宋" w:eastAsia="仿宋" w:cs="仿宋"/>
                <w:sz w:val="24"/>
                <w:szCs w:val="24"/>
              </w:rPr>
            </w:pPr>
            <w:r>
              <w:rPr>
                <w:rFonts w:hint="eastAsia" w:ascii="仿宋" w:hAnsi="仿宋" w:eastAsia="仿宋" w:cs="仿宋"/>
                <w:color w:val="000000"/>
                <w:sz w:val="24"/>
                <w:szCs w:val="24"/>
              </w:rPr>
              <w:t>J</w:t>
            </w:r>
            <w:r>
              <w:rPr>
                <w:rFonts w:ascii="仿宋" w:hAnsi="仿宋" w:eastAsia="仿宋" w:cs="仿宋"/>
                <w:color w:val="000000"/>
                <w:sz w:val="24"/>
                <w:szCs w:val="24"/>
              </w:rPr>
              <w:t>1784/38</w:t>
            </w:r>
            <w:r>
              <w:rPr>
                <w:rFonts w:hint="eastAsia" w:ascii="仿宋" w:hAnsi="仿宋" w:eastAsia="仿宋" w:cs="仿宋"/>
                <w:color w:val="000000"/>
                <w:sz w:val="24"/>
                <w:szCs w:val="24"/>
                <w:lang w:eastAsia="zh-CN"/>
              </w:rPr>
              <w:t>—</w:t>
            </w:r>
            <w:r>
              <w:rPr>
                <w:rFonts w:ascii="仿宋" w:hAnsi="仿宋" w:eastAsia="仿宋" w:cs="仿宋"/>
                <w:color w:val="000000"/>
                <w:sz w:val="24"/>
                <w:szCs w:val="24"/>
              </w:rPr>
              <w:t>13W</w:t>
            </w:r>
          </w:p>
        </w:tc>
        <w:tc>
          <w:tcPr>
            <w:tcW w:w="1560" w:type="dxa"/>
            <w:vAlign w:val="center"/>
          </w:tcPr>
          <w:p w14:paraId="464B8C2D">
            <w:pPr>
              <w:spacing w:line="240" w:lineRule="atLeast"/>
              <w:rPr>
                <w:rFonts w:hint="eastAsia" w:ascii="仿宋" w:hAnsi="仿宋" w:eastAsia="仿宋"/>
                <w:sz w:val="24"/>
                <w:szCs w:val="24"/>
              </w:rPr>
            </w:pPr>
            <w:r>
              <w:rPr>
                <w:rFonts w:hint="eastAsia" w:ascii="仿宋" w:hAnsi="仿宋" w:eastAsia="仿宋" w:cs="仿宋"/>
                <w:color w:val="000000"/>
                <w:sz w:val="24"/>
                <w:szCs w:val="24"/>
              </w:rPr>
              <w:t>数量：</w:t>
            </w:r>
          </w:p>
        </w:tc>
        <w:tc>
          <w:tcPr>
            <w:tcW w:w="1701" w:type="dxa"/>
            <w:vAlign w:val="center"/>
          </w:tcPr>
          <w:p w14:paraId="31353A60">
            <w:pPr>
              <w:spacing w:line="240" w:lineRule="atLeast"/>
              <w:rPr>
                <w:rFonts w:hint="eastAsia" w:ascii="仿宋" w:hAnsi="仿宋" w:eastAsia="仿宋"/>
                <w:sz w:val="24"/>
                <w:szCs w:val="24"/>
              </w:rPr>
            </w:pPr>
            <w:r>
              <w:rPr>
                <w:rFonts w:hint="eastAsia" w:ascii="仿宋" w:hAnsi="仿宋" w:eastAsia="仿宋" w:cs="仿宋"/>
                <w:color w:val="000000"/>
                <w:sz w:val="24"/>
                <w:szCs w:val="24"/>
              </w:rPr>
              <w:t>1个</w:t>
            </w:r>
          </w:p>
        </w:tc>
      </w:tr>
      <w:tr w14:paraId="2E557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58" w:type="dxa"/>
            <w:vAlign w:val="center"/>
          </w:tcPr>
          <w:p w14:paraId="004F5292">
            <w:pPr>
              <w:spacing w:line="240" w:lineRule="atLeast"/>
              <w:rPr>
                <w:rFonts w:hint="eastAsia" w:ascii="仿宋" w:hAnsi="仿宋" w:eastAsia="仿宋" w:cs="仿宋"/>
                <w:sz w:val="24"/>
                <w:szCs w:val="24"/>
              </w:rPr>
            </w:pPr>
            <w:r>
              <w:rPr>
                <w:rFonts w:hint="eastAsia" w:ascii="仿宋" w:hAnsi="仿宋" w:eastAsia="仿宋" w:cs="仿宋"/>
                <w:sz w:val="24"/>
                <w:szCs w:val="24"/>
              </w:rPr>
              <w:t>针号</w:t>
            </w:r>
          </w:p>
        </w:tc>
        <w:tc>
          <w:tcPr>
            <w:tcW w:w="1417" w:type="dxa"/>
            <w:gridSpan w:val="2"/>
            <w:vAlign w:val="center"/>
          </w:tcPr>
          <w:p w14:paraId="0C4B649E">
            <w:pPr>
              <w:spacing w:line="240" w:lineRule="atLeast"/>
              <w:rPr>
                <w:rFonts w:hint="eastAsia" w:ascii="仿宋" w:hAnsi="仿宋" w:eastAsia="仿宋" w:cs="仿宋"/>
                <w:sz w:val="24"/>
                <w:szCs w:val="24"/>
              </w:rPr>
            </w:pPr>
            <w:r>
              <w:rPr>
                <w:rFonts w:hint="eastAsia" w:ascii="仿宋" w:hAnsi="仿宋" w:eastAsia="仿宋" w:cs="仿宋"/>
                <w:sz w:val="24"/>
                <w:szCs w:val="24"/>
              </w:rPr>
              <w:t>信号名称</w:t>
            </w:r>
          </w:p>
        </w:tc>
        <w:tc>
          <w:tcPr>
            <w:tcW w:w="1560" w:type="dxa"/>
            <w:vAlign w:val="center"/>
          </w:tcPr>
          <w:p w14:paraId="4E2CCB45">
            <w:pPr>
              <w:spacing w:line="240" w:lineRule="atLeast"/>
              <w:rPr>
                <w:rFonts w:hint="eastAsia" w:ascii="仿宋" w:hAnsi="仿宋" w:eastAsia="仿宋" w:cs="仿宋"/>
                <w:sz w:val="24"/>
                <w:szCs w:val="24"/>
              </w:rPr>
            </w:pPr>
            <w:r>
              <w:rPr>
                <w:rFonts w:hint="eastAsia" w:ascii="仿宋" w:hAnsi="仿宋" w:eastAsia="仿宋" w:cs="仿宋"/>
                <w:sz w:val="24"/>
                <w:szCs w:val="24"/>
              </w:rPr>
              <w:t>信号</w:t>
            </w:r>
            <w:r>
              <w:rPr>
                <w:rFonts w:ascii="仿宋" w:hAnsi="仿宋" w:eastAsia="仿宋" w:cs="仿宋"/>
                <w:sz w:val="24"/>
                <w:szCs w:val="24"/>
              </w:rPr>
              <w:t>来源</w:t>
            </w:r>
          </w:p>
        </w:tc>
        <w:tc>
          <w:tcPr>
            <w:tcW w:w="1560" w:type="dxa"/>
            <w:vAlign w:val="center"/>
          </w:tcPr>
          <w:p w14:paraId="13567EBD">
            <w:pPr>
              <w:spacing w:line="240" w:lineRule="atLeast"/>
              <w:rPr>
                <w:rFonts w:hint="eastAsia" w:ascii="仿宋" w:hAnsi="仿宋" w:eastAsia="仿宋" w:cs="仿宋"/>
                <w:sz w:val="24"/>
                <w:szCs w:val="24"/>
              </w:rPr>
            </w:pPr>
            <w:r>
              <w:rPr>
                <w:rFonts w:hint="eastAsia" w:ascii="仿宋" w:hAnsi="仿宋" w:eastAsia="仿宋" w:cs="仿宋"/>
                <w:sz w:val="24"/>
                <w:szCs w:val="24"/>
              </w:rPr>
              <w:t>信号去向</w:t>
            </w:r>
          </w:p>
        </w:tc>
        <w:tc>
          <w:tcPr>
            <w:tcW w:w="1701" w:type="dxa"/>
            <w:vAlign w:val="center"/>
          </w:tcPr>
          <w:p w14:paraId="3C75DFC2">
            <w:pPr>
              <w:spacing w:line="240" w:lineRule="atLeast"/>
              <w:rPr>
                <w:rFonts w:hint="eastAsia" w:ascii="仿宋" w:hAnsi="仿宋" w:eastAsia="仿宋" w:cs="仿宋"/>
                <w:sz w:val="24"/>
                <w:szCs w:val="24"/>
              </w:rPr>
            </w:pPr>
            <w:r>
              <w:rPr>
                <w:rFonts w:hint="eastAsia" w:ascii="仿宋" w:hAnsi="仿宋" w:eastAsia="仿宋" w:cs="仿宋"/>
                <w:sz w:val="24"/>
                <w:szCs w:val="24"/>
              </w:rPr>
              <w:t>备注</w:t>
            </w:r>
          </w:p>
        </w:tc>
      </w:tr>
      <w:tr w14:paraId="45BD51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3740F3DB">
            <w:pPr>
              <w:spacing w:line="240" w:lineRule="atLeast"/>
              <w:rPr>
                <w:rFonts w:hint="eastAsia" w:ascii="仿宋" w:hAnsi="仿宋" w:eastAsia="仿宋" w:cs="仿宋"/>
                <w:sz w:val="24"/>
                <w:szCs w:val="24"/>
              </w:rPr>
            </w:pPr>
            <w:r>
              <w:rPr>
                <w:rFonts w:hint="eastAsia" w:ascii="仿宋" w:hAnsi="仿宋" w:eastAsia="仿宋" w:cs="仿宋"/>
                <w:sz w:val="24"/>
                <w:szCs w:val="24"/>
              </w:rPr>
              <w:t>1</w:t>
            </w:r>
          </w:p>
        </w:tc>
        <w:tc>
          <w:tcPr>
            <w:tcW w:w="1417" w:type="dxa"/>
            <w:gridSpan w:val="2"/>
            <w:vAlign w:val="center"/>
          </w:tcPr>
          <w:p w14:paraId="45DE7039">
            <w:pPr>
              <w:spacing w:line="240" w:lineRule="atLeas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8V</w:t>
            </w:r>
            <w:r>
              <w:rPr>
                <w:rFonts w:hint="eastAsia" w:ascii="仿宋" w:hAnsi="仿宋" w:eastAsia="仿宋" w:cs="仿宋"/>
                <w:sz w:val="24"/>
                <w:szCs w:val="24"/>
              </w:rPr>
              <w:t>D</w:t>
            </w:r>
            <w:r>
              <w:rPr>
                <w:rFonts w:ascii="仿宋" w:hAnsi="仿宋" w:eastAsia="仿宋" w:cs="仿宋"/>
                <w:sz w:val="24"/>
                <w:szCs w:val="24"/>
              </w:rPr>
              <w:t>C</w:t>
            </w:r>
          </w:p>
        </w:tc>
        <w:tc>
          <w:tcPr>
            <w:tcW w:w="1560" w:type="dxa"/>
            <w:vAlign w:val="center"/>
          </w:tcPr>
          <w:p w14:paraId="1FF7E412">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44114BCA">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3CE73AB0">
            <w:pPr>
              <w:spacing w:line="240" w:lineRule="atLeast"/>
              <w:rPr>
                <w:rFonts w:hint="eastAsia" w:ascii="仿宋" w:hAnsi="仿宋" w:eastAsia="仿宋" w:cs="仿宋"/>
                <w:sz w:val="24"/>
                <w:szCs w:val="24"/>
              </w:rPr>
            </w:pPr>
            <w:r>
              <w:rPr>
                <w:rFonts w:hint="eastAsia" w:ascii="仿宋" w:hAnsi="仿宋" w:eastAsia="仿宋" w:cs="仿宋"/>
                <w:sz w:val="24"/>
                <w:szCs w:val="24"/>
              </w:rPr>
              <w:t>电源正极</w:t>
            </w:r>
          </w:p>
        </w:tc>
      </w:tr>
      <w:tr w14:paraId="7C278F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64745E59">
            <w:pPr>
              <w:spacing w:line="240" w:lineRule="atLeast"/>
              <w:rPr>
                <w:rFonts w:hint="eastAsia" w:ascii="仿宋" w:hAnsi="仿宋" w:eastAsia="仿宋" w:cs="仿宋"/>
                <w:sz w:val="24"/>
                <w:szCs w:val="24"/>
              </w:rPr>
            </w:pPr>
            <w:r>
              <w:rPr>
                <w:rFonts w:hint="eastAsia" w:ascii="仿宋" w:hAnsi="仿宋" w:eastAsia="仿宋" w:cs="仿宋"/>
                <w:sz w:val="24"/>
                <w:szCs w:val="24"/>
              </w:rPr>
              <w:t>2</w:t>
            </w:r>
          </w:p>
        </w:tc>
        <w:tc>
          <w:tcPr>
            <w:tcW w:w="1417" w:type="dxa"/>
            <w:gridSpan w:val="2"/>
            <w:vAlign w:val="center"/>
          </w:tcPr>
          <w:p w14:paraId="7C93BB8D">
            <w:pPr>
              <w:spacing w:line="240" w:lineRule="atLeas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8V</w:t>
            </w:r>
            <w:r>
              <w:rPr>
                <w:rFonts w:hint="eastAsia" w:ascii="仿宋" w:hAnsi="仿宋" w:eastAsia="仿宋" w:cs="仿宋"/>
                <w:sz w:val="24"/>
                <w:szCs w:val="24"/>
              </w:rPr>
              <w:t>D</w:t>
            </w:r>
            <w:r>
              <w:rPr>
                <w:rFonts w:ascii="仿宋" w:hAnsi="仿宋" w:eastAsia="仿宋" w:cs="仿宋"/>
                <w:sz w:val="24"/>
                <w:szCs w:val="24"/>
              </w:rPr>
              <w:t>C</w:t>
            </w:r>
          </w:p>
        </w:tc>
        <w:tc>
          <w:tcPr>
            <w:tcW w:w="1560" w:type="dxa"/>
            <w:vAlign w:val="center"/>
          </w:tcPr>
          <w:p w14:paraId="1F805154">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66A5EE93">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0819C083">
            <w:pPr>
              <w:spacing w:line="240" w:lineRule="atLeast"/>
              <w:rPr>
                <w:rFonts w:hint="eastAsia" w:ascii="仿宋" w:hAnsi="仿宋" w:eastAsia="仿宋" w:cs="仿宋"/>
                <w:sz w:val="24"/>
                <w:szCs w:val="24"/>
              </w:rPr>
            </w:pPr>
            <w:r>
              <w:rPr>
                <w:rFonts w:hint="eastAsia" w:ascii="仿宋" w:hAnsi="仿宋" w:eastAsia="仿宋" w:cs="仿宋"/>
                <w:sz w:val="24"/>
                <w:szCs w:val="24"/>
              </w:rPr>
              <w:t>电源正极</w:t>
            </w:r>
          </w:p>
        </w:tc>
      </w:tr>
      <w:tr w14:paraId="178042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572287D6">
            <w:pPr>
              <w:spacing w:line="240" w:lineRule="atLeast"/>
              <w:rPr>
                <w:rFonts w:hint="eastAsia" w:ascii="仿宋" w:hAnsi="仿宋" w:eastAsia="仿宋" w:cs="仿宋"/>
                <w:sz w:val="24"/>
                <w:szCs w:val="24"/>
              </w:rPr>
            </w:pPr>
            <w:r>
              <w:rPr>
                <w:rFonts w:hint="eastAsia" w:ascii="仿宋" w:hAnsi="仿宋" w:eastAsia="仿宋" w:cs="仿宋"/>
                <w:sz w:val="24"/>
                <w:szCs w:val="24"/>
              </w:rPr>
              <w:t>3</w:t>
            </w:r>
          </w:p>
        </w:tc>
        <w:tc>
          <w:tcPr>
            <w:tcW w:w="1417" w:type="dxa"/>
            <w:gridSpan w:val="2"/>
            <w:vAlign w:val="center"/>
          </w:tcPr>
          <w:p w14:paraId="735A0E55">
            <w:pPr>
              <w:spacing w:line="240" w:lineRule="atLeas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8V</w:t>
            </w:r>
            <w:r>
              <w:rPr>
                <w:rFonts w:hint="eastAsia" w:ascii="仿宋" w:hAnsi="仿宋" w:eastAsia="仿宋" w:cs="仿宋"/>
                <w:sz w:val="24"/>
                <w:szCs w:val="24"/>
              </w:rPr>
              <w:t>D</w:t>
            </w:r>
            <w:r>
              <w:rPr>
                <w:rFonts w:ascii="仿宋" w:hAnsi="仿宋" w:eastAsia="仿宋" w:cs="仿宋"/>
                <w:sz w:val="24"/>
                <w:szCs w:val="24"/>
              </w:rPr>
              <w:t>C_GND</w:t>
            </w:r>
          </w:p>
        </w:tc>
        <w:tc>
          <w:tcPr>
            <w:tcW w:w="1560" w:type="dxa"/>
            <w:vAlign w:val="center"/>
          </w:tcPr>
          <w:p w14:paraId="644B5DC8">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3E49AD78">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3B8419F2">
            <w:pPr>
              <w:spacing w:line="240" w:lineRule="atLeast"/>
              <w:rPr>
                <w:rFonts w:hint="eastAsia" w:ascii="仿宋" w:hAnsi="仿宋" w:eastAsia="仿宋" w:cs="仿宋"/>
                <w:sz w:val="24"/>
                <w:szCs w:val="24"/>
              </w:rPr>
            </w:pPr>
            <w:r>
              <w:rPr>
                <w:rFonts w:hint="eastAsia" w:ascii="仿宋" w:hAnsi="仿宋" w:eastAsia="仿宋" w:cs="仿宋"/>
                <w:sz w:val="24"/>
                <w:szCs w:val="24"/>
              </w:rPr>
              <w:t>电源负极</w:t>
            </w:r>
          </w:p>
        </w:tc>
      </w:tr>
      <w:tr w14:paraId="24F947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6D062385">
            <w:pPr>
              <w:spacing w:line="240" w:lineRule="atLeast"/>
              <w:rPr>
                <w:rFonts w:hint="eastAsia" w:ascii="仿宋" w:hAnsi="仿宋" w:eastAsia="仿宋" w:cs="仿宋"/>
                <w:sz w:val="24"/>
                <w:szCs w:val="24"/>
              </w:rPr>
            </w:pPr>
            <w:r>
              <w:rPr>
                <w:rFonts w:hint="eastAsia" w:ascii="仿宋" w:hAnsi="仿宋" w:eastAsia="仿宋" w:cs="仿宋"/>
                <w:sz w:val="24"/>
                <w:szCs w:val="24"/>
              </w:rPr>
              <w:t>4</w:t>
            </w:r>
          </w:p>
        </w:tc>
        <w:tc>
          <w:tcPr>
            <w:tcW w:w="1417" w:type="dxa"/>
            <w:gridSpan w:val="2"/>
            <w:vAlign w:val="center"/>
          </w:tcPr>
          <w:p w14:paraId="230B8430">
            <w:pPr>
              <w:spacing w:line="240" w:lineRule="atLeas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8V</w:t>
            </w:r>
            <w:r>
              <w:rPr>
                <w:rFonts w:hint="eastAsia" w:ascii="仿宋" w:hAnsi="仿宋" w:eastAsia="仿宋" w:cs="仿宋"/>
                <w:sz w:val="24"/>
                <w:szCs w:val="24"/>
              </w:rPr>
              <w:t>D</w:t>
            </w:r>
            <w:r>
              <w:rPr>
                <w:rFonts w:ascii="仿宋" w:hAnsi="仿宋" w:eastAsia="仿宋" w:cs="仿宋"/>
                <w:sz w:val="24"/>
                <w:szCs w:val="24"/>
              </w:rPr>
              <w:t>C_GND</w:t>
            </w:r>
          </w:p>
        </w:tc>
        <w:tc>
          <w:tcPr>
            <w:tcW w:w="1560" w:type="dxa"/>
            <w:vAlign w:val="center"/>
          </w:tcPr>
          <w:p w14:paraId="11695363">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05CA471A">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257DFF3B">
            <w:pPr>
              <w:spacing w:line="240" w:lineRule="atLeast"/>
              <w:rPr>
                <w:rFonts w:hint="eastAsia" w:ascii="仿宋" w:hAnsi="仿宋" w:eastAsia="仿宋" w:cs="仿宋"/>
                <w:sz w:val="24"/>
                <w:szCs w:val="24"/>
              </w:rPr>
            </w:pPr>
            <w:r>
              <w:rPr>
                <w:rFonts w:hint="eastAsia" w:ascii="仿宋" w:hAnsi="仿宋" w:eastAsia="仿宋" w:cs="仿宋"/>
                <w:sz w:val="24"/>
                <w:szCs w:val="24"/>
              </w:rPr>
              <w:t>电源负极</w:t>
            </w:r>
          </w:p>
        </w:tc>
      </w:tr>
      <w:tr w14:paraId="19FA6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463739F8">
            <w:pPr>
              <w:spacing w:line="240" w:lineRule="atLeast"/>
              <w:rPr>
                <w:rFonts w:hint="eastAsia" w:ascii="仿宋" w:hAnsi="仿宋" w:eastAsia="仿宋" w:cs="仿宋"/>
                <w:sz w:val="24"/>
                <w:szCs w:val="24"/>
              </w:rPr>
            </w:pPr>
            <w:r>
              <w:rPr>
                <w:rFonts w:hint="eastAsia" w:ascii="仿宋" w:hAnsi="仿宋" w:eastAsia="仿宋" w:cs="仿宋"/>
                <w:sz w:val="24"/>
                <w:szCs w:val="24"/>
              </w:rPr>
              <w:t>5</w:t>
            </w:r>
          </w:p>
        </w:tc>
        <w:tc>
          <w:tcPr>
            <w:tcW w:w="1417" w:type="dxa"/>
            <w:gridSpan w:val="2"/>
            <w:vAlign w:val="center"/>
          </w:tcPr>
          <w:p w14:paraId="4FB7BBC8">
            <w:pPr>
              <w:spacing w:line="240" w:lineRule="atLeast"/>
              <w:rPr>
                <w:rFonts w:hint="eastAsia" w:ascii="仿宋" w:hAnsi="仿宋" w:eastAsia="仿宋" w:cs="仿宋"/>
                <w:sz w:val="24"/>
                <w:szCs w:val="24"/>
              </w:rPr>
            </w:pPr>
            <w:r>
              <w:rPr>
                <w:rFonts w:ascii="仿宋" w:hAnsi="仿宋" w:eastAsia="仿宋"/>
                <w:sz w:val="24"/>
                <w:szCs w:val="24"/>
              </w:rPr>
              <w:t>RS422_RX+</w:t>
            </w:r>
          </w:p>
        </w:tc>
        <w:tc>
          <w:tcPr>
            <w:tcW w:w="1560" w:type="dxa"/>
            <w:vAlign w:val="center"/>
          </w:tcPr>
          <w:p w14:paraId="56ABB595">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1461EB60">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0B8F77FA">
            <w:pPr>
              <w:spacing w:line="240" w:lineRule="atLeast"/>
              <w:rPr>
                <w:rFonts w:hint="eastAsia" w:ascii="仿宋" w:hAnsi="仿宋" w:eastAsia="仿宋" w:cs="仿宋"/>
                <w:sz w:val="24"/>
                <w:szCs w:val="24"/>
              </w:rPr>
            </w:pPr>
          </w:p>
        </w:tc>
      </w:tr>
      <w:tr w14:paraId="3B2AF9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179D3CD7">
            <w:pPr>
              <w:spacing w:line="240" w:lineRule="atLeast"/>
              <w:rPr>
                <w:rFonts w:hint="eastAsia" w:ascii="仿宋" w:hAnsi="仿宋" w:eastAsia="仿宋" w:cs="仿宋"/>
                <w:sz w:val="24"/>
                <w:szCs w:val="24"/>
              </w:rPr>
            </w:pPr>
            <w:r>
              <w:rPr>
                <w:rFonts w:hint="eastAsia" w:ascii="仿宋" w:hAnsi="仿宋" w:eastAsia="仿宋" w:cs="仿宋"/>
                <w:sz w:val="24"/>
                <w:szCs w:val="24"/>
              </w:rPr>
              <w:t>6</w:t>
            </w:r>
          </w:p>
        </w:tc>
        <w:tc>
          <w:tcPr>
            <w:tcW w:w="1417" w:type="dxa"/>
            <w:gridSpan w:val="2"/>
            <w:vAlign w:val="center"/>
          </w:tcPr>
          <w:p w14:paraId="0633B7A9">
            <w:pPr>
              <w:spacing w:line="240" w:lineRule="atLeast"/>
              <w:rPr>
                <w:rFonts w:hint="eastAsia" w:ascii="仿宋" w:hAnsi="仿宋" w:eastAsia="仿宋" w:cs="仿宋"/>
                <w:sz w:val="24"/>
                <w:szCs w:val="24"/>
              </w:rPr>
            </w:pPr>
            <w:r>
              <w:rPr>
                <w:rFonts w:ascii="仿宋" w:hAnsi="仿宋" w:eastAsia="仿宋"/>
                <w:sz w:val="24"/>
                <w:szCs w:val="24"/>
              </w:rPr>
              <w:t>RS422_RX-</w:t>
            </w:r>
          </w:p>
        </w:tc>
        <w:tc>
          <w:tcPr>
            <w:tcW w:w="1560" w:type="dxa"/>
            <w:vAlign w:val="center"/>
          </w:tcPr>
          <w:p w14:paraId="091980AD">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326A1BC1">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2BB789B7">
            <w:pPr>
              <w:spacing w:line="240" w:lineRule="atLeast"/>
              <w:rPr>
                <w:rFonts w:hint="eastAsia" w:ascii="仿宋" w:hAnsi="仿宋" w:eastAsia="仿宋" w:cs="仿宋"/>
                <w:sz w:val="24"/>
                <w:szCs w:val="24"/>
              </w:rPr>
            </w:pPr>
          </w:p>
        </w:tc>
      </w:tr>
      <w:tr w14:paraId="532094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03574359">
            <w:pPr>
              <w:spacing w:line="240" w:lineRule="atLeast"/>
              <w:rPr>
                <w:rFonts w:hint="eastAsia" w:ascii="仿宋" w:hAnsi="仿宋" w:eastAsia="仿宋" w:cs="仿宋"/>
                <w:sz w:val="24"/>
                <w:szCs w:val="24"/>
              </w:rPr>
            </w:pPr>
            <w:r>
              <w:rPr>
                <w:rFonts w:hint="eastAsia" w:ascii="仿宋" w:hAnsi="仿宋" w:eastAsia="仿宋" w:cs="仿宋"/>
                <w:sz w:val="24"/>
                <w:szCs w:val="24"/>
              </w:rPr>
              <w:t>7</w:t>
            </w:r>
          </w:p>
        </w:tc>
        <w:tc>
          <w:tcPr>
            <w:tcW w:w="1417" w:type="dxa"/>
            <w:gridSpan w:val="2"/>
            <w:vAlign w:val="center"/>
          </w:tcPr>
          <w:p w14:paraId="45BF605C">
            <w:pPr>
              <w:spacing w:line="240" w:lineRule="atLeast"/>
              <w:rPr>
                <w:rFonts w:hint="eastAsia" w:ascii="仿宋" w:hAnsi="仿宋" w:eastAsia="仿宋" w:cs="仿宋"/>
                <w:sz w:val="24"/>
                <w:szCs w:val="24"/>
              </w:rPr>
            </w:pPr>
            <w:r>
              <w:rPr>
                <w:rFonts w:ascii="仿宋" w:hAnsi="仿宋" w:eastAsia="仿宋"/>
                <w:sz w:val="24"/>
                <w:szCs w:val="24"/>
              </w:rPr>
              <w:t>DGND</w:t>
            </w:r>
          </w:p>
        </w:tc>
        <w:tc>
          <w:tcPr>
            <w:tcW w:w="1560" w:type="dxa"/>
            <w:vAlign w:val="center"/>
          </w:tcPr>
          <w:p w14:paraId="59E077A5">
            <w:pPr>
              <w:spacing w:line="240" w:lineRule="atLeast"/>
              <w:rPr>
                <w:rFonts w:hint="eastAsia" w:ascii="仿宋" w:hAnsi="仿宋" w:eastAsia="仿宋" w:cs="仿宋"/>
                <w:sz w:val="24"/>
                <w:szCs w:val="24"/>
              </w:rPr>
            </w:pPr>
          </w:p>
        </w:tc>
        <w:tc>
          <w:tcPr>
            <w:tcW w:w="1560" w:type="dxa"/>
            <w:vAlign w:val="center"/>
          </w:tcPr>
          <w:p w14:paraId="135AE70F">
            <w:pPr>
              <w:spacing w:line="240" w:lineRule="atLeast"/>
              <w:rPr>
                <w:rFonts w:hint="eastAsia" w:ascii="仿宋" w:hAnsi="仿宋" w:eastAsia="仿宋" w:cs="仿宋"/>
                <w:sz w:val="24"/>
                <w:szCs w:val="24"/>
              </w:rPr>
            </w:pPr>
          </w:p>
        </w:tc>
        <w:tc>
          <w:tcPr>
            <w:tcW w:w="1701" w:type="dxa"/>
            <w:vAlign w:val="center"/>
          </w:tcPr>
          <w:p w14:paraId="215EF66E">
            <w:pPr>
              <w:spacing w:line="240" w:lineRule="atLeast"/>
              <w:rPr>
                <w:rFonts w:hint="eastAsia" w:ascii="仿宋" w:hAnsi="仿宋" w:eastAsia="仿宋" w:cs="仿宋"/>
                <w:sz w:val="24"/>
                <w:szCs w:val="24"/>
              </w:rPr>
            </w:pPr>
            <w:r>
              <w:rPr>
                <w:rFonts w:hint="eastAsia" w:ascii="仿宋" w:hAnsi="仿宋" w:eastAsia="仿宋" w:cs="仿宋"/>
                <w:sz w:val="24"/>
                <w:szCs w:val="24"/>
              </w:rPr>
              <w:t>通讯地</w:t>
            </w:r>
          </w:p>
        </w:tc>
      </w:tr>
      <w:tr w14:paraId="0EB670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099C6FE0">
            <w:pPr>
              <w:spacing w:line="240" w:lineRule="atLeast"/>
              <w:rPr>
                <w:rFonts w:hint="eastAsia" w:ascii="仿宋" w:hAnsi="仿宋" w:eastAsia="仿宋" w:cs="仿宋"/>
                <w:sz w:val="24"/>
                <w:szCs w:val="24"/>
              </w:rPr>
            </w:pPr>
            <w:r>
              <w:rPr>
                <w:rFonts w:hint="eastAsia" w:ascii="仿宋" w:hAnsi="仿宋" w:eastAsia="仿宋" w:cs="仿宋"/>
                <w:sz w:val="24"/>
                <w:szCs w:val="24"/>
              </w:rPr>
              <w:t>8</w:t>
            </w:r>
          </w:p>
        </w:tc>
        <w:tc>
          <w:tcPr>
            <w:tcW w:w="1417" w:type="dxa"/>
            <w:gridSpan w:val="2"/>
            <w:vAlign w:val="center"/>
          </w:tcPr>
          <w:p w14:paraId="517CAD5B">
            <w:pPr>
              <w:spacing w:line="240" w:lineRule="atLeast"/>
              <w:rPr>
                <w:rFonts w:hint="eastAsia" w:ascii="仿宋" w:hAnsi="仿宋" w:eastAsia="仿宋" w:cs="仿宋"/>
                <w:sz w:val="24"/>
                <w:szCs w:val="24"/>
              </w:rPr>
            </w:pPr>
            <w:r>
              <w:rPr>
                <w:rFonts w:ascii="仿宋" w:hAnsi="仿宋" w:eastAsia="仿宋"/>
                <w:sz w:val="24"/>
                <w:szCs w:val="24"/>
              </w:rPr>
              <w:t>RS422_TX+</w:t>
            </w:r>
          </w:p>
        </w:tc>
        <w:tc>
          <w:tcPr>
            <w:tcW w:w="1560" w:type="dxa"/>
            <w:vAlign w:val="center"/>
          </w:tcPr>
          <w:p w14:paraId="371352C0">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560" w:type="dxa"/>
            <w:vAlign w:val="center"/>
          </w:tcPr>
          <w:p w14:paraId="7B5A6FA8">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701" w:type="dxa"/>
            <w:vAlign w:val="center"/>
          </w:tcPr>
          <w:p w14:paraId="577A6D0D">
            <w:pPr>
              <w:spacing w:line="240" w:lineRule="atLeast"/>
              <w:rPr>
                <w:rFonts w:hint="eastAsia" w:ascii="仿宋" w:hAnsi="仿宋" w:eastAsia="仿宋" w:cs="仿宋"/>
                <w:sz w:val="24"/>
                <w:szCs w:val="24"/>
              </w:rPr>
            </w:pPr>
          </w:p>
        </w:tc>
      </w:tr>
      <w:tr w14:paraId="6FA144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79F9EA09">
            <w:pPr>
              <w:spacing w:line="240" w:lineRule="atLeast"/>
              <w:rPr>
                <w:rFonts w:hint="eastAsia" w:ascii="仿宋" w:hAnsi="仿宋" w:eastAsia="仿宋" w:cs="仿宋"/>
                <w:sz w:val="24"/>
                <w:szCs w:val="24"/>
              </w:rPr>
            </w:pPr>
            <w:r>
              <w:rPr>
                <w:rFonts w:hint="eastAsia" w:ascii="仿宋" w:hAnsi="仿宋" w:eastAsia="仿宋" w:cs="仿宋"/>
                <w:sz w:val="24"/>
                <w:szCs w:val="24"/>
              </w:rPr>
              <w:t>9</w:t>
            </w:r>
          </w:p>
        </w:tc>
        <w:tc>
          <w:tcPr>
            <w:tcW w:w="1417" w:type="dxa"/>
            <w:gridSpan w:val="2"/>
            <w:vAlign w:val="center"/>
          </w:tcPr>
          <w:p w14:paraId="039454BB">
            <w:pPr>
              <w:spacing w:line="240" w:lineRule="atLeast"/>
              <w:rPr>
                <w:rFonts w:hint="eastAsia" w:ascii="仿宋" w:hAnsi="仿宋" w:eastAsia="仿宋" w:cs="仿宋"/>
                <w:sz w:val="24"/>
                <w:szCs w:val="24"/>
              </w:rPr>
            </w:pPr>
            <w:r>
              <w:rPr>
                <w:rFonts w:ascii="仿宋" w:hAnsi="仿宋" w:eastAsia="仿宋"/>
                <w:sz w:val="24"/>
                <w:szCs w:val="24"/>
              </w:rPr>
              <w:t>RS422_TX-</w:t>
            </w:r>
          </w:p>
        </w:tc>
        <w:tc>
          <w:tcPr>
            <w:tcW w:w="1560" w:type="dxa"/>
            <w:vAlign w:val="center"/>
          </w:tcPr>
          <w:p w14:paraId="6C834E57">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560" w:type="dxa"/>
            <w:vAlign w:val="center"/>
          </w:tcPr>
          <w:p w14:paraId="04615998">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701" w:type="dxa"/>
            <w:vAlign w:val="center"/>
          </w:tcPr>
          <w:p w14:paraId="25B6C49B">
            <w:pPr>
              <w:spacing w:line="240" w:lineRule="atLeast"/>
              <w:rPr>
                <w:rFonts w:hint="eastAsia" w:ascii="仿宋" w:hAnsi="仿宋" w:eastAsia="仿宋" w:cs="仿宋"/>
                <w:sz w:val="24"/>
                <w:szCs w:val="24"/>
              </w:rPr>
            </w:pPr>
          </w:p>
        </w:tc>
      </w:tr>
      <w:tr w14:paraId="48EF0B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589803E8">
            <w:pPr>
              <w:spacing w:line="240" w:lineRule="atLeast"/>
              <w:rPr>
                <w:rFonts w:hint="eastAsia" w:ascii="仿宋" w:hAnsi="仿宋" w:eastAsia="仿宋" w:cs="仿宋"/>
                <w:sz w:val="24"/>
                <w:szCs w:val="24"/>
              </w:rPr>
            </w:pPr>
            <w:r>
              <w:rPr>
                <w:rFonts w:hint="eastAsia" w:ascii="仿宋" w:hAnsi="仿宋" w:eastAsia="仿宋" w:cs="仿宋"/>
                <w:sz w:val="24"/>
                <w:szCs w:val="24"/>
              </w:rPr>
              <w:t>10</w:t>
            </w:r>
          </w:p>
        </w:tc>
        <w:tc>
          <w:tcPr>
            <w:tcW w:w="1417" w:type="dxa"/>
            <w:gridSpan w:val="2"/>
            <w:vAlign w:val="center"/>
          </w:tcPr>
          <w:p w14:paraId="5ADABC03">
            <w:pPr>
              <w:spacing w:line="240" w:lineRule="atLeast"/>
              <w:rPr>
                <w:rFonts w:hint="eastAsia" w:ascii="仿宋" w:hAnsi="仿宋" w:eastAsia="仿宋" w:cs="仿宋"/>
                <w:sz w:val="24"/>
                <w:szCs w:val="24"/>
              </w:rPr>
            </w:pPr>
            <w:r>
              <w:rPr>
                <w:rFonts w:hint="eastAsia" w:ascii="仿宋" w:hAnsi="仿宋" w:eastAsia="仿宋" w:cs="仿宋"/>
                <w:sz w:val="24"/>
                <w:szCs w:val="24"/>
              </w:rPr>
              <w:t>ETH_RX+</w:t>
            </w:r>
          </w:p>
        </w:tc>
        <w:tc>
          <w:tcPr>
            <w:tcW w:w="1560" w:type="dxa"/>
            <w:vAlign w:val="center"/>
          </w:tcPr>
          <w:p w14:paraId="146BAC0A">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01B3B329">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65ECCFDC">
            <w:pPr>
              <w:spacing w:line="240" w:lineRule="atLeast"/>
              <w:rPr>
                <w:rFonts w:hint="eastAsia" w:ascii="仿宋" w:hAnsi="仿宋" w:eastAsia="仿宋" w:cs="仿宋"/>
                <w:sz w:val="24"/>
                <w:szCs w:val="24"/>
              </w:rPr>
            </w:pPr>
            <w:r>
              <w:rPr>
                <w:rFonts w:hint="eastAsia" w:ascii="仿宋" w:hAnsi="仿宋" w:eastAsia="仿宋" w:cs="仿宋"/>
                <w:sz w:val="24"/>
                <w:szCs w:val="24"/>
              </w:rPr>
              <w:t>百兆网</w:t>
            </w:r>
          </w:p>
        </w:tc>
      </w:tr>
      <w:tr w14:paraId="0AE1DB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56C23A65">
            <w:pPr>
              <w:spacing w:line="240" w:lineRule="atLeast"/>
              <w:rPr>
                <w:rFonts w:hint="eastAsia" w:ascii="仿宋" w:hAnsi="仿宋" w:eastAsia="仿宋" w:cs="仿宋"/>
                <w:sz w:val="24"/>
                <w:szCs w:val="24"/>
              </w:rPr>
            </w:pPr>
            <w:r>
              <w:rPr>
                <w:rFonts w:hint="eastAsia" w:ascii="仿宋" w:hAnsi="仿宋" w:eastAsia="仿宋" w:cs="仿宋"/>
                <w:sz w:val="24"/>
                <w:szCs w:val="24"/>
              </w:rPr>
              <w:t>11</w:t>
            </w:r>
          </w:p>
        </w:tc>
        <w:tc>
          <w:tcPr>
            <w:tcW w:w="1417" w:type="dxa"/>
            <w:gridSpan w:val="2"/>
            <w:vAlign w:val="center"/>
          </w:tcPr>
          <w:p w14:paraId="7447066F">
            <w:pPr>
              <w:spacing w:line="240" w:lineRule="atLeast"/>
              <w:rPr>
                <w:rFonts w:hint="eastAsia" w:ascii="仿宋" w:hAnsi="仿宋" w:eastAsia="仿宋" w:cs="仿宋"/>
                <w:sz w:val="24"/>
                <w:szCs w:val="24"/>
              </w:rPr>
            </w:pPr>
            <w:r>
              <w:rPr>
                <w:rFonts w:hint="eastAsia" w:ascii="仿宋" w:hAnsi="仿宋" w:eastAsia="仿宋" w:cs="仿宋"/>
                <w:sz w:val="24"/>
                <w:szCs w:val="24"/>
              </w:rPr>
              <w:t>ETH_RX-</w:t>
            </w:r>
          </w:p>
        </w:tc>
        <w:tc>
          <w:tcPr>
            <w:tcW w:w="1560" w:type="dxa"/>
            <w:vAlign w:val="center"/>
          </w:tcPr>
          <w:p w14:paraId="63CED70B">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111CB19E">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14D6AE1A">
            <w:pPr>
              <w:spacing w:line="240" w:lineRule="atLeast"/>
              <w:rPr>
                <w:rFonts w:hint="eastAsia" w:ascii="仿宋" w:hAnsi="仿宋" w:eastAsia="仿宋" w:cs="仿宋"/>
                <w:sz w:val="24"/>
                <w:szCs w:val="24"/>
              </w:rPr>
            </w:pPr>
            <w:r>
              <w:rPr>
                <w:rFonts w:hint="eastAsia" w:ascii="仿宋" w:hAnsi="仿宋" w:eastAsia="仿宋" w:cs="仿宋"/>
                <w:sz w:val="24"/>
                <w:szCs w:val="24"/>
              </w:rPr>
              <w:t>百兆网</w:t>
            </w:r>
          </w:p>
        </w:tc>
      </w:tr>
      <w:tr w14:paraId="192E19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68FAFDFE">
            <w:pPr>
              <w:spacing w:line="240" w:lineRule="atLeast"/>
              <w:rPr>
                <w:rFonts w:hint="eastAsia" w:ascii="仿宋" w:hAnsi="仿宋" w:eastAsia="仿宋" w:cs="仿宋"/>
                <w:sz w:val="24"/>
                <w:szCs w:val="24"/>
              </w:rPr>
            </w:pPr>
            <w:r>
              <w:rPr>
                <w:rFonts w:hint="eastAsia" w:ascii="仿宋" w:hAnsi="仿宋" w:eastAsia="仿宋" w:cs="仿宋"/>
                <w:sz w:val="24"/>
                <w:szCs w:val="24"/>
              </w:rPr>
              <w:t>12</w:t>
            </w:r>
          </w:p>
        </w:tc>
        <w:tc>
          <w:tcPr>
            <w:tcW w:w="1417" w:type="dxa"/>
            <w:gridSpan w:val="2"/>
            <w:vAlign w:val="center"/>
          </w:tcPr>
          <w:p w14:paraId="7FEEF6A0">
            <w:pPr>
              <w:spacing w:line="240" w:lineRule="atLeas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8V</w:t>
            </w:r>
            <w:r>
              <w:rPr>
                <w:rFonts w:hint="eastAsia" w:ascii="仿宋" w:hAnsi="仿宋" w:eastAsia="仿宋" w:cs="仿宋"/>
                <w:sz w:val="24"/>
                <w:szCs w:val="24"/>
              </w:rPr>
              <w:t>D</w:t>
            </w:r>
            <w:r>
              <w:rPr>
                <w:rFonts w:ascii="仿宋" w:hAnsi="仿宋" w:eastAsia="仿宋" w:cs="仿宋"/>
                <w:sz w:val="24"/>
                <w:szCs w:val="24"/>
              </w:rPr>
              <w:t>C</w:t>
            </w:r>
          </w:p>
        </w:tc>
        <w:tc>
          <w:tcPr>
            <w:tcW w:w="1560" w:type="dxa"/>
            <w:vAlign w:val="center"/>
          </w:tcPr>
          <w:p w14:paraId="0D7853E9">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5C37C7D1">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62F98347">
            <w:pPr>
              <w:spacing w:line="240" w:lineRule="atLeast"/>
              <w:rPr>
                <w:rFonts w:hint="eastAsia" w:ascii="仿宋" w:hAnsi="仿宋" w:eastAsia="仿宋" w:cs="仿宋"/>
                <w:sz w:val="24"/>
                <w:szCs w:val="24"/>
              </w:rPr>
            </w:pPr>
            <w:r>
              <w:rPr>
                <w:rFonts w:hint="eastAsia" w:ascii="仿宋" w:hAnsi="仿宋" w:eastAsia="仿宋" w:cs="仿宋"/>
                <w:sz w:val="24"/>
                <w:szCs w:val="24"/>
              </w:rPr>
              <w:t>电源正极</w:t>
            </w:r>
          </w:p>
        </w:tc>
      </w:tr>
      <w:tr w14:paraId="0FAEE6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314735A5">
            <w:pPr>
              <w:spacing w:line="240" w:lineRule="atLeast"/>
              <w:rPr>
                <w:rFonts w:hint="eastAsia" w:ascii="仿宋" w:hAnsi="仿宋" w:eastAsia="仿宋" w:cs="仿宋"/>
                <w:sz w:val="24"/>
                <w:szCs w:val="24"/>
              </w:rPr>
            </w:pPr>
            <w:r>
              <w:rPr>
                <w:rFonts w:hint="eastAsia" w:ascii="仿宋" w:hAnsi="仿宋" w:eastAsia="仿宋" w:cs="仿宋"/>
                <w:sz w:val="24"/>
                <w:szCs w:val="24"/>
              </w:rPr>
              <w:t>13</w:t>
            </w:r>
          </w:p>
        </w:tc>
        <w:tc>
          <w:tcPr>
            <w:tcW w:w="1417" w:type="dxa"/>
            <w:gridSpan w:val="2"/>
            <w:vAlign w:val="center"/>
          </w:tcPr>
          <w:p w14:paraId="13E1BDEE">
            <w:pPr>
              <w:spacing w:line="240" w:lineRule="atLeas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8V</w:t>
            </w:r>
            <w:r>
              <w:rPr>
                <w:rFonts w:hint="eastAsia" w:ascii="仿宋" w:hAnsi="仿宋" w:eastAsia="仿宋" w:cs="仿宋"/>
                <w:sz w:val="24"/>
                <w:szCs w:val="24"/>
              </w:rPr>
              <w:t>D</w:t>
            </w:r>
            <w:r>
              <w:rPr>
                <w:rFonts w:ascii="仿宋" w:hAnsi="仿宋" w:eastAsia="仿宋" w:cs="仿宋"/>
                <w:sz w:val="24"/>
                <w:szCs w:val="24"/>
              </w:rPr>
              <w:t>C</w:t>
            </w:r>
          </w:p>
        </w:tc>
        <w:tc>
          <w:tcPr>
            <w:tcW w:w="1560" w:type="dxa"/>
            <w:vAlign w:val="center"/>
          </w:tcPr>
          <w:p w14:paraId="564015C5">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73901D40">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7ABF15A9">
            <w:pPr>
              <w:spacing w:line="240" w:lineRule="atLeast"/>
              <w:rPr>
                <w:rFonts w:hint="eastAsia" w:ascii="仿宋" w:hAnsi="仿宋" w:eastAsia="仿宋" w:cs="仿宋"/>
                <w:sz w:val="24"/>
                <w:szCs w:val="24"/>
              </w:rPr>
            </w:pPr>
            <w:r>
              <w:rPr>
                <w:rFonts w:hint="eastAsia" w:ascii="仿宋" w:hAnsi="仿宋" w:eastAsia="仿宋" w:cs="仿宋"/>
                <w:sz w:val="24"/>
                <w:szCs w:val="24"/>
              </w:rPr>
              <w:t>电源正极</w:t>
            </w:r>
          </w:p>
        </w:tc>
      </w:tr>
      <w:tr w14:paraId="5E3C8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2D4B1B25">
            <w:pPr>
              <w:spacing w:line="240" w:lineRule="atLeast"/>
              <w:rPr>
                <w:rFonts w:hint="eastAsia" w:ascii="仿宋" w:hAnsi="仿宋" w:eastAsia="仿宋" w:cs="仿宋"/>
                <w:sz w:val="24"/>
                <w:szCs w:val="24"/>
              </w:rPr>
            </w:pPr>
            <w:r>
              <w:rPr>
                <w:rFonts w:hint="eastAsia" w:ascii="仿宋" w:hAnsi="仿宋" w:eastAsia="仿宋" w:cs="仿宋"/>
                <w:sz w:val="24"/>
                <w:szCs w:val="24"/>
              </w:rPr>
              <w:t>14</w:t>
            </w:r>
          </w:p>
        </w:tc>
        <w:tc>
          <w:tcPr>
            <w:tcW w:w="1417" w:type="dxa"/>
            <w:gridSpan w:val="2"/>
            <w:vAlign w:val="center"/>
          </w:tcPr>
          <w:p w14:paraId="355D321C">
            <w:pPr>
              <w:spacing w:line="240" w:lineRule="atLeas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8V</w:t>
            </w:r>
            <w:r>
              <w:rPr>
                <w:rFonts w:hint="eastAsia" w:ascii="仿宋" w:hAnsi="仿宋" w:eastAsia="仿宋" w:cs="仿宋"/>
                <w:sz w:val="24"/>
                <w:szCs w:val="24"/>
              </w:rPr>
              <w:t>D</w:t>
            </w:r>
            <w:r>
              <w:rPr>
                <w:rFonts w:ascii="仿宋" w:hAnsi="仿宋" w:eastAsia="仿宋" w:cs="仿宋"/>
                <w:sz w:val="24"/>
                <w:szCs w:val="24"/>
              </w:rPr>
              <w:t>C_GND</w:t>
            </w:r>
          </w:p>
        </w:tc>
        <w:tc>
          <w:tcPr>
            <w:tcW w:w="1560" w:type="dxa"/>
            <w:vAlign w:val="center"/>
          </w:tcPr>
          <w:p w14:paraId="53582394">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7759C293">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498A6B20">
            <w:pPr>
              <w:spacing w:line="240" w:lineRule="atLeast"/>
              <w:rPr>
                <w:rFonts w:hint="eastAsia" w:ascii="仿宋" w:hAnsi="仿宋" w:eastAsia="仿宋" w:cs="仿宋"/>
                <w:sz w:val="24"/>
                <w:szCs w:val="24"/>
              </w:rPr>
            </w:pPr>
            <w:r>
              <w:rPr>
                <w:rFonts w:hint="eastAsia" w:ascii="仿宋" w:hAnsi="仿宋" w:eastAsia="仿宋" w:cs="仿宋"/>
                <w:sz w:val="24"/>
                <w:szCs w:val="24"/>
              </w:rPr>
              <w:t>电源负极</w:t>
            </w:r>
          </w:p>
        </w:tc>
      </w:tr>
      <w:tr w14:paraId="7C13A5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4581BF58">
            <w:pPr>
              <w:spacing w:line="240" w:lineRule="atLeast"/>
              <w:rPr>
                <w:rFonts w:hint="eastAsia" w:ascii="仿宋" w:hAnsi="仿宋" w:eastAsia="仿宋" w:cs="仿宋"/>
                <w:sz w:val="24"/>
                <w:szCs w:val="24"/>
              </w:rPr>
            </w:pPr>
            <w:r>
              <w:rPr>
                <w:rFonts w:hint="eastAsia" w:ascii="仿宋" w:hAnsi="仿宋" w:eastAsia="仿宋" w:cs="仿宋"/>
                <w:sz w:val="24"/>
                <w:szCs w:val="24"/>
              </w:rPr>
              <w:t>15</w:t>
            </w:r>
          </w:p>
        </w:tc>
        <w:tc>
          <w:tcPr>
            <w:tcW w:w="1417" w:type="dxa"/>
            <w:gridSpan w:val="2"/>
            <w:vAlign w:val="center"/>
          </w:tcPr>
          <w:p w14:paraId="1D96707B">
            <w:pPr>
              <w:spacing w:line="240" w:lineRule="atLeas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8V</w:t>
            </w:r>
            <w:r>
              <w:rPr>
                <w:rFonts w:hint="eastAsia" w:ascii="仿宋" w:hAnsi="仿宋" w:eastAsia="仿宋" w:cs="仿宋"/>
                <w:sz w:val="24"/>
                <w:szCs w:val="24"/>
              </w:rPr>
              <w:t>D</w:t>
            </w:r>
            <w:r>
              <w:rPr>
                <w:rFonts w:ascii="仿宋" w:hAnsi="仿宋" w:eastAsia="仿宋" w:cs="仿宋"/>
                <w:sz w:val="24"/>
                <w:szCs w:val="24"/>
              </w:rPr>
              <w:t>C_GND</w:t>
            </w:r>
          </w:p>
        </w:tc>
        <w:tc>
          <w:tcPr>
            <w:tcW w:w="1560" w:type="dxa"/>
            <w:vAlign w:val="center"/>
          </w:tcPr>
          <w:p w14:paraId="2F65EC89">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560" w:type="dxa"/>
            <w:vAlign w:val="center"/>
          </w:tcPr>
          <w:p w14:paraId="7430130A">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701" w:type="dxa"/>
            <w:vAlign w:val="center"/>
          </w:tcPr>
          <w:p w14:paraId="73576D93">
            <w:pPr>
              <w:spacing w:line="240" w:lineRule="atLeast"/>
              <w:rPr>
                <w:rFonts w:hint="eastAsia" w:ascii="仿宋" w:hAnsi="仿宋" w:eastAsia="仿宋" w:cs="仿宋"/>
                <w:sz w:val="24"/>
                <w:szCs w:val="24"/>
              </w:rPr>
            </w:pPr>
            <w:r>
              <w:rPr>
                <w:rFonts w:hint="eastAsia" w:ascii="仿宋" w:hAnsi="仿宋" w:eastAsia="仿宋" w:cs="仿宋"/>
                <w:sz w:val="24"/>
                <w:szCs w:val="24"/>
              </w:rPr>
              <w:t>电源负极</w:t>
            </w:r>
          </w:p>
        </w:tc>
      </w:tr>
      <w:tr w14:paraId="6035E0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27764C9F">
            <w:pPr>
              <w:spacing w:line="240" w:lineRule="atLeast"/>
              <w:rPr>
                <w:rFonts w:hint="eastAsia" w:ascii="仿宋" w:hAnsi="仿宋" w:eastAsia="仿宋" w:cs="仿宋"/>
                <w:sz w:val="24"/>
                <w:szCs w:val="24"/>
              </w:rPr>
            </w:pPr>
            <w:r>
              <w:rPr>
                <w:rFonts w:hint="eastAsia" w:ascii="仿宋" w:hAnsi="仿宋" w:eastAsia="仿宋" w:cs="仿宋"/>
                <w:sz w:val="24"/>
                <w:szCs w:val="24"/>
              </w:rPr>
              <w:t>16</w:t>
            </w:r>
          </w:p>
        </w:tc>
        <w:tc>
          <w:tcPr>
            <w:tcW w:w="1417" w:type="dxa"/>
            <w:gridSpan w:val="2"/>
            <w:vAlign w:val="center"/>
          </w:tcPr>
          <w:p w14:paraId="00663A9F">
            <w:pPr>
              <w:spacing w:line="240" w:lineRule="atLeast"/>
              <w:rPr>
                <w:rFonts w:hint="eastAsia" w:ascii="仿宋" w:hAnsi="仿宋" w:eastAsia="仿宋" w:cs="仿宋"/>
                <w:sz w:val="24"/>
                <w:szCs w:val="24"/>
              </w:rPr>
            </w:pPr>
            <w:r>
              <w:rPr>
                <w:rFonts w:hint="eastAsia" w:ascii="仿宋" w:hAnsi="仿宋" w:eastAsia="仿宋" w:cs="仿宋"/>
                <w:sz w:val="24"/>
                <w:szCs w:val="24"/>
              </w:rPr>
              <w:t>ETH_TX+</w:t>
            </w:r>
          </w:p>
        </w:tc>
        <w:tc>
          <w:tcPr>
            <w:tcW w:w="1560" w:type="dxa"/>
            <w:vAlign w:val="center"/>
          </w:tcPr>
          <w:p w14:paraId="6CE3847B">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560" w:type="dxa"/>
            <w:vAlign w:val="center"/>
          </w:tcPr>
          <w:p w14:paraId="6F5E4EA7">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701" w:type="dxa"/>
            <w:vAlign w:val="center"/>
          </w:tcPr>
          <w:p w14:paraId="0FFC6185">
            <w:pPr>
              <w:spacing w:line="240" w:lineRule="atLeast"/>
              <w:rPr>
                <w:rFonts w:hint="eastAsia" w:ascii="仿宋" w:hAnsi="仿宋" w:eastAsia="仿宋" w:cs="仿宋"/>
                <w:sz w:val="24"/>
                <w:szCs w:val="24"/>
              </w:rPr>
            </w:pPr>
            <w:r>
              <w:rPr>
                <w:rFonts w:hint="eastAsia" w:ascii="仿宋" w:hAnsi="仿宋" w:eastAsia="仿宋" w:cs="仿宋"/>
                <w:sz w:val="24"/>
                <w:szCs w:val="24"/>
              </w:rPr>
              <w:t>百兆网</w:t>
            </w:r>
          </w:p>
        </w:tc>
      </w:tr>
      <w:tr w14:paraId="428729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59AD3E16">
            <w:pPr>
              <w:spacing w:line="240" w:lineRule="atLeast"/>
              <w:rPr>
                <w:rFonts w:hint="eastAsia" w:ascii="仿宋" w:hAnsi="仿宋" w:eastAsia="仿宋" w:cs="仿宋"/>
                <w:sz w:val="24"/>
                <w:szCs w:val="24"/>
              </w:rPr>
            </w:pPr>
            <w:r>
              <w:rPr>
                <w:rFonts w:hint="eastAsia" w:ascii="仿宋" w:hAnsi="仿宋" w:eastAsia="仿宋" w:cs="仿宋"/>
                <w:sz w:val="24"/>
                <w:szCs w:val="24"/>
              </w:rPr>
              <w:t>17</w:t>
            </w:r>
          </w:p>
        </w:tc>
        <w:tc>
          <w:tcPr>
            <w:tcW w:w="1417" w:type="dxa"/>
            <w:gridSpan w:val="2"/>
            <w:vAlign w:val="center"/>
          </w:tcPr>
          <w:p w14:paraId="6633A90F">
            <w:pPr>
              <w:spacing w:line="240" w:lineRule="atLeast"/>
              <w:rPr>
                <w:rFonts w:hint="eastAsia" w:ascii="仿宋" w:hAnsi="仿宋" w:eastAsia="仿宋" w:cs="仿宋"/>
                <w:sz w:val="24"/>
                <w:szCs w:val="24"/>
              </w:rPr>
            </w:pPr>
            <w:r>
              <w:rPr>
                <w:rFonts w:hint="eastAsia" w:ascii="仿宋" w:hAnsi="仿宋" w:eastAsia="仿宋" w:cs="仿宋"/>
                <w:sz w:val="24"/>
                <w:szCs w:val="24"/>
              </w:rPr>
              <w:t>ETH_TX-</w:t>
            </w:r>
          </w:p>
        </w:tc>
        <w:tc>
          <w:tcPr>
            <w:tcW w:w="1560" w:type="dxa"/>
            <w:vAlign w:val="center"/>
          </w:tcPr>
          <w:p w14:paraId="66E980D5">
            <w:pPr>
              <w:spacing w:line="240" w:lineRule="atLeast"/>
              <w:rPr>
                <w:rFonts w:hint="eastAsia" w:ascii="仿宋" w:hAnsi="仿宋" w:eastAsia="仿宋" w:cs="仿宋"/>
                <w:sz w:val="24"/>
                <w:szCs w:val="24"/>
              </w:rPr>
            </w:pPr>
            <w:r>
              <w:rPr>
                <w:rFonts w:hint="eastAsia" w:ascii="仿宋" w:hAnsi="仿宋" w:eastAsia="仿宋" w:cs="仿宋"/>
                <w:sz w:val="24"/>
                <w:szCs w:val="24"/>
              </w:rPr>
              <w:t>吊舱</w:t>
            </w:r>
          </w:p>
        </w:tc>
        <w:tc>
          <w:tcPr>
            <w:tcW w:w="1560" w:type="dxa"/>
            <w:vAlign w:val="center"/>
          </w:tcPr>
          <w:p w14:paraId="27006A29">
            <w:pPr>
              <w:spacing w:line="240" w:lineRule="atLeast"/>
              <w:rPr>
                <w:rFonts w:hint="eastAsia" w:ascii="仿宋" w:hAnsi="仿宋" w:eastAsia="仿宋" w:cs="仿宋"/>
                <w:sz w:val="24"/>
                <w:szCs w:val="24"/>
              </w:rPr>
            </w:pPr>
            <w:r>
              <w:rPr>
                <w:rFonts w:ascii="仿宋" w:hAnsi="仿宋" w:eastAsia="仿宋" w:cs="仿宋"/>
                <w:sz w:val="24"/>
                <w:szCs w:val="24"/>
              </w:rPr>
              <w:t>系统平台</w:t>
            </w:r>
          </w:p>
        </w:tc>
        <w:tc>
          <w:tcPr>
            <w:tcW w:w="1701" w:type="dxa"/>
            <w:vAlign w:val="center"/>
          </w:tcPr>
          <w:p w14:paraId="55F56742">
            <w:pPr>
              <w:spacing w:line="240" w:lineRule="atLeast"/>
              <w:rPr>
                <w:rFonts w:hint="eastAsia" w:ascii="仿宋" w:hAnsi="仿宋" w:eastAsia="仿宋" w:cs="仿宋"/>
                <w:sz w:val="24"/>
                <w:szCs w:val="24"/>
              </w:rPr>
            </w:pPr>
            <w:r>
              <w:rPr>
                <w:rFonts w:hint="eastAsia" w:ascii="仿宋" w:hAnsi="仿宋" w:eastAsia="仿宋" w:cs="仿宋"/>
                <w:sz w:val="24"/>
                <w:szCs w:val="24"/>
              </w:rPr>
              <w:t>百兆网</w:t>
            </w:r>
          </w:p>
        </w:tc>
      </w:tr>
      <w:tr w14:paraId="4E1800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72FC16F8">
            <w:pPr>
              <w:spacing w:line="240" w:lineRule="atLeast"/>
              <w:rPr>
                <w:rFonts w:hint="eastAsia" w:ascii="仿宋" w:hAnsi="仿宋" w:eastAsia="仿宋" w:cs="仿宋"/>
                <w:sz w:val="24"/>
                <w:szCs w:val="24"/>
              </w:rPr>
            </w:pPr>
            <w:r>
              <w:rPr>
                <w:rFonts w:hint="eastAsia" w:ascii="仿宋" w:hAnsi="仿宋" w:eastAsia="仿宋" w:cs="仿宋"/>
                <w:sz w:val="24"/>
                <w:szCs w:val="24"/>
              </w:rPr>
              <w:t>18</w:t>
            </w:r>
          </w:p>
        </w:tc>
        <w:tc>
          <w:tcPr>
            <w:tcW w:w="1417" w:type="dxa"/>
            <w:gridSpan w:val="2"/>
            <w:vAlign w:val="center"/>
          </w:tcPr>
          <w:p w14:paraId="4C0A2766">
            <w:pPr>
              <w:spacing w:line="240" w:lineRule="atLeast"/>
              <w:rPr>
                <w:rFonts w:hint="eastAsia" w:ascii="仿宋" w:hAnsi="仿宋" w:eastAsia="仿宋" w:cs="仿宋"/>
                <w:sz w:val="24"/>
                <w:szCs w:val="24"/>
              </w:rPr>
            </w:pPr>
            <w:r>
              <w:rPr>
                <w:rFonts w:hint="eastAsia" w:ascii="仿宋" w:hAnsi="仿宋" w:eastAsia="仿宋" w:cs="仿宋"/>
                <w:sz w:val="24"/>
                <w:szCs w:val="24"/>
              </w:rPr>
              <w:t>RSVD</w:t>
            </w:r>
          </w:p>
        </w:tc>
        <w:tc>
          <w:tcPr>
            <w:tcW w:w="1560" w:type="dxa"/>
            <w:vAlign w:val="center"/>
          </w:tcPr>
          <w:p w14:paraId="3C963EE9">
            <w:pPr>
              <w:spacing w:line="240" w:lineRule="atLeast"/>
              <w:rPr>
                <w:rFonts w:hint="eastAsia" w:ascii="仿宋" w:hAnsi="仿宋" w:eastAsia="仿宋" w:cs="仿宋"/>
                <w:sz w:val="24"/>
                <w:szCs w:val="24"/>
              </w:rPr>
            </w:pPr>
            <w:r>
              <w:rPr>
                <w:rFonts w:hint="eastAsia" w:ascii="仿宋" w:hAnsi="仿宋" w:eastAsia="仿宋" w:cs="仿宋"/>
                <w:sz w:val="24"/>
                <w:szCs w:val="24"/>
              </w:rPr>
              <w:t>--</w:t>
            </w:r>
          </w:p>
        </w:tc>
        <w:tc>
          <w:tcPr>
            <w:tcW w:w="1560" w:type="dxa"/>
            <w:vAlign w:val="center"/>
          </w:tcPr>
          <w:p w14:paraId="6AF835BA">
            <w:pPr>
              <w:spacing w:line="240" w:lineRule="atLeast"/>
              <w:rPr>
                <w:rFonts w:hint="eastAsia" w:ascii="仿宋" w:hAnsi="仿宋" w:eastAsia="仿宋" w:cs="仿宋"/>
                <w:sz w:val="24"/>
                <w:szCs w:val="24"/>
              </w:rPr>
            </w:pPr>
            <w:r>
              <w:rPr>
                <w:rFonts w:hint="eastAsia" w:ascii="仿宋" w:hAnsi="仿宋" w:eastAsia="仿宋" w:cs="仿宋"/>
                <w:sz w:val="24"/>
                <w:szCs w:val="24"/>
              </w:rPr>
              <w:t>--</w:t>
            </w:r>
          </w:p>
        </w:tc>
        <w:tc>
          <w:tcPr>
            <w:tcW w:w="1701" w:type="dxa"/>
            <w:vAlign w:val="center"/>
          </w:tcPr>
          <w:p w14:paraId="4F320C8B">
            <w:pPr>
              <w:spacing w:line="240" w:lineRule="atLeast"/>
              <w:rPr>
                <w:rFonts w:hint="eastAsia" w:ascii="仿宋" w:hAnsi="仿宋" w:eastAsia="仿宋" w:cs="仿宋"/>
                <w:sz w:val="24"/>
                <w:szCs w:val="24"/>
              </w:rPr>
            </w:pPr>
            <w:r>
              <w:rPr>
                <w:rFonts w:hint="eastAsia" w:ascii="仿宋" w:hAnsi="仿宋" w:eastAsia="仿宋" w:cs="仿宋"/>
                <w:sz w:val="24"/>
                <w:szCs w:val="24"/>
              </w:rPr>
              <w:t>保持悬空</w:t>
            </w:r>
          </w:p>
        </w:tc>
      </w:tr>
      <w:tr w14:paraId="5E836F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3AB65691">
            <w:pPr>
              <w:spacing w:line="240" w:lineRule="atLeast"/>
              <w:rPr>
                <w:rFonts w:hint="eastAsia" w:ascii="仿宋" w:hAnsi="仿宋" w:eastAsia="仿宋" w:cs="仿宋"/>
                <w:sz w:val="24"/>
                <w:szCs w:val="24"/>
              </w:rPr>
            </w:pPr>
            <w:r>
              <w:rPr>
                <w:rFonts w:hint="eastAsia" w:ascii="仿宋" w:hAnsi="仿宋" w:eastAsia="仿宋" w:cs="仿宋"/>
                <w:sz w:val="24"/>
                <w:szCs w:val="24"/>
              </w:rPr>
              <w:t>19</w:t>
            </w:r>
          </w:p>
        </w:tc>
        <w:tc>
          <w:tcPr>
            <w:tcW w:w="1417" w:type="dxa"/>
            <w:gridSpan w:val="2"/>
            <w:vAlign w:val="center"/>
          </w:tcPr>
          <w:p w14:paraId="0023C076">
            <w:pPr>
              <w:spacing w:line="240" w:lineRule="atLeast"/>
              <w:rPr>
                <w:rFonts w:hint="eastAsia" w:ascii="仿宋" w:hAnsi="仿宋" w:eastAsia="仿宋" w:cs="仿宋"/>
                <w:sz w:val="24"/>
                <w:szCs w:val="24"/>
              </w:rPr>
            </w:pPr>
            <w:r>
              <w:rPr>
                <w:rFonts w:hint="eastAsia" w:ascii="仿宋" w:hAnsi="仿宋" w:eastAsia="仿宋" w:cs="仿宋"/>
                <w:sz w:val="24"/>
                <w:szCs w:val="24"/>
              </w:rPr>
              <w:t>RSVD</w:t>
            </w:r>
          </w:p>
        </w:tc>
        <w:tc>
          <w:tcPr>
            <w:tcW w:w="1560" w:type="dxa"/>
            <w:vAlign w:val="center"/>
          </w:tcPr>
          <w:p w14:paraId="769B22CA">
            <w:pPr>
              <w:spacing w:line="240" w:lineRule="atLeast"/>
              <w:rPr>
                <w:rFonts w:hint="eastAsia" w:ascii="仿宋" w:hAnsi="仿宋" w:eastAsia="仿宋" w:cs="仿宋"/>
                <w:sz w:val="24"/>
                <w:szCs w:val="24"/>
              </w:rPr>
            </w:pPr>
            <w:r>
              <w:rPr>
                <w:rFonts w:hint="eastAsia" w:ascii="仿宋" w:hAnsi="仿宋" w:eastAsia="仿宋" w:cs="仿宋"/>
                <w:sz w:val="24"/>
                <w:szCs w:val="24"/>
              </w:rPr>
              <w:t>--</w:t>
            </w:r>
          </w:p>
        </w:tc>
        <w:tc>
          <w:tcPr>
            <w:tcW w:w="1560" w:type="dxa"/>
            <w:vAlign w:val="center"/>
          </w:tcPr>
          <w:p w14:paraId="38929ADE">
            <w:pPr>
              <w:spacing w:line="240" w:lineRule="atLeast"/>
              <w:rPr>
                <w:rFonts w:hint="eastAsia" w:ascii="仿宋" w:hAnsi="仿宋" w:eastAsia="仿宋" w:cs="仿宋"/>
                <w:sz w:val="24"/>
                <w:szCs w:val="24"/>
              </w:rPr>
            </w:pPr>
            <w:r>
              <w:rPr>
                <w:rFonts w:hint="eastAsia" w:ascii="仿宋" w:hAnsi="仿宋" w:eastAsia="仿宋" w:cs="仿宋"/>
                <w:sz w:val="24"/>
                <w:szCs w:val="24"/>
              </w:rPr>
              <w:t>--</w:t>
            </w:r>
          </w:p>
        </w:tc>
        <w:tc>
          <w:tcPr>
            <w:tcW w:w="1701" w:type="dxa"/>
            <w:vAlign w:val="center"/>
          </w:tcPr>
          <w:p w14:paraId="6B4C05B2">
            <w:pPr>
              <w:spacing w:line="240" w:lineRule="atLeast"/>
              <w:rPr>
                <w:rFonts w:hint="eastAsia" w:ascii="仿宋" w:hAnsi="仿宋" w:eastAsia="仿宋" w:cs="仿宋"/>
                <w:sz w:val="24"/>
                <w:szCs w:val="24"/>
              </w:rPr>
            </w:pPr>
            <w:r>
              <w:rPr>
                <w:rFonts w:hint="eastAsia" w:ascii="仿宋" w:hAnsi="仿宋" w:eastAsia="仿宋" w:cs="仿宋"/>
                <w:sz w:val="24"/>
                <w:szCs w:val="24"/>
              </w:rPr>
              <w:t>保持悬空</w:t>
            </w:r>
          </w:p>
        </w:tc>
      </w:tr>
      <w:tr w14:paraId="610240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30A145B7">
            <w:pPr>
              <w:spacing w:line="240" w:lineRule="atLeast"/>
              <w:rPr>
                <w:rFonts w:hint="eastAsia" w:ascii="仿宋" w:hAnsi="仿宋" w:eastAsia="仿宋" w:cs="仿宋"/>
                <w:sz w:val="24"/>
                <w:szCs w:val="24"/>
              </w:rPr>
            </w:pPr>
            <w:r>
              <w:rPr>
                <w:rFonts w:hint="eastAsia" w:ascii="仿宋" w:hAnsi="仿宋" w:eastAsia="仿宋" w:cs="仿宋"/>
                <w:sz w:val="24"/>
                <w:szCs w:val="24"/>
              </w:rPr>
              <w:t>20</w:t>
            </w:r>
          </w:p>
        </w:tc>
        <w:tc>
          <w:tcPr>
            <w:tcW w:w="1417" w:type="dxa"/>
            <w:gridSpan w:val="2"/>
            <w:vAlign w:val="center"/>
          </w:tcPr>
          <w:p w14:paraId="35FC414B">
            <w:pPr>
              <w:spacing w:line="240" w:lineRule="atLeast"/>
              <w:rPr>
                <w:rFonts w:hint="eastAsia" w:ascii="仿宋" w:hAnsi="仿宋" w:eastAsia="仿宋" w:cs="仿宋"/>
                <w:sz w:val="24"/>
                <w:szCs w:val="24"/>
              </w:rPr>
            </w:pPr>
            <w:r>
              <w:rPr>
                <w:rFonts w:hint="eastAsia" w:ascii="仿宋" w:hAnsi="仿宋" w:eastAsia="仿宋" w:cs="仿宋"/>
                <w:sz w:val="24"/>
                <w:szCs w:val="24"/>
              </w:rPr>
              <w:t>RSVD</w:t>
            </w:r>
          </w:p>
        </w:tc>
        <w:tc>
          <w:tcPr>
            <w:tcW w:w="1560" w:type="dxa"/>
            <w:vAlign w:val="center"/>
          </w:tcPr>
          <w:p w14:paraId="29619C7C">
            <w:pPr>
              <w:spacing w:line="240" w:lineRule="atLeast"/>
              <w:rPr>
                <w:rFonts w:hint="eastAsia" w:ascii="仿宋" w:hAnsi="仿宋" w:eastAsia="仿宋" w:cs="仿宋"/>
                <w:sz w:val="24"/>
                <w:szCs w:val="24"/>
              </w:rPr>
            </w:pPr>
            <w:r>
              <w:rPr>
                <w:rFonts w:hint="eastAsia" w:ascii="仿宋" w:hAnsi="仿宋" w:eastAsia="仿宋" w:cs="仿宋"/>
                <w:sz w:val="24"/>
                <w:szCs w:val="24"/>
              </w:rPr>
              <w:t>--</w:t>
            </w:r>
          </w:p>
        </w:tc>
        <w:tc>
          <w:tcPr>
            <w:tcW w:w="1560" w:type="dxa"/>
            <w:vAlign w:val="center"/>
          </w:tcPr>
          <w:p w14:paraId="20BD0A67">
            <w:pPr>
              <w:spacing w:line="240" w:lineRule="atLeast"/>
              <w:rPr>
                <w:rFonts w:hint="eastAsia" w:ascii="仿宋" w:hAnsi="仿宋" w:eastAsia="仿宋" w:cs="仿宋"/>
                <w:sz w:val="24"/>
                <w:szCs w:val="24"/>
              </w:rPr>
            </w:pPr>
            <w:r>
              <w:rPr>
                <w:rFonts w:hint="eastAsia" w:ascii="仿宋" w:hAnsi="仿宋" w:eastAsia="仿宋" w:cs="仿宋"/>
                <w:sz w:val="24"/>
                <w:szCs w:val="24"/>
              </w:rPr>
              <w:t>--</w:t>
            </w:r>
          </w:p>
        </w:tc>
        <w:tc>
          <w:tcPr>
            <w:tcW w:w="1701" w:type="dxa"/>
            <w:vAlign w:val="center"/>
          </w:tcPr>
          <w:p w14:paraId="0F44E497">
            <w:pPr>
              <w:spacing w:line="240" w:lineRule="atLeast"/>
              <w:rPr>
                <w:rFonts w:hint="eastAsia" w:ascii="仿宋" w:hAnsi="仿宋" w:eastAsia="仿宋" w:cs="仿宋"/>
                <w:sz w:val="24"/>
                <w:szCs w:val="24"/>
              </w:rPr>
            </w:pPr>
            <w:r>
              <w:rPr>
                <w:rFonts w:hint="eastAsia" w:ascii="仿宋" w:hAnsi="仿宋" w:eastAsia="仿宋" w:cs="仿宋"/>
                <w:sz w:val="24"/>
                <w:szCs w:val="24"/>
              </w:rPr>
              <w:t>保持悬空</w:t>
            </w:r>
          </w:p>
        </w:tc>
      </w:tr>
      <w:tr w14:paraId="374941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8" w:type="dxa"/>
            <w:vAlign w:val="center"/>
          </w:tcPr>
          <w:p w14:paraId="7DD104AF">
            <w:pPr>
              <w:spacing w:line="240" w:lineRule="atLeast"/>
              <w:rPr>
                <w:rFonts w:hint="eastAsia" w:ascii="仿宋" w:hAnsi="仿宋" w:eastAsia="仿宋" w:cs="仿宋"/>
                <w:sz w:val="24"/>
                <w:szCs w:val="24"/>
              </w:rPr>
            </w:pPr>
            <w:r>
              <w:rPr>
                <w:rFonts w:hint="eastAsia" w:ascii="仿宋" w:hAnsi="仿宋" w:eastAsia="仿宋" w:cs="仿宋"/>
                <w:sz w:val="24"/>
                <w:szCs w:val="24"/>
              </w:rPr>
              <w:t>21</w:t>
            </w:r>
          </w:p>
        </w:tc>
        <w:tc>
          <w:tcPr>
            <w:tcW w:w="1417" w:type="dxa"/>
            <w:gridSpan w:val="2"/>
            <w:vAlign w:val="center"/>
          </w:tcPr>
          <w:p w14:paraId="56AD9E57">
            <w:pPr>
              <w:spacing w:line="240" w:lineRule="atLeast"/>
              <w:rPr>
                <w:rFonts w:hint="eastAsia" w:ascii="仿宋" w:hAnsi="仿宋" w:eastAsia="仿宋" w:cs="仿宋"/>
                <w:sz w:val="24"/>
                <w:szCs w:val="24"/>
              </w:rPr>
            </w:pPr>
            <w:r>
              <w:rPr>
                <w:rFonts w:hint="eastAsia" w:ascii="仿宋" w:hAnsi="仿宋" w:eastAsia="仿宋" w:cs="仿宋"/>
                <w:sz w:val="24"/>
                <w:szCs w:val="24"/>
              </w:rPr>
              <w:t>RSVD</w:t>
            </w:r>
          </w:p>
        </w:tc>
        <w:tc>
          <w:tcPr>
            <w:tcW w:w="1560" w:type="dxa"/>
            <w:vAlign w:val="center"/>
          </w:tcPr>
          <w:p w14:paraId="5DA057AE">
            <w:pPr>
              <w:spacing w:line="240" w:lineRule="atLeast"/>
              <w:rPr>
                <w:rFonts w:hint="eastAsia" w:ascii="仿宋" w:hAnsi="仿宋" w:eastAsia="仿宋" w:cs="仿宋"/>
                <w:sz w:val="24"/>
                <w:szCs w:val="24"/>
              </w:rPr>
            </w:pPr>
            <w:r>
              <w:rPr>
                <w:rFonts w:hint="eastAsia" w:ascii="仿宋" w:hAnsi="仿宋" w:eastAsia="仿宋" w:cs="仿宋"/>
                <w:sz w:val="24"/>
                <w:szCs w:val="24"/>
              </w:rPr>
              <w:t>--</w:t>
            </w:r>
          </w:p>
        </w:tc>
        <w:tc>
          <w:tcPr>
            <w:tcW w:w="1560" w:type="dxa"/>
            <w:vAlign w:val="center"/>
          </w:tcPr>
          <w:p w14:paraId="6B509383">
            <w:pPr>
              <w:spacing w:line="240" w:lineRule="atLeast"/>
              <w:rPr>
                <w:rFonts w:hint="eastAsia" w:ascii="仿宋" w:hAnsi="仿宋" w:eastAsia="仿宋" w:cs="仿宋"/>
                <w:sz w:val="24"/>
                <w:szCs w:val="24"/>
              </w:rPr>
            </w:pPr>
            <w:r>
              <w:rPr>
                <w:rFonts w:hint="eastAsia" w:ascii="仿宋" w:hAnsi="仿宋" w:eastAsia="仿宋" w:cs="仿宋"/>
                <w:sz w:val="24"/>
                <w:szCs w:val="24"/>
              </w:rPr>
              <w:t>--</w:t>
            </w:r>
          </w:p>
        </w:tc>
        <w:tc>
          <w:tcPr>
            <w:tcW w:w="1701" w:type="dxa"/>
            <w:vAlign w:val="center"/>
          </w:tcPr>
          <w:p w14:paraId="0D37F89C">
            <w:pPr>
              <w:spacing w:line="240" w:lineRule="atLeast"/>
              <w:rPr>
                <w:rFonts w:hint="eastAsia" w:ascii="仿宋" w:hAnsi="仿宋" w:eastAsia="仿宋" w:cs="仿宋"/>
                <w:sz w:val="24"/>
                <w:szCs w:val="24"/>
              </w:rPr>
            </w:pPr>
            <w:r>
              <w:rPr>
                <w:rFonts w:hint="eastAsia" w:ascii="仿宋" w:hAnsi="仿宋" w:eastAsia="仿宋" w:cs="仿宋"/>
                <w:sz w:val="24"/>
                <w:szCs w:val="24"/>
              </w:rPr>
              <w:t>保持悬空</w:t>
            </w:r>
          </w:p>
        </w:tc>
      </w:tr>
    </w:tbl>
    <w:p w14:paraId="092AA3F8">
      <w:pPr>
        <w:spacing w:line="360" w:lineRule="auto"/>
        <w:jc w:val="center"/>
        <w:rPr>
          <w:rFonts w:hint="eastAsia" w:ascii="仿宋" w:hAnsi="仿宋" w:eastAsia="仿宋" w:cs="仿宋"/>
          <w:szCs w:val="24"/>
        </w:rPr>
      </w:pPr>
    </w:p>
    <w:p w14:paraId="30174EA2">
      <w:pPr>
        <w:pStyle w:val="3"/>
        <w:rPr>
          <w:rFonts w:eastAsia="仿宋"/>
        </w:rPr>
      </w:pPr>
      <w:r>
        <w:rPr>
          <w:rFonts w:hint="eastAsia" w:eastAsia="仿宋"/>
        </w:rPr>
        <w:t>结构要求</w:t>
      </w:r>
    </w:p>
    <w:p w14:paraId="6D853663">
      <w:pPr>
        <w:ind w:firstLine="560" w:firstLineChars="200"/>
        <w:rPr>
          <w:rFonts w:eastAsia="仿宋"/>
          <w:sz w:val="28"/>
        </w:rPr>
      </w:pPr>
      <w:r>
        <w:rPr>
          <w:rFonts w:hint="eastAsia" w:eastAsia="仿宋"/>
          <w:color w:val="FF0000"/>
          <w:sz w:val="28"/>
        </w:rPr>
        <w:t>尺寸：≤2</w:t>
      </w:r>
      <w:r>
        <w:rPr>
          <w:rFonts w:hint="eastAsia" w:eastAsia="仿宋"/>
          <w:color w:val="FF0000"/>
          <w:sz w:val="28"/>
          <w:lang w:val="en-US" w:eastAsia="zh-CN"/>
        </w:rPr>
        <w:t>1</w:t>
      </w:r>
      <w:r>
        <w:rPr>
          <w:rFonts w:hint="eastAsia" w:eastAsia="仿宋"/>
          <w:color w:val="FF0000"/>
          <w:sz w:val="28"/>
        </w:rPr>
        <w:t>0</w:t>
      </w:r>
      <w:r>
        <w:rPr>
          <w:rFonts w:hint="eastAsia" w:eastAsia="仿宋"/>
          <w:color w:val="FF0000"/>
          <w:sz w:val="28"/>
          <w:lang w:val="en-US" w:eastAsia="zh-CN"/>
        </w:rPr>
        <w:t>mm</w:t>
      </w:r>
      <w:r>
        <w:rPr>
          <w:rFonts w:hint="default" w:ascii="Arial" w:hAnsi="Arial" w:eastAsia="仿宋" w:cs="Arial"/>
          <w:color w:val="FF0000"/>
          <w:sz w:val="28"/>
        </w:rPr>
        <w:t>×</w:t>
      </w:r>
      <w:r>
        <w:rPr>
          <w:rFonts w:hint="eastAsia" w:eastAsia="仿宋"/>
          <w:color w:val="FF0000"/>
          <w:sz w:val="28"/>
        </w:rPr>
        <w:t>140</w:t>
      </w:r>
      <w:r>
        <w:rPr>
          <w:rFonts w:hint="eastAsia" w:eastAsia="仿宋"/>
          <w:color w:val="FF0000"/>
          <w:sz w:val="28"/>
          <w:lang w:val="en-US" w:eastAsia="zh-CN"/>
        </w:rPr>
        <w:t>mm</w:t>
      </w:r>
      <w:r>
        <w:rPr>
          <w:rFonts w:hint="default" w:ascii="Arial" w:hAnsi="Arial" w:eastAsia="仿宋" w:cs="Arial"/>
          <w:color w:val="FF0000"/>
          <w:sz w:val="28"/>
        </w:rPr>
        <w:t>×</w:t>
      </w:r>
      <w:r>
        <w:rPr>
          <w:rFonts w:hint="eastAsia" w:eastAsia="仿宋"/>
          <w:color w:val="FF0000"/>
          <w:sz w:val="28"/>
        </w:rPr>
        <w:t>280</w:t>
      </w:r>
      <w:r>
        <w:rPr>
          <w:rFonts w:hint="eastAsia" w:eastAsia="仿宋"/>
          <w:color w:val="FF0000"/>
          <w:sz w:val="28"/>
          <w:lang w:val="en-US" w:eastAsia="zh-CN"/>
        </w:rPr>
        <w:t>mm</w:t>
      </w:r>
      <w:r>
        <w:rPr>
          <w:rFonts w:hint="eastAsia" w:eastAsia="仿宋"/>
          <w:color w:val="FF0000"/>
          <w:sz w:val="28"/>
        </w:rPr>
        <w:t>(±1%</w:t>
      </w:r>
      <w:r>
        <w:rPr>
          <w:rFonts w:hint="eastAsia" w:eastAsia="仿宋"/>
          <w:color w:val="FF0000"/>
          <w:sz w:val="28"/>
          <w:lang w:eastAsia="zh-CN"/>
        </w:rPr>
        <w:t>）</w:t>
      </w:r>
      <w:r>
        <w:rPr>
          <w:rFonts w:hint="eastAsia" w:eastAsia="仿宋"/>
          <w:color w:val="FF0000"/>
          <w:sz w:val="28"/>
          <w:lang w:val="en-US" w:eastAsia="zh-CN"/>
        </w:rPr>
        <w:t>(</w:t>
      </w:r>
      <w:r>
        <w:rPr>
          <w:rFonts w:hint="eastAsia" w:eastAsia="仿宋"/>
          <w:color w:val="FF0000"/>
          <w:sz w:val="28"/>
          <w:lang w:eastAsia="zh-CN"/>
        </w:rPr>
        <w:t>长</w:t>
      </w:r>
      <w:r>
        <w:rPr>
          <w:rFonts w:hint="default" w:ascii="Arial" w:hAnsi="Arial" w:eastAsia="仿宋" w:cs="Arial"/>
          <w:color w:val="FF0000"/>
          <w:sz w:val="28"/>
        </w:rPr>
        <w:t>×</w:t>
      </w:r>
      <w:r>
        <w:rPr>
          <w:rFonts w:hint="eastAsia" w:eastAsia="仿宋"/>
          <w:color w:val="FF0000"/>
          <w:sz w:val="28"/>
          <w:lang w:eastAsia="zh-CN"/>
        </w:rPr>
        <w:t>宽</w:t>
      </w:r>
      <w:r>
        <w:rPr>
          <w:rFonts w:hint="default" w:ascii="Arial" w:hAnsi="Arial" w:eastAsia="仿宋" w:cs="Arial"/>
          <w:color w:val="FF0000"/>
          <w:sz w:val="28"/>
        </w:rPr>
        <w:t>×</w:t>
      </w:r>
      <w:r>
        <w:rPr>
          <w:rFonts w:hint="eastAsia" w:eastAsia="仿宋"/>
          <w:color w:val="FF0000"/>
          <w:sz w:val="28"/>
          <w:lang w:eastAsia="zh-CN"/>
        </w:rPr>
        <w:t>高</w:t>
      </w:r>
      <w:r>
        <w:rPr>
          <w:rFonts w:hint="eastAsia" w:eastAsia="仿宋"/>
          <w:color w:val="FF0000"/>
          <w:sz w:val="28"/>
          <w:lang w:val="en-US" w:eastAsia="zh-CN"/>
        </w:rPr>
        <w:t>)</w:t>
      </w:r>
      <w:r>
        <w:rPr>
          <w:rFonts w:hint="eastAsia" w:eastAsia="仿宋"/>
          <w:color w:val="FF0000"/>
          <w:sz w:val="28"/>
        </w:rPr>
        <w:t>(含安装座、减震器、转接件、电连接器</w:t>
      </w:r>
      <w:r>
        <w:rPr>
          <w:rFonts w:hint="eastAsia" w:eastAsia="仿宋"/>
          <w:color w:val="FF0000"/>
          <w:sz w:val="28"/>
          <w:lang w:eastAsia="zh-CN"/>
        </w:rPr>
        <w:t>）</w:t>
      </w:r>
      <w:r>
        <w:rPr>
          <w:rFonts w:hint="eastAsia" w:eastAsia="仿宋"/>
          <w:sz w:val="28"/>
        </w:rPr>
        <w:t>；</w:t>
      </w:r>
    </w:p>
    <w:p w14:paraId="1F958AD7">
      <w:pPr>
        <w:ind w:firstLine="560" w:firstLineChars="200"/>
        <w:rPr>
          <w:rFonts w:eastAsia="仿宋"/>
          <w:sz w:val="28"/>
        </w:rPr>
      </w:pPr>
      <w:r>
        <w:rPr>
          <w:rFonts w:hint="eastAsia" w:eastAsia="仿宋"/>
          <w:sz w:val="28"/>
        </w:rPr>
        <w:t>重量：≤5kg（含安装座、减震器、转接件）。</w:t>
      </w:r>
    </w:p>
    <w:p w14:paraId="392E017F">
      <w:pPr>
        <w:pStyle w:val="3"/>
        <w:rPr>
          <w:rFonts w:eastAsia="仿宋"/>
        </w:rPr>
      </w:pPr>
      <w:r>
        <w:rPr>
          <w:rFonts w:hint="eastAsia" w:eastAsia="仿宋"/>
        </w:rPr>
        <w:t>包装及标识要求</w:t>
      </w:r>
    </w:p>
    <w:p w14:paraId="558B48C7">
      <w:pPr>
        <w:numPr>
          <w:ilvl w:val="0"/>
          <w:numId w:val="6"/>
        </w:numPr>
        <w:rPr>
          <w:rFonts w:eastAsia="仿宋"/>
          <w:sz w:val="28"/>
        </w:rPr>
      </w:pPr>
      <w:r>
        <w:rPr>
          <w:rFonts w:hint="eastAsia" w:eastAsia="仿宋"/>
          <w:sz w:val="28"/>
        </w:rPr>
        <w:t>包装、封存、贮存按GJB367A-</w:t>
      </w:r>
      <w:r>
        <w:rPr>
          <w:rFonts w:hint="eastAsia" w:eastAsia="仿宋"/>
          <w:sz w:val="28"/>
          <w:lang w:eastAsia="zh-CN"/>
        </w:rPr>
        <w:t>2001</w:t>
      </w:r>
      <w:r>
        <w:rPr>
          <w:rFonts w:hint="eastAsia" w:eastAsia="仿宋"/>
          <w:sz w:val="28"/>
        </w:rPr>
        <w:t>要求执行。经检验合格并配有合格证的产品在贮存、运输过程中应做到防震、防雨、防潮、防尘。乙方对所提供的产品进行免费包装和运输。</w:t>
      </w:r>
    </w:p>
    <w:p w14:paraId="69DFDFD0">
      <w:pPr>
        <w:numPr>
          <w:ilvl w:val="0"/>
          <w:numId w:val="6"/>
        </w:numPr>
        <w:rPr>
          <w:rFonts w:eastAsia="仿宋"/>
          <w:sz w:val="28"/>
        </w:rPr>
      </w:pPr>
      <w:r>
        <w:rPr>
          <w:rFonts w:hint="eastAsia" w:eastAsia="仿宋"/>
          <w:sz w:val="28"/>
        </w:rPr>
        <w:t>产品铭牌标注：型号、名称、编号、厂家；</w:t>
      </w:r>
    </w:p>
    <w:p w14:paraId="40A319DA">
      <w:pPr>
        <w:numPr>
          <w:ilvl w:val="0"/>
          <w:numId w:val="6"/>
        </w:numPr>
        <w:rPr>
          <w:rFonts w:eastAsia="仿宋"/>
          <w:sz w:val="28"/>
        </w:rPr>
      </w:pPr>
      <w:r>
        <w:rPr>
          <w:rFonts w:hint="eastAsia" w:eastAsia="仿宋"/>
          <w:sz w:val="28"/>
        </w:rPr>
        <w:t>按照统一要求配置保护套，用于装机后的日常保护和转场保护。</w:t>
      </w:r>
    </w:p>
    <w:p w14:paraId="3889F129">
      <w:pPr>
        <w:pStyle w:val="3"/>
        <w:ind w:left="573" w:hanging="573"/>
        <w:rPr>
          <w:rFonts w:hint="eastAsia" w:ascii="仿宋" w:hAnsi="仿宋" w:cs="仿宋"/>
        </w:rPr>
      </w:pPr>
      <w:r>
        <w:rPr>
          <w:rFonts w:hint="eastAsia" w:ascii="仿宋" w:hAnsi="仿宋" w:cs="仿宋"/>
        </w:rPr>
        <w:t>其他要求</w:t>
      </w:r>
    </w:p>
    <w:p w14:paraId="2E0AC135">
      <w:pPr>
        <w:numPr>
          <w:ilvl w:val="0"/>
          <w:numId w:val="7"/>
        </w:numPr>
        <w:rPr>
          <w:rFonts w:eastAsia="仿宋"/>
          <w:sz w:val="28"/>
        </w:rPr>
      </w:pPr>
      <w:r>
        <w:rPr>
          <w:rFonts w:hint="eastAsia" w:eastAsia="仿宋"/>
          <w:sz w:val="28"/>
        </w:rPr>
        <w:t>设备工作温度：-20℃~+50℃；</w:t>
      </w:r>
    </w:p>
    <w:p w14:paraId="08EF8891">
      <w:pPr>
        <w:numPr>
          <w:ilvl w:val="0"/>
          <w:numId w:val="7"/>
        </w:numPr>
        <w:rPr>
          <w:rFonts w:eastAsia="仿宋"/>
          <w:sz w:val="28"/>
        </w:rPr>
      </w:pPr>
      <w:r>
        <w:rPr>
          <w:rFonts w:hint="eastAsia" w:eastAsia="仿宋"/>
          <w:sz w:val="28"/>
        </w:rPr>
        <w:t>设计考虑散热、密封、防尘、防雨</w:t>
      </w:r>
      <w:r>
        <w:rPr>
          <w:rFonts w:hint="eastAsia" w:eastAsia="仿宋"/>
          <w:sz w:val="28"/>
          <w:lang w:eastAsia="zh-CN"/>
        </w:rPr>
        <w:t>（</w:t>
      </w:r>
      <w:r>
        <w:rPr>
          <w:rFonts w:hint="eastAsia" w:eastAsia="仿宋"/>
          <w:sz w:val="28"/>
          <w:lang w:val="en-US" w:eastAsia="zh-CN"/>
        </w:rPr>
        <w:t>随设备实测</w:t>
      </w:r>
      <w:r>
        <w:rPr>
          <w:rFonts w:hint="eastAsia" w:eastAsia="仿宋"/>
          <w:sz w:val="28"/>
          <w:lang w:eastAsia="zh-CN"/>
        </w:rPr>
        <w:t>）</w:t>
      </w:r>
      <w:r>
        <w:rPr>
          <w:rFonts w:hint="eastAsia" w:eastAsia="仿宋"/>
          <w:sz w:val="28"/>
        </w:rPr>
        <w:t>、防潮等；</w:t>
      </w:r>
    </w:p>
    <w:p w14:paraId="44352EB2">
      <w:pPr>
        <w:numPr>
          <w:ilvl w:val="0"/>
          <w:numId w:val="7"/>
        </w:numPr>
        <w:rPr>
          <w:rFonts w:eastAsia="仿宋"/>
          <w:sz w:val="28"/>
        </w:rPr>
      </w:pPr>
      <w:r>
        <w:rPr>
          <w:rFonts w:hint="eastAsia" w:eastAsia="仿宋"/>
          <w:sz w:val="28"/>
        </w:rPr>
        <w:t>设备外观整洁大方、美观；</w:t>
      </w:r>
    </w:p>
    <w:p w14:paraId="7EBD61EA">
      <w:pPr>
        <w:numPr>
          <w:ilvl w:val="0"/>
          <w:numId w:val="7"/>
        </w:numPr>
        <w:rPr>
          <w:rFonts w:eastAsia="仿宋"/>
          <w:sz w:val="28"/>
        </w:rPr>
      </w:pPr>
      <w:r>
        <w:rPr>
          <w:rFonts w:hint="eastAsia" w:eastAsia="仿宋"/>
          <w:sz w:val="28"/>
        </w:rPr>
        <w:t>工程化设计考虑，装配简单、快捷，无特殊装配方式。</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Vecent" w:date="2026-01-15T10:12:00Z" w:initials="">
    <w:p w14:paraId="74B736E0">
      <w:pPr>
        <w:pStyle w:val="6"/>
      </w:pPr>
      <w:r>
        <w:rPr>
          <w:rFonts w:hint="eastAsia"/>
        </w:rPr>
        <w:t>核对飞机供电，建议选6S电池</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4B736E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3229842"/>
    </w:sdtPr>
    <w:sdtContent>
      <w:p w14:paraId="04341F3A">
        <w:pPr>
          <w:pStyle w:val="8"/>
          <w:jc w:val="center"/>
        </w:pPr>
        <w:r>
          <w:fldChar w:fldCharType="begin"/>
        </w:r>
        <w:r>
          <w:instrText xml:space="preserve">PAGE   \* MERGEFORMAT</w:instrText>
        </w:r>
        <w:r>
          <w:fldChar w:fldCharType="separate"/>
        </w:r>
        <w:r>
          <w:rPr>
            <w:lang w:val="zh-CN"/>
          </w:rPr>
          <w:t>3</w:t>
        </w:r>
        <w:r>
          <w:fldChar w:fldCharType="end"/>
        </w:r>
      </w:p>
    </w:sdtContent>
  </w:sdt>
  <w:p w14:paraId="6AB74479">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EC54E">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411E2C"/>
    <w:multiLevelType w:val="singleLevel"/>
    <w:tmpl w:val="97411E2C"/>
    <w:lvl w:ilvl="0" w:tentative="0">
      <w:start w:val="1"/>
      <w:numFmt w:val="decimal"/>
      <w:suff w:val="nothing"/>
      <w:lvlText w:val="%1）"/>
      <w:lvlJc w:val="left"/>
    </w:lvl>
  </w:abstractNum>
  <w:abstractNum w:abstractNumId="1">
    <w:nsid w:val="A6B8EE07"/>
    <w:multiLevelType w:val="singleLevel"/>
    <w:tmpl w:val="A6B8EE07"/>
    <w:lvl w:ilvl="0" w:tentative="0">
      <w:start w:val="1"/>
      <w:numFmt w:val="decimal"/>
      <w:suff w:val="nothing"/>
      <w:lvlText w:val="%1）"/>
      <w:lvlJc w:val="left"/>
    </w:lvl>
  </w:abstractNum>
  <w:abstractNum w:abstractNumId="2">
    <w:nsid w:val="B0B4D60C"/>
    <w:multiLevelType w:val="singleLevel"/>
    <w:tmpl w:val="B0B4D60C"/>
    <w:lvl w:ilvl="0" w:tentative="0">
      <w:start w:val="1"/>
      <w:numFmt w:val="decimal"/>
      <w:suff w:val="nothing"/>
      <w:lvlText w:val="%1）"/>
      <w:lvlJc w:val="left"/>
    </w:lvl>
  </w:abstractNum>
  <w:abstractNum w:abstractNumId="3">
    <w:nsid w:val="4E764BE5"/>
    <w:multiLevelType w:val="singleLevel"/>
    <w:tmpl w:val="4E764BE5"/>
    <w:lvl w:ilvl="0" w:tentative="0">
      <w:start w:val="1"/>
      <w:numFmt w:val="decimal"/>
      <w:lvlText w:val="%1)"/>
      <w:lvlJc w:val="left"/>
      <w:pPr>
        <w:ind w:left="425" w:hanging="425"/>
      </w:pPr>
      <w:rPr>
        <w:rFonts w:hint="default"/>
      </w:rPr>
    </w:lvl>
  </w:abstractNum>
  <w:abstractNum w:abstractNumId="4">
    <w:nsid w:val="59B0C320"/>
    <w:multiLevelType w:val="multilevel"/>
    <w:tmpl w:val="59B0C320"/>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5">
    <w:nsid w:val="708A3FEB"/>
    <w:multiLevelType w:val="singleLevel"/>
    <w:tmpl w:val="708A3FEB"/>
    <w:lvl w:ilvl="0" w:tentative="0">
      <w:start w:val="1"/>
      <w:numFmt w:val="decimal"/>
      <w:lvlText w:val="%1)"/>
      <w:lvlJc w:val="left"/>
      <w:pPr>
        <w:ind w:left="425" w:hanging="425"/>
      </w:pPr>
      <w:rPr>
        <w:rFonts w:hint="default"/>
      </w:rPr>
    </w:lvl>
  </w:abstractNum>
  <w:abstractNum w:abstractNumId="6">
    <w:nsid w:val="7DDB58E6"/>
    <w:multiLevelType w:val="multilevel"/>
    <w:tmpl w:val="7DDB58E6"/>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6"/>
  </w:num>
  <w:num w:numId="2">
    <w:abstractNumId w:val="4"/>
  </w:num>
  <w:num w:numId="3">
    <w:abstractNumId w:val="1"/>
  </w:num>
  <w:num w:numId="4">
    <w:abstractNumId w:val="0"/>
  </w:num>
  <w:num w:numId="5">
    <w:abstractNumId w:val="2"/>
  </w:num>
  <w:num w:numId="6">
    <w:abstractNumId w:val="5"/>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Vecent">
    <w15:presenceInfo w15:providerId="None" w15:userId="Vece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VjMzc5OGFiOTFlZDM3ZDI3ZGJiN2I3MGY5ZjZhOGQifQ=="/>
  </w:docVars>
  <w:rsids>
    <w:rsidRoot w:val="00ED4082"/>
    <w:rsid w:val="00116A3A"/>
    <w:rsid w:val="001A25C4"/>
    <w:rsid w:val="001C45B8"/>
    <w:rsid w:val="002D1265"/>
    <w:rsid w:val="002D6197"/>
    <w:rsid w:val="002F2821"/>
    <w:rsid w:val="003D76A5"/>
    <w:rsid w:val="004B2734"/>
    <w:rsid w:val="004B48CF"/>
    <w:rsid w:val="005429C9"/>
    <w:rsid w:val="005A5E62"/>
    <w:rsid w:val="00604278"/>
    <w:rsid w:val="00625A55"/>
    <w:rsid w:val="00644561"/>
    <w:rsid w:val="006911F9"/>
    <w:rsid w:val="00734976"/>
    <w:rsid w:val="0078143C"/>
    <w:rsid w:val="00794D6E"/>
    <w:rsid w:val="007A09CA"/>
    <w:rsid w:val="00860110"/>
    <w:rsid w:val="00860972"/>
    <w:rsid w:val="00953D9C"/>
    <w:rsid w:val="00A736E8"/>
    <w:rsid w:val="00A85C77"/>
    <w:rsid w:val="00A8774E"/>
    <w:rsid w:val="00B85B67"/>
    <w:rsid w:val="00BB635E"/>
    <w:rsid w:val="00BE7D54"/>
    <w:rsid w:val="00CF3810"/>
    <w:rsid w:val="00D17093"/>
    <w:rsid w:val="00D36FE1"/>
    <w:rsid w:val="00DA6104"/>
    <w:rsid w:val="00DD509B"/>
    <w:rsid w:val="00E645F8"/>
    <w:rsid w:val="00E7478D"/>
    <w:rsid w:val="00EB3DA6"/>
    <w:rsid w:val="00ED4082"/>
    <w:rsid w:val="00F0256A"/>
    <w:rsid w:val="00F73C69"/>
    <w:rsid w:val="00F771CD"/>
    <w:rsid w:val="00FD3CAD"/>
    <w:rsid w:val="01011432"/>
    <w:rsid w:val="01121891"/>
    <w:rsid w:val="012F41F1"/>
    <w:rsid w:val="01401F5A"/>
    <w:rsid w:val="015C2B0C"/>
    <w:rsid w:val="019C51C7"/>
    <w:rsid w:val="01DF79C5"/>
    <w:rsid w:val="02641C78"/>
    <w:rsid w:val="02C10E79"/>
    <w:rsid w:val="038D51FF"/>
    <w:rsid w:val="03CE5F43"/>
    <w:rsid w:val="03E2554B"/>
    <w:rsid w:val="04390EE3"/>
    <w:rsid w:val="043D4E77"/>
    <w:rsid w:val="049C7DEF"/>
    <w:rsid w:val="04D05CEB"/>
    <w:rsid w:val="05BE3D95"/>
    <w:rsid w:val="05DE1D42"/>
    <w:rsid w:val="060A2B37"/>
    <w:rsid w:val="0627193B"/>
    <w:rsid w:val="067D155B"/>
    <w:rsid w:val="06D05D96"/>
    <w:rsid w:val="077010BF"/>
    <w:rsid w:val="07A10800"/>
    <w:rsid w:val="08A6123D"/>
    <w:rsid w:val="08C96CD9"/>
    <w:rsid w:val="08E73603"/>
    <w:rsid w:val="08F33D56"/>
    <w:rsid w:val="08FA3336"/>
    <w:rsid w:val="09D5345C"/>
    <w:rsid w:val="0A540824"/>
    <w:rsid w:val="0A7B4003"/>
    <w:rsid w:val="0AAA2B3A"/>
    <w:rsid w:val="0AC43BFC"/>
    <w:rsid w:val="0B100BEF"/>
    <w:rsid w:val="0BC35C62"/>
    <w:rsid w:val="0BDE2A9B"/>
    <w:rsid w:val="0C2B5600"/>
    <w:rsid w:val="0C4F1BEB"/>
    <w:rsid w:val="0D3037CB"/>
    <w:rsid w:val="0D470B14"/>
    <w:rsid w:val="0D9A0C44"/>
    <w:rsid w:val="0DA25D64"/>
    <w:rsid w:val="0E097B78"/>
    <w:rsid w:val="0E3E18F2"/>
    <w:rsid w:val="0E912047"/>
    <w:rsid w:val="0E9D6C3E"/>
    <w:rsid w:val="0EBE4E06"/>
    <w:rsid w:val="0ECC12D1"/>
    <w:rsid w:val="0F4C2B38"/>
    <w:rsid w:val="0FD146C5"/>
    <w:rsid w:val="0FF947D3"/>
    <w:rsid w:val="103E1D5B"/>
    <w:rsid w:val="107A6B0B"/>
    <w:rsid w:val="108B0D18"/>
    <w:rsid w:val="10D00CEE"/>
    <w:rsid w:val="10E01064"/>
    <w:rsid w:val="11292A0B"/>
    <w:rsid w:val="11677BA5"/>
    <w:rsid w:val="11C444E1"/>
    <w:rsid w:val="11F2097D"/>
    <w:rsid w:val="11F36B75"/>
    <w:rsid w:val="123C676E"/>
    <w:rsid w:val="12905D43"/>
    <w:rsid w:val="12AF0CEE"/>
    <w:rsid w:val="1312127D"/>
    <w:rsid w:val="13421B62"/>
    <w:rsid w:val="134A0A16"/>
    <w:rsid w:val="139E0D62"/>
    <w:rsid w:val="13DE1872"/>
    <w:rsid w:val="142B6A9A"/>
    <w:rsid w:val="14AD5701"/>
    <w:rsid w:val="14C5423A"/>
    <w:rsid w:val="150115A9"/>
    <w:rsid w:val="150C68CB"/>
    <w:rsid w:val="15121A08"/>
    <w:rsid w:val="1537321C"/>
    <w:rsid w:val="15842905"/>
    <w:rsid w:val="15A20FDE"/>
    <w:rsid w:val="15EC20DB"/>
    <w:rsid w:val="16105F47"/>
    <w:rsid w:val="16421E79"/>
    <w:rsid w:val="16A50D85"/>
    <w:rsid w:val="175C6F6A"/>
    <w:rsid w:val="17800EAB"/>
    <w:rsid w:val="1781781F"/>
    <w:rsid w:val="185F4F64"/>
    <w:rsid w:val="188624F1"/>
    <w:rsid w:val="189270E7"/>
    <w:rsid w:val="189B3AC2"/>
    <w:rsid w:val="19A22C52"/>
    <w:rsid w:val="19FE07AD"/>
    <w:rsid w:val="1A0062D3"/>
    <w:rsid w:val="1A2F6BB8"/>
    <w:rsid w:val="1A654388"/>
    <w:rsid w:val="1B245FF1"/>
    <w:rsid w:val="1B285AE1"/>
    <w:rsid w:val="1B375D24"/>
    <w:rsid w:val="1BBF2AAC"/>
    <w:rsid w:val="1BF9747E"/>
    <w:rsid w:val="1C1155BA"/>
    <w:rsid w:val="1C146065"/>
    <w:rsid w:val="1C424981"/>
    <w:rsid w:val="1C834ADB"/>
    <w:rsid w:val="1CB6711D"/>
    <w:rsid w:val="1D036806"/>
    <w:rsid w:val="1D0C4F8F"/>
    <w:rsid w:val="1DA11B7B"/>
    <w:rsid w:val="1DD0260F"/>
    <w:rsid w:val="1E124827"/>
    <w:rsid w:val="1E976826"/>
    <w:rsid w:val="1ECF44C6"/>
    <w:rsid w:val="1EF67CA4"/>
    <w:rsid w:val="1F947BE9"/>
    <w:rsid w:val="1FB43DE7"/>
    <w:rsid w:val="20370574"/>
    <w:rsid w:val="207215AC"/>
    <w:rsid w:val="211F34E2"/>
    <w:rsid w:val="229E2B2D"/>
    <w:rsid w:val="22A75E85"/>
    <w:rsid w:val="22E91BC7"/>
    <w:rsid w:val="23356FED"/>
    <w:rsid w:val="2351194D"/>
    <w:rsid w:val="235A6A54"/>
    <w:rsid w:val="23E822B1"/>
    <w:rsid w:val="24084702"/>
    <w:rsid w:val="247E195A"/>
    <w:rsid w:val="249935AC"/>
    <w:rsid w:val="24AA201D"/>
    <w:rsid w:val="24D171E9"/>
    <w:rsid w:val="24E567F1"/>
    <w:rsid w:val="251470D6"/>
    <w:rsid w:val="2536529E"/>
    <w:rsid w:val="25513E86"/>
    <w:rsid w:val="25643BBA"/>
    <w:rsid w:val="25761B3F"/>
    <w:rsid w:val="25B3716F"/>
    <w:rsid w:val="25FF1B34"/>
    <w:rsid w:val="26127ABA"/>
    <w:rsid w:val="261849A4"/>
    <w:rsid w:val="263B7010"/>
    <w:rsid w:val="26B80661"/>
    <w:rsid w:val="26F64CE5"/>
    <w:rsid w:val="27EC7E96"/>
    <w:rsid w:val="281573ED"/>
    <w:rsid w:val="286B0FCC"/>
    <w:rsid w:val="28812CD5"/>
    <w:rsid w:val="28E219C5"/>
    <w:rsid w:val="28E60D8A"/>
    <w:rsid w:val="28EC45F2"/>
    <w:rsid w:val="28F74D45"/>
    <w:rsid w:val="2A120B5C"/>
    <w:rsid w:val="2A5341FD"/>
    <w:rsid w:val="2AC5334C"/>
    <w:rsid w:val="2B3E30FF"/>
    <w:rsid w:val="2B481888"/>
    <w:rsid w:val="2B7B1C5D"/>
    <w:rsid w:val="2B801021"/>
    <w:rsid w:val="2BBD4024"/>
    <w:rsid w:val="2BE34A3F"/>
    <w:rsid w:val="2BEA0B91"/>
    <w:rsid w:val="2C394DD7"/>
    <w:rsid w:val="2CAC3C69"/>
    <w:rsid w:val="2CB5119F"/>
    <w:rsid w:val="2CC66F08"/>
    <w:rsid w:val="2D4D13D7"/>
    <w:rsid w:val="2D687FBF"/>
    <w:rsid w:val="2D984D48"/>
    <w:rsid w:val="2EBC7A55"/>
    <w:rsid w:val="2F0022E8"/>
    <w:rsid w:val="2F7470EF"/>
    <w:rsid w:val="2F8A246F"/>
    <w:rsid w:val="2FA71273"/>
    <w:rsid w:val="2FAD43AF"/>
    <w:rsid w:val="30F631CD"/>
    <w:rsid w:val="317653A0"/>
    <w:rsid w:val="31CF4AB1"/>
    <w:rsid w:val="31D9148B"/>
    <w:rsid w:val="31DE6AA2"/>
    <w:rsid w:val="326A6587"/>
    <w:rsid w:val="33105EE0"/>
    <w:rsid w:val="333D3C9C"/>
    <w:rsid w:val="33C37CFF"/>
    <w:rsid w:val="342F7A89"/>
    <w:rsid w:val="34452E08"/>
    <w:rsid w:val="34825E0A"/>
    <w:rsid w:val="35223149"/>
    <w:rsid w:val="353115DE"/>
    <w:rsid w:val="356279EA"/>
    <w:rsid w:val="35EC27F9"/>
    <w:rsid w:val="36274EBB"/>
    <w:rsid w:val="36613D32"/>
    <w:rsid w:val="36C6779A"/>
    <w:rsid w:val="36C7044C"/>
    <w:rsid w:val="36F079A3"/>
    <w:rsid w:val="370C2303"/>
    <w:rsid w:val="37476E97"/>
    <w:rsid w:val="375B2943"/>
    <w:rsid w:val="379E634E"/>
    <w:rsid w:val="39175FEC"/>
    <w:rsid w:val="397E135B"/>
    <w:rsid w:val="398919E9"/>
    <w:rsid w:val="39E66E3B"/>
    <w:rsid w:val="39E76710"/>
    <w:rsid w:val="3B1F0857"/>
    <w:rsid w:val="3B936B87"/>
    <w:rsid w:val="3C260477"/>
    <w:rsid w:val="3C5A766D"/>
    <w:rsid w:val="3CDE204C"/>
    <w:rsid w:val="3D4E5423"/>
    <w:rsid w:val="3D5347E8"/>
    <w:rsid w:val="3D5F318D"/>
    <w:rsid w:val="3D6D1E2D"/>
    <w:rsid w:val="3D9A41C5"/>
    <w:rsid w:val="3DA05553"/>
    <w:rsid w:val="3DB57251"/>
    <w:rsid w:val="3E970704"/>
    <w:rsid w:val="3EE651E8"/>
    <w:rsid w:val="3F0A7128"/>
    <w:rsid w:val="3FFD6C8D"/>
    <w:rsid w:val="402406BD"/>
    <w:rsid w:val="40491ED2"/>
    <w:rsid w:val="40A4535A"/>
    <w:rsid w:val="40F63A51"/>
    <w:rsid w:val="410B7187"/>
    <w:rsid w:val="418B6F42"/>
    <w:rsid w:val="41D103D1"/>
    <w:rsid w:val="41DF489C"/>
    <w:rsid w:val="421F5E7B"/>
    <w:rsid w:val="42383FAC"/>
    <w:rsid w:val="424E37D0"/>
    <w:rsid w:val="42554B5E"/>
    <w:rsid w:val="425C5EED"/>
    <w:rsid w:val="4271525D"/>
    <w:rsid w:val="435B43F6"/>
    <w:rsid w:val="43874B59"/>
    <w:rsid w:val="43B458B4"/>
    <w:rsid w:val="43F839F3"/>
    <w:rsid w:val="4440539A"/>
    <w:rsid w:val="452B604A"/>
    <w:rsid w:val="45C13886"/>
    <w:rsid w:val="46592743"/>
    <w:rsid w:val="4674757D"/>
    <w:rsid w:val="46CF5BA1"/>
    <w:rsid w:val="478B1022"/>
    <w:rsid w:val="479779C7"/>
    <w:rsid w:val="4839282C"/>
    <w:rsid w:val="488A12DA"/>
    <w:rsid w:val="48900AB0"/>
    <w:rsid w:val="48C447EC"/>
    <w:rsid w:val="48CA7928"/>
    <w:rsid w:val="49156DF5"/>
    <w:rsid w:val="49271F07"/>
    <w:rsid w:val="498B5309"/>
    <w:rsid w:val="499A72FA"/>
    <w:rsid w:val="49A912EE"/>
    <w:rsid w:val="49B205F4"/>
    <w:rsid w:val="4AB03279"/>
    <w:rsid w:val="4ACC7988"/>
    <w:rsid w:val="4AF64A04"/>
    <w:rsid w:val="4B661661"/>
    <w:rsid w:val="4B775B45"/>
    <w:rsid w:val="4BC92119"/>
    <w:rsid w:val="4CB46925"/>
    <w:rsid w:val="4CE52F83"/>
    <w:rsid w:val="4D280422"/>
    <w:rsid w:val="4D4E28D6"/>
    <w:rsid w:val="4D52686A"/>
    <w:rsid w:val="4D87403A"/>
    <w:rsid w:val="4DA21A65"/>
    <w:rsid w:val="4E133C69"/>
    <w:rsid w:val="4E192EE4"/>
    <w:rsid w:val="4E257ADB"/>
    <w:rsid w:val="4E453CD9"/>
    <w:rsid w:val="4E6C5BD4"/>
    <w:rsid w:val="4EC45545"/>
    <w:rsid w:val="4EF851EF"/>
    <w:rsid w:val="4F007CE7"/>
    <w:rsid w:val="4F400944"/>
    <w:rsid w:val="4F4F2935"/>
    <w:rsid w:val="4FA72771"/>
    <w:rsid w:val="501F67AB"/>
    <w:rsid w:val="508036EE"/>
    <w:rsid w:val="50942CF5"/>
    <w:rsid w:val="5099030C"/>
    <w:rsid w:val="50AF5612"/>
    <w:rsid w:val="513F7105"/>
    <w:rsid w:val="51CE0489"/>
    <w:rsid w:val="5219254C"/>
    <w:rsid w:val="5239232C"/>
    <w:rsid w:val="525941F7"/>
    <w:rsid w:val="53057EDB"/>
    <w:rsid w:val="5311687F"/>
    <w:rsid w:val="53230361"/>
    <w:rsid w:val="53746E0E"/>
    <w:rsid w:val="542B3971"/>
    <w:rsid w:val="542D76E9"/>
    <w:rsid w:val="544467E1"/>
    <w:rsid w:val="547370C6"/>
    <w:rsid w:val="549E2395"/>
    <w:rsid w:val="54A97595"/>
    <w:rsid w:val="559D264C"/>
    <w:rsid w:val="561D19DF"/>
    <w:rsid w:val="561D553B"/>
    <w:rsid w:val="564161F0"/>
    <w:rsid w:val="56BD287A"/>
    <w:rsid w:val="57272B15"/>
    <w:rsid w:val="57566F57"/>
    <w:rsid w:val="578A4E52"/>
    <w:rsid w:val="578B7877"/>
    <w:rsid w:val="57D97DE1"/>
    <w:rsid w:val="57DD31D4"/>
    <w:rsid w:val="57FF75EE"/>
    <w:rsid w:val="580E5A83"/>
    <w:rsid w:val="585D4315"/>
    <w:rsid w:val="588E2720"/>
    <w:rsid w:val="58A14202"/>
    <w:rsid w:val="58D07FAA"/>
    <w:rsid w:val="59350DEE"/>
    <w:rsid w:val="59592D2E"/>
    <w:rsid w:val="59CE54CA"/>
    <w:rsid w:val="5A243021"/>
    <w:rsid w:val="5A551748"/>
    <w:rsid w:val="5AB0033C"/>
    <w:rsid w:val="5AD36B10"/>
    <w:rsid w:val="5B7D34CE"/>
    <w:rsid w:val="5BC544E6"/>
    <w:rsid w:val="5BF936A1"/>
    <w:rsid w:val="5C531CB7"/>
    <w:rsid w:val="5C5872CD"/>
    <w:rsid w:val="5CC11F40"/>
    <w:rsid w:val="5CCC3817"/>
    <w:rsid w:val="5D121B72"/>
    <w:rsid w:val="5D467A6D"/>
    <w:rsid w:val="5D4D6706"/>
    <w:rsid w:val="5D7E2A6C"/>
    <w:rsid w:val="5D8B36D2"/>
    <w:rsid w:val="5D9407D9"/>
    <w:rsid w:val="5DB449D7"/>
    <w:rsid w:val="5E641D4A"/>
    <w:rsid w:val="5E960581"/>
    <w:rsid w:val="5EA66A16"/>
    <w:rsid w:val="5F73441E"/>
    <w:rsid w:val="5FB213EA"/>
    <w:rsid w:val="60136E57"/>
    <w:rsid w:val="60806DF2"/>
    <w:rsid w:val="60C74A21"/>
    <w:rsid w:val="614D13CA"/>
    <w:rsid w:val="6220263B"/>
    <w:rsid w:val="62AA63A9"/>
    <w:rsid w:val="63091321"/>
    <w:rsid w:val="63846BFA"/>
    <w:rsid w:val="63B7346B"/>
    <w:rsid w:val="64264155"/>
    <w:rsid w:val="647629E6"/>
    <w:rsid w:val="64DD2A65"/>
    <w:rsid w:val="653B2028"/>
    <w:rsid w:val="65BA2DA7"/>
    <w:rsid w:val="670C13E0"/>
    <w:rsid w:val="671169F6"/>
    <w:rsid w:val="67346B89"/>
    <w:rsid w:val="6817087F"/>
    <w:rsid w:val="68246BFD"/>
    <w:rsid w:val="6841330B"/>
    <w:rsid w:val="6844104D"/>
    <w:rsid w:val="68444BA9"/>
    <w:rsid w:val="6850354E"/>
    <w:rsid w:val="69166B2E"/>
    <w:rsid w:val="692769A5"/>
    <w:rsid w:val="693F3A3F"/>
    <w:rsid w:val="696A6892"/>
    <w:rsid w:val="69B47B0D"/>
    <w:rsid w:val="6A3374C2"/>
    <w:rsid w:val="6AB9362D"/>
    <w:rsid w:val="6B7E6624"/>
    <w:rsid w:val="6B811C71"/>
    <w:rsid w:val="6BAF67DE"/>
    <w:rsid w:val="6C2216A6"/>
    <w:rsid w:val="6C3A254B"/>
    <w:rsid w:val="6C621AA2"/>
    <w:rsid w:val="6CF941B4"/>
    <w:rsid w:val="6CFE7A1D"/>
    <w:rsid w:val="6D42270A"/>
    <w:rsid w:val="6D943EDD"/>
    <w:rsid w:val="6D9E194A"/>
    <w:rsid w:val="6E3B4203"/>
    <w:rsid w:val="6E4C0C5C"/>
    <w:rsid w:val="6F394D3C"/>
    <w:rsid w:val="6FEF2100"/>
    <w:rsid w:val="70E92792"/>
    <w:rsid w:val="70EB650A"/>
    <w:rsid w:val="71125845"/>
    <w:rsid w:val="71285068"/>
    <w:rsid w:val="7141612A"/>
    <w:rsid w:val="71D04E8D"/>
    <w:rsid w:val="71F47640"/>
    <w:rsid w:val="720A0C12"/>
    <w:rsid w:val="72DB610A"/>
    <w:rsid w:val="730A713C"/>
    <w:rsid w:val="73612AB3"/>
    <w:rsid w:val="738D5656"/>
    <w:rsid w:val="738F5266"/>
    <w:rsid w:val="73AD7AA7"/>
    <w:rsid w:val="73DA2414"/>
    <w:rsid w:val="73F76FDE"/>
    <w:rsid w:val="743F0B00"/>
    <w:rsid w:val="745B39A7"/>
    <w:rsid w:val="745F7442"/>
    <w:rsid w:val="747800B5"/>
    <w:rsid w:val="74936C9D"/>
    <w:rsid w:val="74E120FE"/>
    <w:rsid w:val="754C32EF"/>
    <w:rsid w:val="75AB270C"/>
    <w:rsid w:val="75D4756D"/>
    <w:rsid w:val="766528BB"/>
    <w:rsid w:val="768216BE"/>
    <w:rsid w:val="76D161A2"/>
    <w:rsid w:val="777234E1"/>
    <w:rsid w:val="77C17FC5"/>
    <w:rsid w:val="77EA5DB8"/>
    <w:rsid w:val="7826607A"/>
    <w:rsid w:val="788A03B6"/>
    <w:rsid w:val="78AD22F7"/>
    <w:rsid w:val="78AE000A"/>
    <w:rsid w:val="78CC075E"/>
    <w:rsid w:val="78E8332F"/>
    <w:rsid w:val="79A73E05"/>
    <w:rsid w:val="79B25E17"/>
    <w:rsid w:val="7A187C44"/>
    <w:rsid w:val="7A1940E8"/>
    <w:rsid w:val="7A65732D"/>
    <w:rsid w:val="7AB21E46"/>
    <w:rsid w:val="7AD24297"/>
    <w:rsid w:val="7AEC7106"/>
    <w:rsid w:val="7B1448AF"/>
    <w:rsid w:val="7B705F89"/>
    <w:rsid w:val="7BB51BEE"/>
    <w:rsid w:val="7BC260B9"/>
    <w:rsid w:val="7BE44282"/>
    <w:rsid w:val="7C0148BF"/>
    <w:rsid w:val="7C3431C7"/>
    <w:rsid w:val="7C52743D"/>
    <w:rsid w:val="7CC61BD9"/>
    <w:rsid w:val="7D083FA0"/>
    <w:rsid w:val="7D2708CA"/>
    <w:rsid w:val="7D456FA2"/>
    <w:rsid w:val="7D470F6C"/>
    <w:rsid w:val="7DB52AE3"/>
    <w:rsid w:val="7E0155BF"/>
    <w:rsid w:val="7E6D055E"/>
    <w:rsid w:val="7E9276B5"/>
    <w:rsid w:val="7F2005B6"/>
    <w:rsid w:val="7F6C6A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1"/>
      <w:szCs w:val="21"/>
      <w:lang w:val="en-US" w:eastAsia="zh-CN" w:bidi="ar-SA"/>
    </w:rPr>
  </w:style>
  <w:style w:type="paragraph" w:styleId="2">
    <w:name w:val="heading 1"/>
    <w:basedOn w:val="1"/>
    <w:next w:val="1"/>
    <w:qFormat/>
    <w:uiPriority w:val="0"/>
    <w:pPr>
      <w:keepNext/>
      <w:keepLines/>
      <w:numPr>
        <w:ilvl w:val="0"/>
        <w:numId w:val="1"/>
      </w:numPr>
      <w:outlineLvl w:val="0"/>
    </w:pPr>
    <w:rPr>
      <w:rFonts w:ascii="Times New Roman" w:eastAsia="黑体"/>
      <w:kern w:val="44"/>
      <w:sz w:val="28"/>
      <w:szCs w:val="28"/>
    </w:rPr>
  </w:style>
  <w:style w:type="paragraph" w:styleId="3">
    <w:name w:val="heading 2"/>
    <w:basedOn w:val="1"/>
    <w:next w:val="1"/>
    <w:unhideWhenUsed/>
    <w:qFormat/>
    <w:uiPriority w:val="0"/>
    <w:pPr>
      <w:keepNext/>
      <w:keepLines/>
      <w:numPr>
        <w:ilvl w:val="1"/>
        <w:numId w:val="1"/>
      </w:numPr>
      <w:outlineLvl w:val="1"/>
    </w:pPr>
    <w:rPr>
      <w:rFonts w:ascii="Times New Roman"/>
      <w:b/>
      <w:sz w:val="28"/>
      <w:szCs w:val="28"/>
    </w:rPr>
  </w:style>
  <w:style w:type="paragraph" w:styleId="4">
    <w:name w:val="heading 3"/>
    <w:basedOn w:val="1"/>
    <w:next w:val="5"/>
    <w:qFormat/>
    <w:uiPriority w:val="9"/>
    <w:pPr>
      <w:numPr>
        <w:ilvl w:val="2"/>
        <w:numId w:val="2"/>
      </w:numPr>
      <w:spacing w:line="360" w:lineRule="auto"/>
      <w:outlineLvl w:val="2"/>
    </w:pPr>
    <w:rPr>
      <w:rFonts w:eastAsia="仿宋"/>
      <w:b/>
      <w:bCs/>
      <w:snapToGrid w:val="0"/>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spacing w:line="360" w:lineRule="auto"/>
      <w:ind w:firstLine="420" w:firstLineChars="200"/>
    </w:pPr>
    <w:rPr>
      <w:kern w:val="2"/>
      <w:szCs w:val="24"/>
    </w:rPr>
  </w:style>
  <w:style w:type="paragraph" w:styleId="6">
    <w:name w:val="annotation text"/>
    <w:basedOn w:val="1"/>
    <w:link w:val="20"/>
    <w:qFormat/>
    <w:uiPriority w:val="0"/>
    <w:pPr>
      <w:jc w:val="left"/>
    </w:pPr>
  </w:style>
  <w:style w:type="paragraph" w:styleId="7">
    <w:name w:val="Balloon Text"/>
    <w:basedOn w:val="1"/>
    <w:link w:val="18"/>
    <w:qFormat/>
    <w:uiPriority w:val="0"/>
    <w:rPr>
      <w:sz w:val="18"/>
      <w:szCs w:val="18"/>
    </w:rPr>
  </w:style>
  <w:style w:type="paragraph" w:styleId="8">
    <w:name w:val="footer"/>
    <w:basedOn w:val="1"/>
    <w:qFormat/>
    <w:uiPriority w:val="99"/>
    <w:pPr>
      <w:tabs>
        <w:tab w:val="center" w:pos="4153"/>
        <w:tab w:val="right" w:pos="8306"/>
      </w:tabs>
      <w:snapToGrid w:val="0"/>
    </w:pPr>
    <w:rPr>
      <w:rFonts w:ascii="Times New Roman"/>
      <w:kern w:val="2"/>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0">
    <w:name w:val="annotation subject"/>
    <w:basedOn w:val="6"/>
    <w:next w:val="6"/>
    <w:link w:val="21"/>
    <w:qFormat/>
    <w:uiPriority w:val="0"/>
    <w:rPr>
      <w:b/>
      <w:bCs/>
    </w:rPr>
  </w:style>
  <w:style w:type="character" w:styleId="13">
    <w:name w:val="annotation reference"/>
    <w:basedOn w:val="12"/>
    <w:qFormat/>
    <w:uiPriority w:val="0"/>
    <w:rPr>
      <w:sz w:val="21"/>
      <w:szCs w:val="21"/>
    </w:rPr>
  </w:style>
  <w:style w:type="paragraph" w:customStyle="1" w:styleId="14">
    <w:name w:val="段"/>
    <w:autoRedefine/>
    <w:qFormat/>
    <w:uiPriority w:val="0"/>
    <w:pPr>
      <w:tabs>
        <w:tab w:val="center" w:pos="4201"/>
        <w:tab w:val="right" w:leader="dot" w:pos="9298"/>
      </w:tabs>
      <w:autoSpaceDE w:val="0"/>
      <w:autoSpaceDN w:val="0"/>
      <w:spacing w:line="420" w:lineRule="exact"/>
      <w:ind w:firstLine="200" w:firstLineChars="200"/>
    </w:pPr>
    <w:rPr>
      <w:rFonts w:ascii="宋体" w:hAnsi="宋体" w:eastAsia="宋体" w:cstheme="minorBidi"/>
      <w:kern w:val="2"/>
      <w:sz w:val="28"/>
      <w:szCs w:val="22"/>
      <w:lang w:val="en-US" w:eastAsia="zh-CN" w:bidi="ar-SA"/>
    </w:rPr>
  </w:style>
  <w:style w:type="paragraph" w:customStyle="1" w:styleId="15">
    <w:name w:val="样式 小四"/>
    <w:basedOn w:val="1"/>
    <w:autoRedefine/>
    <w:qFormat/>
    <w:uiPriority w:val="0"/>
    <w:pPr>
      <w:ind w:firstLine="480" w:firstLineChars="200"/>
    </w:pPr>
    <w:rPr>
      <w:rFonts w:ascii="Times New Roman" w:cs="宋体"/>
      <w:sz w:val="24"/>
    </w:rPr>
  </w:style>
  <w:style w:type="paragraph" w:styleId="16">
    <w:name w:val="List Paragraph"/>
    <w:basedOn w:val="1"/>
    <w:qFormat/>
    <w:uiPriority w:val="34"/>
    <w:pPr>
      <w:ind w:firstLine="420" w:firstLineChars="200"/>
    </w:pPr>
    <w:rPr>
      <w:kern w:val="2"/>
    </w:rPr>
  </w:style>
  <w:style w:type="paragraph" w:customStyle="1" w:styleId="17">
    <w:name w:val="_Style 62"/>
    <w:basedOn w:val="1"/>
    <w:next w:val="16"/>
    <w:qFormat/>
    <w:uiPriority w:val="34"/>
    <w:pPr>
      <w:ind w:firstLine="420" w:firstLineChars="200"/>
    </w:pPr>
    <w:rPr>
      <w:kern w:val="2"/>
    </w:rPr>
  </w:style>
  <w:style w:type="character" w:customStyle="1" w:styleId="18">
    <w:name w:val="批注框文本 字符"/>
    <w:basedOn w:val="12"/>
    <w:link w:val="7"/>
    <w:qFormat/>
    <w:uiPriority w:val="0"/>
    <w:rPr>
      <w:rFonts w:ascii="宋体" w:hAnsi="Times New Roman" w:eastAsia="宋体" w:cs="Times New Roman"/>
      <w:sz w:val="18"/>
      <w:szCs w:val="18"/>
    </w:rPr>
  </w:style>
  <w:style w:type="paragraph" w:customStyle="1" w:styleId="19">
    <w:name w:val="修订1"/>
    <w:hidden/>
    <w:semiHidden/>
    <w:qFormat/>
    <w:uiPriority w:val="99"/>
    <w:rPr>
      <w:rFonts w:ascii="宋体" w:hAnsi="Times New Roman" w:eastAsia="宋体" w:cs="Times New Roman"/>
      <w:sz w:val="21"/>
      <w:szCs w:val="21"/>
      <w:lang w:val="en-US" w:eastAsia="zh-CN" w:bidi="ar-SA"/>
    </w:rPr>
  </w:style>
  <w:style w:type="character" w:customStyle="1" w:styleId="20">
    <w:name w:val="批注文字 字符"/>
    <w:basedOn w:val="12"/>
    <w:link w:val="6"/>
    <w:qFormat/>
    <w:uiPriority w:val="0"/>
    <w:rPr>
      <w:rFonts w:ascii="宋体" w:hAnsi="Times New Roman" w:eastAsia="宋体" w:cs="Times New Roman"/>
      <w:sz w:val="21"/>
      <w:szCs w:val="21"/>
    </w:rPr>
  </w:style>
  <w:style w:type="character" w:customStyle="1" w:styleId="21">
    <w:name w:val="批注主题 字符"/>
    <w:basedOn w:val="20"/>
    <w:link w:val="10"/>
    <w:qFormat/>
    <w:uiPriority w:val="0"/>
    <w:rPr>
      <w:rFonts w:ascii="宋体" w:hAnsi="Times New Roman" w:eastAsia="宋体" w:cs="Times New Roman"/>
      <w:b/>
      <w:bCs/>
      <w:sz w:val="21"/>
      <w:szCs w:val="21"/>
    </w:rPr>
  </w:style>
  <w:style w:type="paragraph" w:customStyle="1" w:styleId="22">
    <w:name w:val="Revision"/>
    <w:hidden/>
    <w:unhideWhenUsed/>
    <w:qFormat/>
    <w:uiPriority w:val="99"/>
    <w:rPr>
      <w:rFonts w:ascii="宋体"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4045d45e-a1d8-418e-9f11-9bb1b4627606</errorID>
      <errorWord>：甲方</errorWord>
      <group>L1_AI</group>
      <groupName>深度校对</groupName>
      <ability>L2_AI_Punc</ability>
      <abilityName>标点纠错</abilityName>
      <candidateList>
        <item>“甲方”</item>
      </candidateList>
      <explain/>
      <paraID>1EB182B7</paraID>
      <start>9</start>
      <end>13</end>
      <status>modified</status>
      <modifiedWord>“甲方”</modifiedWord>
      <trackRevisions>false</trackRevisions>
    </reviewItem>
    <reviewItem>
      <errorID>9c6c988c-e90f-4124-bba6-6566b5ebdcdb</errorID>
      <errorWord>：乙方</errorWord>
      <group>L1_AI</group>
      <groupName>深度校对</groupName>
      <ability>L2_AI_Punc</ability>
      <abilityName>标点纠错</abilityName>
      <candidateList>
        <item>“乙方”</item>
      </candidateList>
      <explain/>
      <paraID>1EB182B7</paraID>
      <start>32</start>
      <end>36</end>
      <status>modified</status>
      <modifiedWord>“乙方”</modifiedWord>
      <trackRevisions>false</trackRevisions>
    </reviewItem>
    <reviewItem>
      <errorID>5695f7ad-0b84-4733-bf09-ecf6ad4e79ad</errorID>
      <errorWord>经过双方</errorWord>
      <group>L1_AI</group>
      <groupName>深度校对</groupName>
      <ability>L2_AI_Grammar</ability>
      <abilityName>语法纠错</abilityName>
      <candidateList>
        <item>经过</item>
      </candidateList>
      <explain/>
      <paraID>1EB182B7</paraID>
      <start>37</start>
      <end>41</end>
      <status>ignored</status>
      <modifiedWord/>
      <trackRevisions>false</trackRevisions>
    </reviewItem>
    <reviewItem>
      <errorID>a7ac4b86-38bb-4ea4-9327-c826ed6b8594</errorID>
      <errorWord>手动</errorWord>
      <group>L1_AI</group>
      <groupName>深度校对</groupName>
      <ability>L2_AI_Punc</ability>
      <abilityName>标点纠错</abilityName>
      <candidateList>
        <item>、手动</item>
      </candidateList>
      <explain/>
      <paraID>37FEC834</paraID>
      <start>6</start>
      <end>9</end>
      <status>modified</status>
      <modifiedWord>、手动</modifiedWord>
      <trackRevisions>false</trackRevisions>
    </reviewItem>
    <reviewItem>
      <errorID>4f4dc315-830c-42f6-becb-4bcbb4dc3f99</errorID>
      <errorWord>信息</errorWord>
      <group>L1_AI</group>
      <groupName>深度校对</groupName>
      <ability>L2_AI_Grammar</ability>
      <abilityName>语法纠错</abilityName>
      <candidateList>
        <item>信息以及目标位置信息</item>
      </candidateList>
      <explain/>
      <paraID>60F25378</paraID>
      <start>13</start>
      <end>15</end>
      <status>ignored</status>
      <modifiedWord/>
      <trackRevisions>false</trackRevisions>
    </reviewItem>
    <reviewItem>
      <errorID>9e9b1bc6-b394-4308-90f2-0dc9521f2aee</errorID>
      <errorWord>，</errorWord>
      <group>L1_AI</group>
      <groupName>深度校对</groupName>
      <ability>L2_AI_Grammar</ability>
      <abilityName>语法纠错</abilityName>
      <candidateList>
        <item>的外引导串行接口，</item>
      </candidateList>
      <explain/>
      <paraID>60F25378</paraID>
      <start>15</start>
      <end>16</end>
      <status>ignored</status>
      <modifiedWord/>
      <trackRevisions>false</trackRevisions>
    </reviewItem>
    <reviewItem>
      <errorID>7ae01770-d29e-420b-ae7c-2d76110fcdfd</errorID>
      <errorWord>;</errorWord>
      <group>L1_AI</group>
      <groupName>深度校对</groupName>
      <ability>L2_AI_Punc</ability>
      <abilityName>标点纠错</abilityName>
      <candidateList>
        <item>；</item>
      </candidateList>
      <explain/>
      <paraID>6D69C744</paraID>
      <start>22</start>
      <end>23</end>
      <status>modified</status>
      <modifiedWord>；</modifiedWord>
      <trackRevisions>false</trackRevisions>
    </reviewItem>
    <reviewItem>
      <errorID>53caaee0-1012-434f-83e8-8c00160f8b78</errorID>
      <errorWord>;</errorWord>
      <group>L1_AI</group>
      <groupName>深度校对</groupName>
      <ability>L2_AI_Punc</ability>
      <abilityName>标点纠错</abilityName>
      <candidateList>
        <item>；</item>
      </candidateList>
      <explain/>
      <paraID>4B902B8B</paraID>
      <start>17</start>
      <end>18</end>
      <status>modified</status>
      <modifiedWord>；</modifiedWord>
      <trackRevisions>false</trackRevisions>
    </reviewItem>
    <reviewItem>
      <errorID>4e1abb77-9ffc-4a42-9efd-7487dde60461</errorID>
      <errorWord>,</errorWord>
      <group>L1_Format</group>
      <groupName>格式问题</groupName>
      <ability>L2_HalfPunc</ability>
      <abilityName>全半角检查</abilityName>
      <candidateList>
        <item>，</item>
      </candidateList>
      <explain>文本全半角错误。</explain>
      <paraID>487D2D6A</paraID>
      <start>12</start>
      <end>13</end>
      <status>modified</status>
      <modifiedWord>，</modifiedWord>
      <trackRevisions>false</trackRevisions>
    </reviewItem>
    <reviewItem>
      <errorID>37aa42ee-1394-4aeb-8404-230e0b48bc67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2711E2F4</paraID>
      <start>8</start>
      <end>9</end>
      <status>modified</status>
      <modifiedWord>—</modifiedWord>
      <trackRevisions>false</trackRevisions>
    </reviewItem>
    <reviewItem>
      <errorID>773e6a21-f4ac-46b7-8cb0-3911d6c5bfff</errorID>
      <errorWord>)</errorWord>
      <group>L1_Format</group>
      <groupName>格式问题</groupName>
      <ability>L2_HalfPunc</ability>
      <abilityName>全半角检查</abilityName>
      <candidateList>
        <item>）</item>
      </candidateList>
      <explain>文本全半角错误。</explain>
      <paraID>6D853663</paraID>
      <start>16</start>
      <end>17</end>
      <status>modified</status>
      <modifiedWord>）</modifiedWord>
      <trackRevisions>false</trackRevisions>
    </reviewItem>
    <reviewItem>
      <errorID>b20c3b2d-6b50-454a-9ee1-a6bc0db37c6b</errorID>
      <errorWord>)</errorWord>
      <group>L1_Format</group>
      <groupName>格式问题</groupName>
      <ability>L2_HalfPunc</ability>
      <abilityName>全半角检查</abilityName>
      <candidateList>
        <item>）</item>
      </candidateList>
      <explain>文本全半角错误。</explain>
      <paraID>6D853663</paraID>
      <start>45</start>
      <end>46</end>
      <status>modified</status>
      <modifiedWord>）</modifiedWord>
      <trackRevisions>false</trackRevisions>
    </reviewItem>
    <reviewItem>
      <errorID>18ed6faf-7cd5-4c8c-93e5-44299dbba203</errorID>
      <errorWord>2001中</errorWord>
      <group>L1_Word</group>
      <groupName>字词问题</groupName>
      <ability>L2_Typo</ability>
      <abilityName>字词错误</abilityName>
      <candidateList>
        <item>2001</item>
      </candidateList>
      <explain/>
      <paraID>558B48C7</paraID>
      <start>17</start>
      <end>21</end>
      <status>modified</status>
      <modifiedWord>2001</modifiedWord>
      <trackRevisions>false</trackRevisions>
    </reviewItem>
  </reviewItems>
  <config/>
</contractReview>
</file>

<file path=customXml/itemProps1.xml><?xml version="1.0" encoding="utf-8"?>
<ds:datastoreItem xmlns:ds="http://schemas.openxmlformats.org/officeDocument/2006/customXml" ds:itemID="{E713AD0F-1933-4A35-8675-8DEB20A1310C}">
  <ds:schemaRefs/>
</ds:datastoreItem>
</file>

<file path=customXml/itemProps2.xml><?xml version="1.0" encoding="utf-8"?>
<ds:datastoreItem xmlns:ds="http://schemas.openxmlformats.org/officeDocument/2006/customXml" ds:itemID="{67429861-6517-4dda-b561-28c47d8ddd85}">
  <ds:schemaRefs/>
</ds:datastoreItem>
</file>

<file path=docProps/app.xml><?xml version="1.0" encoding="utf-8"?>
<Properties xmlns="http://schemas.openxmlformats.org/officeDocument/2006/extended-properties" xmlns:vt="http://schemas.openxmlformats.org/officeDocument/2006/docPropsVTypes">
  <Template>Normal.dotm</Template>
  <Pages>6</Pages>
  <Words>1274</Words>
  <Characters>1486</Characters>
  <Lines>211</Lines>
  <Paragraphs>193</Paragraphs>
  <TotalTime>16</TotalTime>
  <ScaleCrop>false</ScaleCrop>
  <LinksUpToDate>false</LinksUpToDate>
  <CharactersWithSpaces>1495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2026-01-19T03:01:00Z</dcterms:created>
  <dc:creator>laomig</dc:creator>
  <cp:lastModifiedBy>任璐(2019620748)</cp:lastModifiedBy>
  <cp:lastPrinted>2026-02-10T08:52:00Z</cp:lastPrinted>
  <dcterms:modified xsi:type="dcterms:W3CDTF">2026-02-27T03:11:57Z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B5E43D264C9B4430B084126605E9F5A9_13</vt:lpwstr>
  </property>
  <property fmtid="{D5CDD505-2E9C-101B-9397-08002B2CF9AE}" pid="4" name="KSOTemplateDocerSaveRecord">
    <vt:lpwstr>eyJoZGlkIjoiYjFiODM2ZmZhOGVmMDI2NDMwZTBlYzBlZWIxMTk5MDEiLCJ1c2VySWQiOiIxNjQzODIzOTY0In0=</vt:lpwstr>
  </property>
</Properties>
</file>