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A42E2" w14:textId="1C96A341" w:rsidR="00F35AD0" w:rsidRPr="00F35AD0" w:rsidRDefault="00F35AD0" w:rsidP="00F35AD0">
      <w:pPr>
        <w:jc w:val="center"/>
        <w:rPr>
          <w:rFonts w:ascii="Times New Roman" w:eastAsia="宋体" w:hAnsi="Times New Roman" w:cs="Times New Roman"/>
          <w:b/>
          <w:bCs/>
          <w:sz w:val="32"/>
          <w:szCs w:val="32"/>
        </w:rPr>
      </w:pPr>
      <w:r w:rsidRPr="00F35AD0">
        <w:rPr>
          <w:rFonts w:ascii="Times New Roman" w:eastAsia="宋体" w:hAnsi="Times New Roman" w:cs="Times New Roman" w:hint="eastAsia"/>
          <w:b/>
          <w:bCs/>
          <w:sz w:val="32"/>
          <w:szCs w:val="32"/>
        </w:rPr>
        <w:t>关于废液处理系统采购内容</w:t>
      </w:r>
    </w:p>
    <w:p w14:paraId="48F06777" w14:textId="65B20302" w:rsidR="00260E65" w:rsidRPr="00F35AD0" w:rsidRDefault="00F35AD0">
      <w:pPr>
        <w:rPr>
          <w:rFonts w:ascii="Times New Roman" w:eastAsia="宋体" w:hAnsi="Times New Roman" w:cs="Times New Roman"/>
          <w:b/>
          <w:bCs/>
          <w:sz w:val="24"/>
        </w:rPr>
      </w:pPr>
      <w:r w:rsidRPr="00F35AD0">
        <w:rPr>
          <w:rFonts w:ascii="Times New Roman" w:eastAsia="宋体" w:hAnsi="Times New Roman" w:cs="Times New Roman" w:hint="eastAsia"/>
          <w:b/>
          <w:bCs/>
          <w:sz w:val="24"/>
        </w:rPr>
        <w:t>采购背景：</w:t>
      </w:r>
    </w:p>
    <w:p w14:paraId="3277493A" w14:textId="28E543DA" w:rsidR="00F35AD0" w:rsidRDefault="00F35AD0" w:rsidP="00F35AD0">
      <w:pPr>
        <w:spacing w:line="360" w:lineRule="auto"/>
        <w:ind w:firstLineChars="200" w:firstLine="480"/>
        <w:rPr>
          <w:rFonts w:ascii="Times New Roman" w:eastAsia="宋体" w:hAnsi="Times New Roman" w:cs="Times New Roman"/>
          <w:sz w:val="24"/>
        </w:rPr>
      </w:pPr>
      <w:r w:rsidRPr="00F35AD0">
        <w:rPr>
          <w:rFonts w:ascii="Times New Roman" w:eastAsia="宋体" w:hAnsi="Times New Roman" w:cs="Times New Roman" w:hint="eastAsia"/>
          <w:sz w:val="24"/>
        </w:rPr>
        <w:t>实验室漂洗废水主要来源于实验操作的各个环节，最为主要的来源为实验后仪器与器皿的清洗，这是最主要且水量最大的一股废水来源，所有接触过化学品的器皿（如烧杯、锥形瓶、量筒、比色皿、色谱瓶等）和设备，都必须经过彻底清洗，其中污染物种类多，成分极其复杂，主要污染物类型有酸碱、无机盐、重金属离子为代表的无机离子，以及乙醇、丙酮为代表的有机物。</w:t>
      </w:r>
    </w:p>
    <w:p w14:paraId="69B6B86E" w14:textId="7E68C973" w:rsidR="00F35AD0" w:rsidRPr="00F35AD0" w:rsidRDefault="00F35AD0" w:rsidP="00F35AD0">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hint="eastAsia"/>
          <w:sz w:val="24"/>
        </w:rPr>
        <w:t>而</w:t>
      </w:r>
      <w:r w:rsidRPr="00F35AD0">
        <w:rPr>
          <w:rFonts w:ascii="Times New Roman" w:eastAsia="宋体" w:hAnsi="Times New Roman" w:cs="Times New Roman" w:hint="eastAsia"/>
          <w:sz w:val="24"/>
        </w:rPr>
        <w:t>实验室漂洗废水若未经有效处理直接排放，将对生态环境和人体健康造成严重危害，主要体现为以下方面：</w:t>
      </w:r>
    </w:p>
    <w:p w14:paraId="21CE37D8" w14:textId="77777777" w:rsidR="00F35AD0" w:rsidRPr="00F35AD0" w:rsidRDefault="00F35AD0" w:rsidP="00F35AD0">
      <w:pPr>
        <w:spacing w:line="360" w:lineRule="auto"/>
        <w:ind w:firstLineChars="200" w:firstLine="480"/>
        <w:rPr>
          <w:rFonts w:ascii="Times New Roman" w:eastAsia="宋体" w:hAnsi="Times New Roman" w:cs="Times New Roman"/>
          <w:sz w:val="24"/>
        </w:rPr>
      </w:pPr>
      <w:r w:rsidRPr="00F35AD0">
        <w:rPr>
          <w:rFonts w:ascii="Times New Roman" w:eastAsia="宋体" w:hAnsi="Times New Roman" w:cs="Times New Roman" w:hint="eastAsia"/>
          <w:sz w:val="24"/>
        </w:rPr>
        <w:t>化学性与生物性危害，这是最主要且普遍的危害类型。漂洗废水中可能残留的来自于化学实验或仪器分析产出的重金属离子，无法通过自然途径降解去除，会持续性积累；漂洗废水中最为常见的污染物种类——有机物，以乙醇、丙酮等试剂为例，浓度过高会导致废水</w:t>
      </w:r>
      <w:r w:rsidRPr="00F35AD0">
        <w:rPr>
          <w:rFonts w:ascii="Times New Roman" w:eastAsia="宋体" w:hAnsi="Times New Roman" w:cs="Times New Roman" w:hint="eastAsia"/>
          <w:sz w:val="24"/>
        </w:rPr>
        <w:t>COD</w:t>
      </w:r>
      <w:r w:rsidRPr="00F35AD0">
        <w:rPr>
          <w:rFonts w:ascii="Times New Roman" w:eastAsia="宋体" w:hAnsi="Times New Roman" w:cs="Times New Roman" w:hint="eastAsia"/>
          <w:sz w:val="24"/>
        </w:rPr>
        <w:t>远高于排放标准，产生生物毒害，且某些难降解的有机化合物，能在环境中长期存在并长距离迁移；无机类化学品残留如酸碱物质，虽然经过稀释，但持续性排放的酸碱废水会腐蚀市政管道，改变水体的</w:t>
      </w:r>
      <w:r w:rsidRPr="00F35AD0">
        <w:rPr>
          <w:rFonts w:ascii="Times New Roman" w:eastAsia="宋体" w:hAnsi="Times New Roman" w:cs="Times New Roman" w:hint="eastAsia"/>
          <w:sz w:val="24"/>
        </w:rPr>
        <w:t>pH</w:t>
      </w:r>
      <w:r w:rsidRPr="00F35AD0">
        <w:rPr>
          <w:rFonts w:ascii="Times New Roman" w:eastAsia="宋体" w:hAnsi="Times New Roman" w:cs="Times New Roman" w:hint="eastAsia"/>
          <w:sz w:val="24"/>
        </w:rPr>
        <w:t>值，破坏水生生态系统的平衡。</w:t>
      </w:r>
    </w:p>
    <w:p w14:paraId="68117852" w14:textId="2F4E44B8" w:rsidR="00F35AD0" w:rsidRPr="00F35AD0" w:rsidRDefault="00F35AD0" w:rsidP="00F35AD0">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hint="eastAsia"/>
          <w:sz w:val="24"/>
        </w:rPr>
        <w:t>为</w:t>
      </w:r>
      <w:r w:rsidRPr="00F35AD0">
        <w:rPr>
          <w:rFonts w:ascii="Times New Roman" w:eastAsia="宋体" w:hAnsi="Times New Roman" w:cs="Times New Roman" w:hint="eastAsia"/>
          <w:sz w:val="24"/>
        </w:rPr>
        <w:t>使末端出水满足直接排放标准</w:t>
      </w:r>
      <w:r>
        <w:rPr>
          <w:rFonts w:ascii="Times New Roman" w:eastAsia="宋体" w:hAnsi="Times New Roman" w:cs="Times New Roman" w:hint="eastAsia"/>
          <w:sz w:val="24"/>
        </w:rPr>
        <w:t>，</w:t>
      </w:r>
      <w:r w:rsidRPr="00F35AD0">
        <w:rPr>
          <w:rFonts w:ascii="Times New Roman" w:eastAsia="宋体" w:hAnsi="Times New Roman" w:cs="Times New Roman" w:hint="eastAsia"/>
          <w:sz w:val="24"/>
        </w:rPr>
        <w:t>推进实验室废液治理能力的全面提升，从根本上减少污染物的排放，达到环保的目的</w:t>
      </w:r>
      <w:r>
        <w:rPr>
          <w:rFonts w:ascii="Times New Roman" w:eastAsia="宋体" w:hAnsi="Times New Roman" w:cs="Times New Roman" w:hint="eastAsia"/>
          <w:sz w:val="24"/>
        </w:rPr>
        <w:t>，实验室亟需采购一套可满足各项处理指标的废液处理系统。</w:t>
      </w:r>
    </w:p>
    <w:p w14:paraId="3F0BE85D" w14:textId="46DE10A6" w:rsidR="00F35AD0" w:rsidRPr="00F35AD0" w:rsidRDefault="003D4A9B" w:rsidP="003D4A9B">
      <w:pPr>
        <w:widowControl/>
        <w:rPr>
          <w:rFonts w:ascii="Times New Roman" w:eastAsia="宋体" w:hAnsi="Times New Roman" w:cs="Times New Roman"/>
          <w:sz w:val="24"/>
        </w:rPr>
      </w:pPr>
      <w:r>
        <w:rPr>
          <w:rFonts w:ascii="Times New Roman" w:eastAsia="宋体" w:hAnsi="Times New Roman" w:cs="Times New Roman"/>
          <w:sz w:val="24"/>
        </w:rPr>
        <w:br w:type="page"/>
      </w:r>
    </w:p>
    <w:p w14:paraId="18D0A11D" w14:textId="5743776F" w:rsidR="003D4A9B" w:rsidRDefault="003D4A9B" w:rsidP="00424527">
      <w:pPr>
        <w:spacing w:before="240" w:after="0" w:line="360" w:lineRule="auto"/>
        <w:rPr>
          <w:rFonts w:ascii="Times New Roman" w:eastAsia="宋体" w:hAnsi="Times New Roman" w:cs="Times New Roman"/>
          <w:sz w:val="24"/>
        </w:rPr>
      </w:pPr>
      <w:r>
        <w:rPr>
          <w:rFonts w:ascii="Times New Roman" w:eastAsia="宋体" w:hAnsi="Times New Roman" w:cs="Times New Roman" w:hint="eastAsia"/>
          <w:sz w:val="24"/>
        </w:rPr>
        <w:lastRenderedPageBreak/>
        <w:t>主要技术参数</w:t>
      </w:r>
      <w:r w:rsidR="00CB744E">
        <w:rPr>
          <w:rFonts w:ascii="Times New Roman" w:eastAsia="宋体" w:hAnsi="Times New Roman" w:cs="Times New Roman" w:hint="eastAsia"/>
          <w:sz w:val="24"/>
        </w:rPr>
        <w:t>需求</w:t>
      </w:r>
      <w:r>
        <w:rPr>
          <w:rFonts w:ascii="Times New Roman" w:eastAsia="宋体" w:hAnsi="Times New Roman" w:cs="Times New Roman" w:hint="eastAsia"/>
          <w:sz w:val="24"/>
        </w:rPr>
        <w:t>：</w:t>
      </w:r>
    </w:p>
    <w:p w14:paraId="5B9D02FA" w14:textId="20F11B25" w:rsidR="00C81BD1" w:rsidRDefault="00C81BD1" w:rsidP="00C81BD1">
      <w:pPr>
        <w:spacing w:after="0" w:line="360" w:lineRule="auto"/>
        <w:rPr>
          <w:rFonts w:ascii="Times New Roman" w:eastAsia="宋体" w:hAnsi="Times New Roman" w:cs="Times New Roman"/>
          <w:sz w:val="24"/>
        </w:rPr>
      </w:pPr>
      <w:r>
        <w:rPr>
          <w:rFonts w:ascii="Times New Roman" w:eastAsia="宋体" w:hAnsi="Times New Roman" w:cs="Times New Roman" w:hint="eastAsia"/>
          <w:sz w:val="24"/>
        </w:rPr>
        <w:t>注：</w:t>
      </w:r>
      <w:r w:rsidRPr="00C81BD1">
        <w:rPr>
          <w:rFonts w:ascii="Times New Roman" w:eastAsia="宋体" w:hAnsi="Times New Roman" w:cs="Times New Roman" w:hint="eastAsia"/>
          <w:sz w:val="24"/>
        </w:rPr>
        <w:t>打“★”号条款为实质性条款，有任何一条负偏离则导致无效</w:t>
      </w:r>
      <w:r w:rsidR="00CB744E">
        <w:rPr>
          <w:rFonts w:ascii="Times New Roman" w:eastAsia="宋体" w:hAnsi="Times New Roman" w:cs="Times New Roman" w:hint="eastAsia"/>
          <w:sz w:val="24"/>
        </w:rPr>
        <w:t>应答</w:t>
      </w:r>
      <w:r w:rsidRPr="00C81BD1">
        <w:rPr>
          <w:rFonts w:ascii="Times New Roman" w:eastAsia="宋体" w:hAnsi="Times New Roman" w:cs="Times New Roman" w:hint="eastAsia"/>
          <w:sz w:val="24"/>
        </w:rPr>
        <w:t>。</w:t>
      </w:r>
    </w:p>
    <w:p w14:paraId="5897B2E4" w14:textId="0060CA75" w:rsidR="00424527" w:rsidRPr="00424527" w:rsidRDefault="00C81BD1" w:rsidP="00424527">
      <w:pPr>
        <w:spacing w:after="0" w:line="360" w:lineRule="auto"/>
        <w:rPr>
          <w:rFonts w:ascii="Times New Roman" w:eastAsia="宋体" w:hAnsi="Times New Roman" w:cs="Times New Roman"/>
          <w:sz w:val="24"/>
        </w:rPr>
      </w:pPr>
      <w:r w:rsidRPr="000C04F7">
        <w:rPr>
          <w:rFonts w:ascii="Times New Roman" w:hAnsi="Times New Roman" w:hint="eastAsia"/>
        </w:rPr>
        <w:t>★</w:t>
      </w:r>
      <w:r w:rsidR="00424527">
        <w:rPr>
          <w:rFonts w:ascii="Times New Roman" w:eastAsia="宋体" w:hAnsi="Times New Roman" w:cs="Times New Roman" w:hint="eastAsia"/>
          <w:sz w:val="24"/>
        </w:rPr>
        <w:t>1</w:t>
      </w:r>
      <w:r w:rsidR="00424527">
        <w:rPr>
          <w:rFonts w:ascii="Times New Roman" w:eastAsia="宋体" w:hAnsi="Times New Roman" w:cs="Times New Roman" w:hint="eastAsia"/>
          <w:sz w:val="24"/>
        </w:rPr>
        <w:t>、</w:t>
      </w:r>
      <w:r w:rsidR="00424527" w:rsidRPr="00424527">
        <w:rPr>
          <w:rFonts w:ascii="Times New Roman" w:eastAsia="宋体" w:hAnsi="Times New Roman" w:cs="Times New Roman" w:hint="eastAsia"/>
          <w:sz w:val="24"/>
        </w:rPr>
        <w:t xml:space="preserve"> </w:t>
      </w:r>
      <w:r w:rsidR="00424527" w:rsidRPr="00424527">
        <w:rPr>
          <w:rFonts w:ascii="Times New Roman" w:eastAsia="宋体" w:hAnsi="Times New Roman" w:cs="Times New Roman" w:hint="eastAsia"/>
          <w:sz w:val="24"/>
        </w:rPr>
        <w:t>废水规划区域空间条件为</w:t>
      </w:r>
      <w:r w:rsidR="00424527" w:rsidRPr="00424527">
        <w:rPr>
          <w:rFonts w:ascii="Times New Roman" w:eastAsia="宋体" w:hAnsi="Times New Roman" w:cs="Times New Roman" w:hint="eastAsia"/>
          <w:sz w:val="24"/>
        </w:rPr>
        <w:t>8500mm*4200mm</w:t>
      </w:r>
      <w:r w:rsidR="00424527" w:rsidRPr="00424527">
        <w:rPr>
          <w:rFonts w:ascii="Times New Roman" w:eastAsia="宋体" w:hAnsi="Times New Roman" w:cs="Times New Roman" w:hint="eastAsia"/>
          <w:sz w:val="24"/>
        </w:rPr>
        <w:t>（含内开门及地沟），</w:t>
      </w:r>
      <w:r w:rsidR="00CB744E">
        <w:rPr>
          <w:rFonts w:ascii="Times New Roman" w:eastAsia="宋体" w:hAnsi="Times New Roman" w:cs="Times New Roman" w:hint="eastAsia"/>
          <w:sz w:val="24"/>
        </w:rPr>
        <w:t>供应商</w:t>
      </w:r>
      <w:r w:rsidR="00424527" w:rsidRPr="00424527">
        <w:rPr>
          <w:rFonts w:ascii="Times New Roman" w:eastAsia="宋体" w:hAnsi="Times New Roman" w:cs="Times New Roman" w:hint="eastAsia"/>
          <w:sz w:val="24"/>
        </w:rPr>
        <w:t>需实地现场考察并出具完善的设备安装方案，保证现有条件下可满足设备的正常运行。</w:t>
      </w:r>
    </w:p>
    <w:p w14:paraId="4EB6B449" w14:textId="729BEB3D" w:rsidR="00424527" w:rsidRPr="00424527" w:rsidRDefault="00C81BD1" w:rsidP="00424527">
      <w:pPr>
        <w:spacing w:after="0" w:line="360" w:lineRule="auto"/>
        <w:rPr>
          <w:rFonts w:ascii="Times New Roman" w:eastAsia="宋体" w:hAnsi="Times New Roman" w:cs="Times New Roman"/>
          <w:sz w:val="24"/>
        </w:rPr>
      </w:pPr>
      <w:r w:rsidRPr="000C04F7">
        <w:rPr>
          <w:rFonts w:ascii="Times New Roman" w:hAnsi="Times New Roman" w:hint="eastAsia"/>
        </w:rPr>
        <w:t>★</w:t>
      </w:r>
      <w:r w:rsidR="00424527">
        <w:rPr>
          <w:rFonts w:ascii="Times New Roman" w:eastAsia="宋体" w:hAnsi="Times New Roman" w:cs="Times New Roman" w:hint="eastAsia"/>
          <w:sz w:val="24"/>
        </w:rPr>
        <w:t>2</w:t>
      </w:r>
      <w:r w:rsidR="00424527">
        <w:rPr>
          <w:rFonts w:ascii="Times New Roman" w:eastAsia="宋体" w:hAnsi="Times New Roman" w:cs="Times New Roman" w:hint="eastAsia"/>
          <w:sz w:val="24"/>
        </w:rPr>
        <w:t>、</w:t>
      </w:r>
      <w:r w:rsidR="00424527" w:rsidRPr="00424527">
        <w:rPr>
          <w:rFonts w:ascii="Times New Roman" w:eastAsia="宋体" w:hAnsi="Times New Roman" w:cs="Times New Roman" w:hint="eastAsia"/>
          <w:sz w:val="24"/>
        </w:rPr>
        <w:t>废水处理设备要求处理能力为</w:t>
      </w:r>
      <w:r w:rsidR="00424527" w:rsidRPr="00424527">
        <w:rPr>
          <w:rFonts w:ascii="Times New Roman" w:eastAsia="宋体" w:hAnsi="Times New Roman" w:cs="Times New Roman" w:hint="eastAsia"/>
          <w:sz w:val="24"/>
        </w:rPr>
        <w:t>3</w:t>
      </w:r>
      <w:r w:rsidR="00424527" w:rsidRPr="00424527">
        <w:rPr>
          <w:rFonts w:ascii="Times New Roman" w:eastAsia="宋体" w:hAnsi="Times New Roman" w:cs="Times New Roman" w:hint="eastAsia"/>
          <w:sz w:val="24"/>
        </w:rPr>
        <w:t>吨每天，设备每日运行时间按</w:t>
      </w:r>
      <w:r w:rsidR="00424527" w:rsidRPr="00424527">
        <w:rPr>
          <w:rFonts w:ascii="Times New Roman" w:eastAsia="宋体" w:hAnsi="Times New Roman" w:cs="Times New Roman" w:hint="eastAsia"/>
          <w:sz w:val="24"/>
        </w:rPr>
        <w:t>8</w:t>
      </w:r>
      <w:r w:rsidR="00424527" w:rsidRPr="00424527">
        <w:rPr>
          <w:rFonts w:ascii="Times New Roman" w:eastAsia="宋体" w:hAnsi="Times New Roman" w:cs="Times New Roman" w:hint="eastAsia"/>
          <w:sz w:val="24"/>
        </w:rPr>
        <w:t>小时进行设计。</w:t>
      </w:r>
    </w:p>
    <w:p w14:paraId="522F3E18" w14:textId="583BC5B8" w:rsidR="00424527" w:rsidRPr="00424527" w:rsidRDefault="00C81BD1" w:rsidP="00424527">
      <w:pPr>
        <w:spacing w:after="0" w:line="360" w:lineRule="auto"/>
        <w:rPr>
          <w:rFonts w:ascii="Times New Roman" w:eastAsia="宋体" w:hAnsi="Times New Roman" w:cs="Times New Roman"/>
          <w:sz w:val="24"/>
        </w:rPr>
      </w:pPr>
      <w:r w:rsidRPr="000C04F7">
        <w:rPr>
          <w:rFonts w:ascii="Times New Roman" w:hAnsi="Times New Roman" w:hint="eastAsia"/>
        </w:rPr>
        <w:t>★</w:t>
      </w:r>
      <w:r w:rsidR="00424527">
        <w:rPr>
          <w:rFonts w:ascii="Times New Roman" w:eastAsia="宋体" w:hAnsi="Times New Roman" w:cs="Times New Roman" w:hint="eastAsia"/>
          <w:sz w:val="24"/>
        </w:rPr>
        <w:t>3</w:t>
      </w:r>
      <w:r w:rsidR="00424527">
        <w:rPr>
          <w:rFonts w:ascii="Times New Roman" w:eastAsia="宋体" w:hAnsi="Times New Roman" w:cs="Times New Roman" w:hint="eastAsia"/>
          <w:sz w:val="24"/>
        </w:rPr>
        <w:t>、</w:t>
      </w:r>
      <w:r w:rsidR="00424527" w:rsidRPr="00424527">
        <w:rPr>
          <w:rFonts w:ascii="Times New Roman" w:eastAsia="宋体" w:hAnsi="Times New Roman" w:cs="Times New Roman" w:hint="eastAsia"/>
          <w:sz w:val="24"/>
        </w:rPr>
        <w:t>废水经设备处理后需满足《北京市水污染排放标准》</w:t>
      </w:r>
      <w:r w:rsidR="00424527" w:rsidRPr="00424527">
        <w:rPr>
          <w:rFonts w:ascii="Times New Roman" w:eastAsia="宋体" w:hAnsi="Times New Roman" w:cs="Times New Roman" w:hint="eastAsia"/>
          <w:sz w:val="24"/>
        </w:rPr>
        <w:t xml:space="preserve">DB11/307-2013 </w:t>
      </w:r>
      <w:r w:rsidR="00424527" w:rsidRPr="00424527">
        <w:rPr>
          <w:rFonts w:ascii="Times New Roman" w:eastAsia="宋体" w:hAnsi="Times New Roman" w:cs="Times New Roman" w:hint="eastAsia"/>
          <w:sz w:val="24"/>
        </w:rPr>
        <w:t>排入公共污水处理系统的水污染物排放限值，即</w:t>
      </w:r>
      <w:r w:rsidR="00424527" w:rsidRPr="00424527">
        <w:rPr>
          <w:rFonts w:ascii="Times New Roman" w:eastAsia="宋体" w:hAnsi="Times New Roman" w:cs="Times New Roman" w:hint="eastAsia"/>
          <w:sz w:val="24"/>
        </w:rPr>
        <w:t>PH6~9</w:t>
      </w:r>
      <w:r w:rsidR="00424527" w:rsidRPr="00424527">
        <w:rPr>
          <w:rFonts w:ascii="Times New Roman" w:eastAsia="宋体" w:hAnsi="Times New Roman" w:cs="Times New Roman" w:hint="eastAsia"/>
          <w:sz w:val="24"/>
        </w:rPr>
        <w:t>、</w:t>
      </w:r>
      <w:r w:rsidR="00424527" w:rsidRPr="00424527">
        <w:rPr>
          <w:rFonts w:ascii="Times New Roman" w:eastAsia="宋体" w:hAnsi="Times New Roman" w:cs="Times New Roman" w:hint="eastAsia"/>
          <w:sz w:val="24"/>
        </w:rPr>
        <w:t>COD</w:t>
      </w:r>
      <w:r w:rsidR="00424527" w:rsidRPr="00424527">
        <w:rPr>
          <w:rFonts w:ascii="Times New Roman" w:eastAsia="宋体" w:hAnsi="Times New Roman" w:cs="Times New Roman" w:hint="eastAsia"/>
          <w:sz w:val="24"/>
        </w:rPr>
        <w:t>＜</w:t>
      </w:r>
      <w:r w:rsidR="00424527" w:rsidRPr="00424527">
        <w:rPr>
          <w:rFonts w:ascii="Times New Roman" w:eastAsia="宋体" w:hAnsi="Times New Roman" w:cs="Times New Roman" w:hint="eastAsia"/>
          <w:sz w:val="24"/>
        </w:rPr>
        <w:t>500</w:t>
      </w:r>
      <w:r w:rsidR="00424527" w:rsidRPr="00424527">
        <w:rPr>
          <w:rFonts w:ascii="Times New Roman" w:eastAsia="宋体" w:hAnsi="Times New Roman" w:cs="Times New Roman" w:hint="eastAsia"/>
          <w:sz w:val="24"/>
        </w:rPr>
        <w:t>、氨氮＜</w:t>
      </w:r>
      <w:r w:rsidR="00424527" w:rsidRPr="00424527">
        <w:rPr>
          <w:rFonts w:ascii="Times New Roman" w:eastAsia="宋体" w:hAnsi="Times New Roman" w:cs="Times New Roman" w:hint="eastAsia"/>
          <w:sz w:val="24"/>
        </w:rPr>
        <w:t>45</w:t>
      </w:r>
      <w:r w:rsidR="00424527" w:rsidRPr="00424527">
        <w:rPr>
          <w:rFonts w:ascii="Times New Roman" w:eastAsia="宋体" w:hAnsi="Times New Roman" w:cs="Times New Roman" w:hint="eastAsia"/>
          <w:sz w:val="24"/>
        </w:rPr>
        <w:t>等。</w:t>
      </w:r>
    </w:p>
    <w:p w14:paraId="796DF5EF" w14:textId="09889BFD" w:rsidR="00424527" w:rsidRPr="00424527" w:rsidRDefault="00424527" w:rsidP="00424527">
      <w:pPr>
        <w:spacing w:after="0" w:line="360" w:lineRule="auto"/>
        <w:rPr>
          <w:rFonts w:ascii="Times New Roman" w:eastAsia="宋体" w:hAnsi="Times New Roman" w:cs="Times New Roman"/>
          <w:sz w:val="24"/>
        </w:rPr>
      </w:pPr>
      <w:r>
        <w:rPr>
          <w:rFonts w:ascii="Times New Roman" w:eastAsia="宋体" w:hAnsi="Times New Roman" w:cs="Times New Roman" w:hint="eastAsia"/>
          <w:sz w:val="24"/>
        </w:rPr>
        <w:t>4</w:t>
      </w:r>
      <w:r>
        <w:rPr>
          <w:rFonts w:ascii="Times New Roman" w:eastAsia="宋体" w:hAnsi="Times New Roman" w:cs="Times New Roman" w:hint="eastAsia"/>
          <w:sz w:val="24"/>
        </w:rPr>
        <w:t>、</w:t>
      </w:r>
      <w:r w:rsidRPr="00424527">
        <w:rPr>
          <w:rFonts w:ascii="Times New Roman" w:eastAsia="宋体" w:hAnsi="Times New Roman" w:cs="Times New Roman" w:hint="eastAsia"/>
          <w:sz w:val="24"/>
        </w:rPr>
        <w:t>设备采用集中控制器，可实现自动化、无人化、高效率运行，做到运行数据（压力、流量、</w:t>
      </w:r>
      <w:r w:rsidRPr="00424527">
        <w:rPr>
          <w:rFonts w:ascii="Times New Roman" w:eastAsia="宋体" w:hAnsi="Times New Roman" w:cs="Times New Roman" w:hint="eastAsia"/>
          <w:sz w:val="24"/>
        </w:rPr>
        <w:t>pH</w:t>
      </w:r>
      <w:r w:rsidRPr="00424527">
        <w:rPr>
          <w:rFonts w:ascii="Times New Roman" w:eastAsia="宋体" w:hAnsi="Times New Roman" w:cs="Times New Roman" w:hint="eastAsia"/>
          <w:sz w:val="24"/>
        </w:rPr>
        <w:t>值、关键管控水质指标等）可追溯、可传入指定系统，无人值守。</w:t>
      </w:r>
    </w:p>
    <w:p w14:paraId="0A80BC27" w14:textId="5964BCC5" w:rsidR="00424527" w:rsidRPr="00424527" w:rsidRDefault="00C81BD1" w:rsidP="00424527">
      <w:pPr>
        <w:spacing w:after="0" w:line="360" w:lineRule="auto"/>
        <w:rPr>
          <w:rFonts w:ascii="Times New Roman" w:eastAsia="宋体" w:hAnsi="Times New Roman" w:cs="Times New Roman"/>
          <w:sz w:val="24"/>
        </w:rPr>
      </w:pPr>
      <w:r w:rsidRPr="000C04F7">
        <w:rPr>
          <w:rFonts w:ascii="Times New Roman" w:hAnsi="Times New Roman" w:hint="eastAsia"/>
        </w:rPr>
        <w:t>★</w:t>
      </w:r>
      <w:r w:rsidR="00424527">
        <w:rPr>
          <w:rFonts w:ascii="Times New Roman" w:eastAsia="宋体" w:hAnsi="Times New Roman" w:cs="Times New Roman" w:hint="eastAsia"/>
          <w:sz w:val="24"/>
        </w:rPr>
        <w:t>5</w:t>
      </w:r>
      <w:r w:rsidR="00424527">
        <w:rPr>
          <w:rFonts w:ascii="Times New Roman" w:eastAsia="宋体" w:hAnsi="Times New Roman" w:cs="Times New Roman" w:hint="eastAsia"/>
          <w:sz w:val="24"/>
        </w:rPr>
        <w:t>、</w:t>
      </w:r>
      <w:r w:rsidR="00424527" w:rsidRPr="00424527">
        <w:rPr>
          <w:rFonts w:ascii="Times New Roman" w:eastAsia="宋体" w:hAnsi="Times New Roman" w:cs="Times New Roman" w:hint="eastAsia"/>
          <w:sz w:val="24"/>
        </w:rPr>
        <w:t>实验室漂洗废水主要来源于玻璃器皿清洗、实验室仪器冲洗等，预计主要污染物种类包括乙醇、丙酮等有机洗剂，预计含量在</w:t>
      </w:r>
      <w:r w:rsidR="00424527" w:rsidRPr="00424527">
        <w:rPr>
          <w:rFonts w:ascii="Times New Roman" w:eastAsia="宋体" w:hAnsi="Times New Roman" w:cs="Times New Roman" w:hint="eastAsia"/>
          <w:sz w:val="24"/>
        </w:rPr>
        <w:t>1%</w:t>
      </w:r>
      <w:r w:rsidR="00424527" w:rsidRPr="00424527">
        <w:rPr>
          <w:rFonts w:ascii="Times New Roman" w:eastAsia="宋体" w:hAnsi="Times New Roman" w:cs="Times New Roman" w:hint="eastAsia"/>
          <w:sz w:val="24"/>
        </w:rPr>
        <w:t>以内，及酸碱等无机物质，浓度为微量</w:t>
      </w:r>
      <w:r w:rsidR="00424527">
        <w:rPr>
          <w:rFonts w:ascii="Times New Roman" w:eastAsia="宋体" w:hAnsi="Times New Roman" w:cs="Times New Roman" w:hint="eastAsia"/>
          <w:sz w:val="24"/>
        </w:rPr>
        <w:t>，设备具备对以上污染物处理能力。</w:t>
      </w:r>
    </w:p>
    <w:p w14:paraId="07BECE0F" w14:textId="5C473444" w:rsidR="00424527" w:rsidRPr="00424527" w:rsidRDefault="00424527" w:rsidP="00424527">
      <w:pPr>
        <w:spacing w:after="0" w:line="360" w:lineRule="auto"/>
        <w:rPr>
          <w:rFonts w:ascii="Times New Roman" w:eastAsia="宋体" w:hAnsi="Times New Roman" w:cs="Times New Roman"/>
          <w:sz w:val="24"/>
        </w:rPr>
      </w:pPr>
      <w:r>
        <w:rPr>
          <w:rFonts w:ascii="Times New Roman" w:eastAsia="宋体" w:hAnsi="Times New Roman" w:cs="Times New Roman" w:hint="eastAsia"/>
          <w:sz w:val="24"/>
        </w:rPr>
        <w:t>6</w:t>
      </w:r>
      <w:r>
        <w:rPr>
          <w:rFonts w:ascii="Times New Roman" w:eastAsia="宋体" w:hAnsi="Times New Roman" w:cs="Times New Roman" w:hint="eastAsia"/>
          <w:sz w:val="24"/>
        </w:rPr>
        <w:t>、</w:t>
      </w:r>
      <w:r w:rsidRPr="00424527">
        <w:rPr>
          <w:rFonts w:ascii="Times New Roman" w:eastAsia="宋体" w:hAnsi="Times New Roman" w:cs="Times New Roman" w:hint="eastAsia"/>
          <w:sz w:val="24"/>
        </w:rPr>
        <w:t>系统具备运行关键参数（如：流量、压力、</w:t>
      </w:r>
      <w:r w:rsidRPr="00424527">
        <w:rPr>
          <w:rFonts w:ascii="Times New Roman" w:eastAsia="宋体" w:hAnsi="Times New Roman" w:cs="Times New Roman" w:hint="eastAsia"/>
          <w:sz w:val="24"/>
        </w:rPr>
        <w:t>pH</w:t>
      </w:r>
      <w:r w:rsidRPr="00424527">
        <w:rPr>
          <w:rFonts w:ascii="Times New Roman" w:eastAsia="宋体" w:hAnsi="Times New Roman" w:cs="Times New Roman" w:hint="eastAsia"/>
          <w:sz w:val="24"/>
        </w:rPr>
        <w:t>、工作日志、设备运行状态、相关报警功能等）监控能力，并预留相应接口实现后端远程监控功能。</w:t>
      </w:r>
    </w:p>
    <w:p w14:paraId="3DF3B72B" w14:textId="7ADF584E" w:rsidR="00424527" w:rsidRPr="00424527" w:rsidRDefault="00424527" w:rsidP="00424527">
      <w:pPr>
        <w:spacing w:after="0" w:line="360" w:lineRule="auto"/>
        <w:rPr>
          <w:rFonts w:ascii="Times New Roman" w:eastAsia="宋体" w:hAnsi="Times New Roman" w:cs="Times New Roman"/>
          <w:sz w:val="24"/>
        </w:rPr>
      </w:pPr>
      <w:r>
        <w:rPr>
          <w:rFonts w:ascii="Times New Roman" w:eastAsia="宋体" w:hAnsi="Times New Roman" w:cs="Times New Roman" w:hint="eastAsia"/>
          <w:sz w:val="24"/>
        </w:rPr>
        <w:t>7</w:t>
      </w:r>
      <w:r>
        <w:rPr>
          <w:rFonts w:ascii="Times New Roman" w:eastAsia="宋体" w:hAnsi="Times New Roman" w:cs="Times New Roman" w:hint="eastAsia"/>
          <w:sz w:val="24"/>
        </w:rPr>
        <w:t>、</w:t>
      </w:r>
      <w:r w:rsidRPr="00424527">
        <w:rPr>
          <w:rFonts w:ascii="Times New Roman" w:eastAsia="宋体" w:hAnsi="Times New Roman" w:cs="Times New Roman" w:hint="eastAsia"/>
          <w:sz w:val="24"/>
        </w:rPr>
        <w:t>系统配套泵组需一用一备，且安装防漏装置，喷涂碳钢材质。</w:t>
      </w:r>
    </w:p>
    <w:p w14:paraId="49C6BC6B" w14:textId="151864FE" w:rsidR="00424527" w:rsidRPr="00424527" w:rsidRDefault="00424527" w:rsidP="00424527">
      <w:pPr>
        <w:spacing w:after="0" w:line="360" w:lineRule="auto"/>
        <w:rPr>
          <w:rFonts w:ascii="Times New Roman" w:eastAsia="宋体" w:hAnsi="Times New Roman" w:cs="Times New Roman"/>
          <w:sz w:val="24"/>
        </w:rPr>
      </w:pPr>
      <w:r>
        <w:rPr>
          <w:rFonts w:ascii="Times New Roman" w:eastAsia="宋体" w:hAnsi="Times New Roman" w:cs="Times New Roman" w:hint="eastAsia"/>
          <w:sz w:val="24"/>
        </w:rPr>
        <w:t>8</w:t>
      </w:r>
      <w:r>
        <w:rPr>
          <w:rFonts w:ascii="Times New Roman" w:eastAsia="宋体" w:hAnsi="Times New Roman" w:cs="Times New Roman" w:hint="eastAsia"/>
          <w:sz w:val="24"/>
        </w:rPr>
        <w:t>、</w:t>
      </w:r>
      <w:r w:rsidRPr="00424527">
        <w:rPr>
          <w:rFonts w:ascii="Times New Roman" w:eastAsia="宋体" w:hAnsi="Times New Roman" w:cs="Times New Roman" w:hint="eastAsia"/>
          <w:sz w:val="24"/>
        </w:rPr>
        <w:t>系统运行噪声不得超过</w:t>
      </w:r>
      <w:r w:rsidRPr="00424527">
        <w:rPr>
          <w:rFonts w:ascii="Times New Roman" w:eastAsia="宋体" w:hAnsi="Times New Roman" w:cs="Times New Roman" w:hint="eastAsia"/>
          <w:sz w:val="24"/>
        </w:rPr>
        <w:t xml:space="preserve">65 </w:t>
      </w:r>
      <w:proofErr w:type="spellStart"/>
      <w:r w:rsidRPr="00424527">
        <w:rPr>
          <w:rFonts w:ascii="Times New Roman" w:eastAsia="宋体" w:hAnsi="Times New Roman" w:cs="Times New Roman" w:hint="eastAsia"/>
          <w:sz w:val="24"/>
        </w:rPr>
        <w:t>db</w:t>
      </w:r>
      <w:proofErr w:type="spellEnd"/>
      <w:r w:rsidRPr="00424527">
        <w:rPr>
          <w:rFonts w:ascii="Times New Roman" w:eastAsia="宋体" w:hAnsi="Times New Roman" w:cs="Times New Roman" w:hint="eastAsia"/>
          <w:sz w:val="24"/>
        </w:rPr>
        <w:t>(A)</w:t>
      </w:r>
      <w:r w:rsidRPr="00424527">
        <w:rPr>
          <w:rFonts w:ascii="Times New Roman" w:eastAsia="宋体" w:hAnsi="Times New Roman" w:cs="Times New Roman" w:hint="eastAsia"/>
          <w:sz w:val="24"/>
        </w:rPr>
        <w:t>。</w:t>
      </w:r>
    </w:p>
    <w:p w14:paraId="68373FDE" w14:textId="379BC668" w:rsidR="00424527" w:rsidRPr="00424527" w:rsidRDefault="00424527" w:rsidP="00424527">
      <w:pPr>
        <w:spacing w:after="0" w:line="360" w:lineRule="auto"/>
        <w:rPr>
          <w:rFonts w:ascii="Times New Roman" w:eastAsia="宋体" w:hAnsi="Times New Roman" w:cs="Times New Roman"/>
          <w:sz w:val="24"/>
        </w:rPr>
      </w:pPr>
      <w:r>
        <w:rPr>
          <w:rFonts w:ascii="Times New Roman" w:eastAsia="宋体" w:hAnsi="Times New Roman" w:cs="Times New Roman" w:hint="eastAsia"/>
          <w:sz w:val="24"/>
        </w:rPr>
        <w:t>9</w:t>
      </w:r>
      <w:r>
        <w:rPr>
          <w:rFonts w:ascii="Times New Roman" w:eastAsia="宋体" w:hAnsi="Times New Roman" w:cs="Times New Roman" w:hint="eastAsia"/>
          <w:sz w:val="24"/>
        </w:rPr>
        <w:t>、</w:t>
      </w:r>
      <w:r w:rsidRPr="00424527">
        <w:rPr>
          <w:rFonts w:ascii="Times New Roman" w:eastAsia="宋体" w:hAnsi="Times New Roman" w:cs="Times New Roman" w:hint="eastAsia"/>
          <w:sz w:val="24"/>
        </w:rPr>
        <w:t xml:space="preserve"> </w:t>
      </w:r>
      <w:r w:rsidRPr="00424527">
        <w:rPr>
          <w:rFonts w:ascii="Times New Roman" w:eastAsia="宋体" w:hAnsi="Times New Roman" w:cs="Times New Roman" w:hint="eastAsia"/>
          <w:sz w:val="24"/>
        </w:rPr>
        <w:t>设备各组件和管道件连接需按照系统流程和系统装配图对主件和管路进行装配，要求管路横平竖直，各组件牢固可靠，便于拆卸维修。</w:t>
      </w:r>
    </w:p>
    <w:p w14:paraId="2A9A102D" w14:textId="7D9CBA2C" w:rsidR="00424527" w:rsidRPr="00424527" w:rsidRDefault="00424527" w:rsidP="00424527">
      <w:pPr>
        <w:spacing w:after="0" w:line="360" w:lineRule="auto"/>
        <w:rPr>
          <w:rFonts w:ascii="Times New Roman" w:eastAsia="宋体" w:hAnsi="Times New Roman" w:cs="Times New Roman"/>
          <w:sz w:val="24"/>
        </w:rPr>
      </w:pPr>
      <w:r>
        <w:rPr>
          <w:rFonts w:ascii="Times New Roman" w:eastAsia="宋体" w:hAnsi="Times New Roman" w:cs="Times New Roman" w:hint="eastAsia"/>
          <w:sz w:val="24"/>
        </w:rPr>
        <w:t>10</w:t>
      </w:r>
      <w:r>
        <w:rPr>
          <w:rFonts w:ascii="Times New Roman" w:eastAsia="宋体" w:hAnsi="Times New Roman" w:cs="Times New Roman" w:hint="eastAsia"/>
          <w:sz w:val="24"/>
        </w:rPr>
        <w:t>、</w:t>
      </w:r>
      <w:r w:rsidRPr="00424527">
        <w:rPr>
          <w:rFonts w:ascii="Times New Roman" w:eastAsia="宋体" w:hAnsi="Times New Roman" w:cs="Times New Roman" w:hint="eastAsia"/>
          <w:sz w:val="24"/>
        </w:rPr>
        <w:t>系统电路按照设计图进行连接，要求准确无误，且布线整齐合理。</w:t>
      </w:r>
    </w:p>
    <w:p w14:paraId="736B50BB" w14:textId="110AB2F0" w:rsidR="00424527" w:rsidRPr="00424527" w:rsidRDefault="00424527" w:rsidP="00424527">
      <w:pPr>
        <w:spacing w:after="0" w:line="360" w:lineRule="auto"/>
        <w:rPr>
          <w:rFonts w:ascii="Times New Roman" w:eastAsia="宋体" w:hAnsi="Times New Roman" w:cs="Times New Roman"/>
          <w:sz w:val="24"/>
        </w:rPr>
      </w:pPr>
      <w:r>
        <w:rPr>
          <w:rFonts w:ascii="Times New Roman" w:eastAsia="宋体" w:hAnsi="Times New Roman" w:cs="Times New Roman" w:hint="eastAsia"/>
          <w:sz w:val="24"/>
        </w:rPr>
        <w:t>11</w:t>
      </w:r>
      <w:r>
        <w:rPr>
          <w:rFonts w:ascii="Times New Roman" w:eastAsia="宋体" w:hAnsi="Times New Roman" w:cs="Times New Roman" w:hint="eastAsia"/>
          <w:sz w:val="24"/>
        </w:rPr>
        <w:t>、</w:t>
      </w:r>
      <w:r w:rsidRPr="00424527">
        <w:rPr>
          <w:rFonts w:ascii="Times New Roman" w:eastAsia="宋体" w:hAnsi="Times New Roman" w:cs="Times New Roman" w:hint="eastAsia"/>
          <w:sz w:val="24"/>
        </w:rPr>
        <w:t>系统质保期为</w:t>
      </w:r>
      <w:r w:rsidRPr="00424527">
        <w:rPr>
          <w:rFonts w:ascii="Times New Roman" w:eastAsia="宋体" w:hAnsi="Times New Roman" w:cs="Times New Roman" w:hint="eastAsia"/>
          <w:sz w:val="24"/>
        </w:rPr>
        <w:t>2</w:t>
      </w:r>
      <w:r w:rsidRPr="00424527">
        <w:rPr>
          <w:rFonts w:ascii="Times New Roman" w:eastAsia="宋体" w:hAnsi="Times New Roman" w:cs="Times New Roman" w:hint="eastAsia"/>
          <w:sz w:val="24"/>
        </w:rPr>
        <w:t>年，质保期内设备零部件非人为损坏，厂家需无条件进行免费更换。</w:t>
      </w:r>
    </w:p>
    <w:p w14:paraId="77051396" w14:textId="23B504C9" w:rsidR="00424527" w:rsidRPr="00424527" w:rsidRDefault="00424527" w:rsidP="00424527">
      <w:pPr>
        <w:spacing w:after="0" w:line="360" w:lineRule="auto"/>
        <w:rPr>
          <w:rFonts w:ascii="Times New Roman" w:eastAsia="宋体" w:hAnsi="Times New Roman" w:cs="Times New Roman"/>
          <w:sz w:val="24"/>
        </w:rPr>
      </w:pPr>
      <w:r>
        <w:rPr>
          <w:rFonts w:ascii="Times New Roman" w:eastAsia="宋体" w:hAnsi="Times New Roman" w:cs="Times New Roman" w:hint="eastAsia"/>
          <w:sz w:val="24"/>
        </w:rPr>
        <w:t>12</w:t>
      </w:r>
      <w:r>
        <w:rPr>
          <w:rFonts w:ascii="Times New Roman" w:eastAsia="宋体" w:hAnsi="Times New Roman" w:cs="Times New Roman" w:hint="eastAsia"/>
          <w:sz w:val="24"/>
        </w:rPr>
        <w:t>、</w:t>
      </w:r>
      <w:r w:rsidRPr="00424527">
        <w:rPr>
          <w:rFonts w:ascii="Times New Roman" w:eastAsia="宋体" w:hAnsi="Times New Roman" w:cs="Times New Roman" w:hint="eastAsia"/>
          <w:sz w:val="24"/>
        </w:rPr>
        <w:t>系统售后服务响应时间应不超过</w:t>
      </w:r>
      <w:r w:rsidRPr="00424527">
        <w:rPr>
          <w:rFonts w:ascii="Times New Roman" w:eastAsia="宋体" w:hAnsi="Times New Roman" w:cs="Times New Roman" w:hint="eastAsia"/>
          <w:sz w:val="24"/>
        </w:rPr>
        <w:t>12 h</w:t>
      </w:r>
      <w:r w:rsidRPr="00424527">
        <w:rPr>
          <w:rFonts w:ascii="Times New Roman" w:eastAsia="宋体" w:hAnsi="Times New Roman" w:cs="Times New Roman" w:hint="eastAsia"/>
          <w:sz w:val="24"/>
        </w:rPr>
        <w:t>，厂家售后人员到场时间应不超过</w:t>
      </w:r>
      <w:r w:rsidRPr="00424527">
        <w:rPr>
          <w:rFonts w:ascii="Times New Roman" w:eastAsia="宋体" w:hAnsi="Times New Roman" w:cs="Times New Roman" w:hint="eastAsia"/>
          <w:sz w:val="24"/>
        </w:rPr>
        <w:t>24 h</w:t>
      </w:r>
      <w:r w:rsidRPr="00424527">
        <w:rPr>
          <w:rFonts w:ascii="Times New Roman" w:eastAsia="宋体" w:hAnsi="Times New Roman" w:cs="Times New Roman" w:hint="eastAsia"/>
          <w:sz w:val="24"/>
        </w:rPr>
        <w:t>。</w:t>
      </w:r>
    </w:p>
    <w:p w14:paraId="637D7AB4" w14:textId="4B5FAF48" w:rsidR="00C81BD1" w:rsidRDefault="00C81BD1" w:rsidP="00424527">
      <w:pPr>
        <w:spacing w:after="0" w:line="360" w:lineRule="auto"/>
        <w:rPr>
          <w:rFonts w:ascii="Times New Roman" w:eastAsia="宋体" w:hAnsi="Times New Roman" w:cs="Times New Roman"/>
          <w:sz w:val="24"/>
        </w:rPr>
      </w:pPr>
      <w:r w:rsidRPr="000C04F7">
        <w:rPr>
          <w:rFonts w:ascii="Times New Roman" w:hAnsi="Times New Roman" w:hint="eastAsia"/>
        </w:rPr>
        <w:t>★</w:t>
      </w:r>
      <w:r w:rsidR="00424527">
        <w:rPr>
          <w:rFonts w:ascii="Times New Roman" w:eastAsia="宋体" w:hAnsi="Times New Roman" w:cs="Times New Roman" w:hint="eastAsia"/>
          <w:sz w:val="24"/>
        </w:rPr>
        <w:t>13</w:t>
      </w:r>
      <w:r w:rsidR="00424527">
        <w:rPr>
          <w:rFonts w:ascii="Times New Roman" w:eastAsia="宋体" w:hAnsi="Times New Roman" w:cs="Times New Roman" w:hint="eastAsia"/>
          <w:sz w:val="24"/>
        </w:rPr>
        <w:t>、</w:t>
      </w:r>
      <w:r w:rsidR="00CB744E">
        <w:rPr>
          <w:rFonts w:ascii="Times New Roman" w:eastAsia="宋体" w:hAnsi="Times New Roman" w:cs="Times New Roman" w:hint="eastAsia"/>
          <w:sz w:val="24"/>
        </w:rPr>
        <w:t>供应商</w:t>
      </w:r>
      <w:r w:rsidR="00424527" w:rsidRPr="00424527">
        <w:rPr>
          <w:rFonts w:ascii="Times New Roman" w:eastAsia="宋体" w:hAnsi="Times New Roman" w:cs="Times New Roman" w:hint="eastAsia"/>
          <w:sz w:val="24"/>
        </w:rPr>
        <w:t>需在北京区域具备规模百万元以上大型项目应用案例（研究院、</w:t>
      </w:r>
      <w:r w:rsidR="00424527" w:rsidRPr="00424527">
        <w:rPr>
          <w:rFonts w:ascii="Times New Roman" w:eastAsia="宋体" w:hAnsi="Times New Roman" w:cs="Times New Roman" w:hint="eastAsia"/>
          <w:sz w:val="24"/>
        </w:rPr>
        <w:lastRenderedPageBreak/>
        <w:t>化工行业、半导体行业），并具备相关项目施工经验，</w:t>
      </w:r>
      <w:r w:rsidR="00CB744E">
        <w:rPr>
          <w:rFonts w:ascii="Times New Roman" w:eastAsia="宋体" w:hAnsi="Times New Roman" w:cs="Times New Roman" w:hint="eastAsia"/>
          <w:sz w:val="24"/>
        </w:rPr>
        <w:t>采购</w:t>
      </w:r>
      <w:r w:rsidR="00424527" w:rsidRPr="00424527">
        <w:rPr>
          <w:rFonts w:ascii="Times New Roman" w:eastAsia="宋体" w:hAnsi="Times New Roman" w:cs="Times New Roman" w:hint="eastAsia"/>
          <w:sz w:val="24"/>
        </w:rPr>
        <w:t>方将安排项目专项人员到场考察评估。</w:t>
      </w:r>
    </w:p>
    <w:p w14:paraId="5C57E855" w14:textId="7871C502" w:rsidR="00CB744E" w:rsidRPr="00CB744E" w:rsidRDefault="00CB744E" w:rsidP="00CB744E">
      <w:pPr>
        <w:spacing w:after="0" w:line="360" w:lineRule="auto"/>
        <w:rPr>
          <w:rFonts w:ascii="Times New Roman" w:eastAsia="宋体" w:hAnsi="Times New Roman" w:cs="Times New Roman" w:hint="eastAsia"/>
          <w:sz w:val="24"/>
        </w:rPr>
      </w:pPr>
      <w:r w:rsidRPr="00CB744E">
        <w:rPr>
          <w:rFonts w:ascii="Times New Roman" w:eastAsia="宋体" w:hAnsi="Times New Roman" w:cs="Times New Roman" w:hint="eastAsia"/>
          <w:sz w:val="24"/>
        </w:rPr>
        <w:t>1</w:t>
      </w:r>
      <w:r>
        <w:rPr>
          <w:rFonts w:ascii="Times New Roman" w:eastAsia="宋体" w:hAnsi="Times New Roman" w:cs="Times New Roman" w:hint="eastAsia"/>
          <w:sz w:val="24"/>
        </w:rPr>
        <w:t>4</w:t>
      </w:r>
      <w:r w:rsidRPr="00CB744E">
        <w:rPr>
          <w:rFonts w:ascii="Times New Roman" w:eastAsia="宋体" w:hAnsi="Times New Roman" w:cs="Times New Roman" w:hint="eastAsia"/>
          <w:sz w:val="24"/>
        </w:rPr>
        <w:t xml:space="preserve">. </w:t>
      </w:r>
      <w:r w:rsidRPr="00CB744E">
        <w:rPr>
          <w:rFonts w:ascii="Times New Roman" w:eastAsia="宋体" w:hAnsi="Times New Roman" w:cs="Times New Roman" w:hint="eastAsia"/>
          <w:sz w:val="24"/>
        </w:rPr>
        <w:t>供应商必须提供加盖公章版报价单与技术文件，需对技术要求逐条响应。供应商需在响应时一次性提供所有要求文件。任何不完整或缺失文件的响应都将被视作无效响应，本项目不接受后续补交材料或二次报价</w:t>
      </w:r>
    </w:p>
    <w:p w14:paraId="3378E490" w14:textId="7009A820" w:rsidR="00CB744E" w:rsidRPr="00CB744E" w:rsidRDefault="00CB744E" w:rsidP="00CB744E">
      <w:pPr>
        <w:spacing w:after="0" w:line="360" w:lineRule="auto"/>
        <w:rPr>
          <w:rFonts w:ascii="Times New Roman" w:eastAsia="宋体" w:hAnsi="Times New Roman" w:cs="Times New Roman" w:hint="eastAsia"/>
          <w:sz w:val="24"/>
        </w:rPr>
      </w:pPr>
      <w:r w:rsidRPr="00CB744E">
        <w:rPr>
          <w:rFonts w:ascii="Times New Roman" w:eastAsia="宋体" w:hAnsi="Times New Roman" w:cs="Times New Roman" w:hint="eastAsia"/>
          <w:sz w:val="24"/>
        </w:rPr>
        <w:t>1</w:t>
      </w:r>
      <w:r>
        <w:rPr>
          <w:rFonts w:ascii="Times New Roman" w:eastAsia="宋体" w:hAnsi="Times New Roman" w:cs="Times New Roman" w:hint="eastAsia"/>
          <w:sz w:val="24"/>
        </w:rPr>
        <w:t>5</w:t>
      </w:r>
      <w:r w:rsidRPr="00CB744E">
        <w:rPr>
          <w:rFonts w:ascii="Times New Roman" w:eastAsia="宋体" w:hAnsi="Times New Roman" w:cs="Times New Roman" w:hint="eastAsia"/>
          <w:sz w:val="24"/>
        </w:rPr>
        <w:t xml:space="preserve">. </w:t>
      </w:r>
      <w:r w:rsidRPr="00CB744E">
        <w:rPr>
          <w:rFonts w:ascii="Times New Roman" w:eastAsia="宋体" w:hAnsi="Times New Roman" w:cs="Times New Roman" w:hint="eastAsia"/>
          <w:sz w:val="24"/>
        </w:rPr>
        <w:t>供应商必须保证所提供设备及模块为全新品</w:t>
      </w:r>
    </w:p>
    <w:p w14:paraId="778D6B9E" w14:textId="6E8C6A93" w:rsidR="00CB744E" w:rsidRPr="00C81BD1" w:rsidRDefault="00CB744E" w:rsidP="00CB744E">
      <w:pPr>
        <w:spacing w:after="0" w:line="360" w:lineRule="auto"/>
        <w:rPr>
          <w:rFonts w:ascii="Times New Roman" w:eastAsia="宋体" w:hAnsi="Times New Roman" w:cs="Times New Roman" w:hint="eastAsia"/>
          <w:sz w:val="24"/>
        </w:rPr>
      </w:pPr>
    </w:p>
    <w:sectPr w:rsidR="00CB744E" w:rsidRPr="00C81BD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775C0" w14:textId="77777777" w:rsidR="00181BD3" w:rsidRDefault="00181BD3" w:rsidP="00F35AD0">
      <w:pPr>
        <w:spacing w:after="0" w:line="240" w:lineRule="auto"/>
        <w:rPr>
          <w:rFonts w:hint="eastAsia"/>
        </w:rPr>
      </w:pPr>
      <w:r>
        <w:separator/>
      </w:r>
    </w:p>
  </w:endnote>
  <w:endnote w:type="continuationSeparator" w:id="0">
    <w:p w14:paraId="1D3B8396" w14:textId="77777777" w:rsidR="00181BD3" w:rsidRDefault="00181BD3" w:rsidP="00F35AD0">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22364" w14:textId="77777777" w:rsidR="00181BD3" w:rsidRDefault="00181BD3" w:rsidP="00F35AD0">
      <w:pPr>
        <w:spacing w:after="0" w:line="240" w:lineRule="auto"/>
        <w:rPr>
          <w:rFonts w:hint="eastAsia"/>
        </w:rPr>
      </w:pPr>
      <w:r>
        <w:separator/>
      </w:r>
    </w:p>
  </w:footnote>
  <w:footnote w:type="continuationSeparator" w:id="0">
    <w:p w14:paraId="33FECF1E" w14:textId="77777777" w:rsidR="00181BD3" w:rsidRDefault="00181BD3" w:rsidP="00F35AD0">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E65"/>
    <w:rsid w:val="00181BD3"/>
    <w:rsid w:val="001C3EA8"/>
    <w:rsid w:val="00223E5E"/>
    <w:rsid w:val="00245FBA"/>
    <w:rsid w:val="00260E65"/>
    <w:rsid w:val="002C20C0"/>
    <w:rsid w:val="0036388E"/>
    <w:rsid w:val="003D4A9B"/>
    <w:rsid w:val="00423E80"/>
    <w:rsid w:val="00424527"/>
    <w:rsid w:val="00431EDF"/>
    <w:rsid w:val="00442AE4"/>
    <w:rsid w:val="00445C9D"/>
    <w:rsid w:val="005D1AD3"/>
    <w:rsid w:val="00614CF3"/>
    <w:rsid w:val="006332C3"/>
    <w:rsid w:val="006B2939"/>
    <w:rsid w:val="00737033"/>
    <w:rsid w:val="008179EF"/>
    <w:rsid w:val="00A0304A"/>
    <w:rsid w:val="00C76626"/>
    <w:rsid w:val="00C81BD1"/>
    <w:rsid w:val="00CA42AD"/>
    <w:rsid w:val="00CB744E"/>
    <w:rsid w:val="00EE566C"/>
    <w:rsid w:val="00F35A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EB2109"/>
  <w15:chartTrackingRefBased/>
  <w15:docId w15:val="{FC3F906B-6FE7-40BB-B8A2-811EB2AD7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260E65"/>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260E65"/>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260E65"/>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260E65"/>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260E65"/>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260E65"/>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260E65"/>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60E65"/>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260E65"/>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60E65"/>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260E65"/>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260E65"/>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260E65"/>
    <w:rPr>
      <w:rFonts w:cstheme="majorBidi"/>
      <w:color w:val="2F5496" w:themeColor="accent1" w:themeShade="BF"/>
      <w:sz w:val="28"/>
      <w:szCs w:val="28"/>
    </w:rPr>
  </w:style>
  <w:style w:type="character" w:customStyle="1" w:styleId="50">
    <w:name w:val="标题 5 字符"/>
    <w:basedOn w:val="a0"/>
    <w:link w:val="5"/>
    <w:uiPriority w:val="9"/>
    <w:semiHidden/>
    <w:rsid w:val="00260E65"/>
    <w:rPr>
      <w:rFonts w:cstheme="majorBidi"/>
      <w:color w:val="2F5496" w:themeColor="accent1" w:themeShade="BF"/>
      <w:sz w:val="24"/>
    </w:rPr>
  </w:style>
  <w:style w:type="character" w:customStyle="1" w:styleId="60">
    <w:name w:val="标题 6 字符"/>
    <w:basedOn w:val="a0"/>
    <w:link w:val="6"/>
    <w:uiPriority w:val="9"/>
    <w:semiHidden/>
    <w:rsid w:val="00260E65"/>
    <w:rPr>
      <w:rFonts w:cstheme="majorBidi"/>
      <w:b/>
      <w:bCs/>
      <w:color w:val="2F5496" w:themeColor="accent1" w:themeShade="BF"/>
    </w:rPr>
  </w:style>
  <w:style w:type="character" w:customStyle="1" w:styleId="70">
    <w:name w:val="标题 7 字符"/>
    <w:basedOn w:val="a0"/>
    <w:link w:val="7"/>
    <w:uiPriority w:val="9"/>
    <w:semiHidden/>
    <w:rsid w:val="00260E65"/>
    <w:rPr>
      <w:rFonts w:cstheme="majorBidi"/>
      <w:b/>
      <w:bCs/>
      <w:color w:val="595959" w:themeColor="text1" w:themeTint="A6"/>
    </w:rPr>
  </w:style>
  <w:style w:type="character" w:customStyle="1" w:styleId="80">
    <w:name w:val="标题 8 字符"/>
    <w:basedOn w:val="a0"/>
    <w:link w:val="8"/>
    <w:uiPriority w:val="9"/>
    <w:semiHidden/>
    <w:rsid w:val="00260E65"/>
    <w:rPr>
      <w:rFonts w:cstheme="majorBidi"/>
      <w:color w:val="595959" w:themeColor="text1" w:themeTint="A6"/>
    </w:rPr>
  </w:style>
  <w:style w:type="character" w:customStyle="1" w:styleId="90">
    <w:name w:val="标题 9 字符"/>
    <w:basedOn w:val="a0"/>
    <w:link w:val="9"/>
    <w:uiPriority w:val="9"/>
    <w:semiHidden/>
    <w:rsid w:val="00260E65"/>
    <w:rPr>
      <w:rFonts w:eastAsiaTheme="majorEastAsia" w:cstheme="majorBidi"/>
      <w:color w:val="595959" w:themeColor="text1" w:themeTint="A6"/>
    </w:rPr>
  </w:style>
  <w:style w:type="paragraph" w:styleId="a3">
    <w:name w:val="Title"/>
    <w:basedOn w:val="a"/>
    <w:next w:val="a"/>
    <w:link w:val="a4"/>
    <w:uiPriority w:val="10"/>
    <w:qFormat/>
    <w:rsid w:val="00260E6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60E6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60E6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60E6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60E65"/>
    <w:pPr>
      <w:spacing w:before="160"/>
      <w:jc w:val="center"/>
    </w:pPr>
    <w:rPr>
      <w:i/>
      <w:iCs/>
      <w:color w:val="404040" w:themeColor="text1" w:themeTint="BF"/>
    </w:rPr>
  </w:style>
  <w:style w:type="character" w:customStyle="1" w:styleId="a8">
    <w:name w:val="引用 字符"/>
    <w:basedOn w:val="a0"/>
    <w:link w:val="a7"/>
    <w:uiPriority w:val="29"/>
    <w:rsid w:val="00260E65"/>
    <w:rPr>
      <w:i/>
      <w:iCs/>
      <w:color w:val="404040" w:themeColor="text1" w:themeTint="BF"/>
    </w:rPr>
  </w:style>
  <w:style w:type="paragraph" w:styleId="a9">
    <w:name w:val="List Paragraph"/>
    <w:basedOn w:val="a"/>
    <w:uiPriority w:val="34"/>
    <w:qFormat/>
    <w:rsid w:val="00260E65"/>
    <w:pPr>
      <w:ind w:left="720"/>
      <w:contextualSpacing/>
    </w:pPr>
  </w:style>
  <w:style w:type="character" w:styleId="aa">
    <w:name w:val="Intense Emphasis"/>
    <w:basedOn w:val="a0"/>
    <w:uiPriority w:val="21"/>
    <w:qFormat/>
    <w:rsid w:val="00260E65"/>
    <w:rPr>
      <w:i/>
      <w:iCs/>
      <w:color w:val="2F5496" w:themeColor="accent1" w:themeShade="BF"/>
    </w:rPr>
  </w:style>
  <w:style w:type="paragraph" w:styleId="ab">
    <w:name w:val="Intense Quote"/>
    <w:basedOn w:val="a"/>
    <w:next w:val="a"/>
    <w:link w:val="ac"/>
    <w:uiPriority w:val="30"/>
    <w:qFormat/>
    <w:rsid w:val="00260E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260E65"/>
    <w:rPr>
      <w:i/>
      <w:iCs/>
      <w:color w:val="2F5496" w:themeColor="accent1" w:themeShade="BF"/>
    </w:rPr>
  </w:style>
  <w:style w:type="character" w:styleId="ad">
    <w:name w:val="Intense Reference"/>
    <w:basedOn w:val="a0"/>
    <w:uiPriority w:val="32"/>
    <w:qFormat/>
    <w:rsid w:val="00260E65"/>
    <w:rPr>
      <w:b/>
      <w:bCs/>
      <w:smallCaps/>
      <w:color w:val="2F5496" w:themeColor="accent1" w:themeShade="BF"/>
      <w:spacing w:val="5"/>
    </w:rPr>
  </w:style>
  <w:style w:type="paragraph" w:styleId="ae">
    <w:name w:val="header"/>
    <w:basedOn w:val="a"/>
    <w:link w:val="af"/>
    <w:uiPriority w:val="99"/>
    <w:unhideWhenUsed/>
    <w:rsid w:val="00F35AD0"/>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F35AD0"/>
    <w:rPr>
      <w:sz w:val="18"/>
      <w:szCs w:val="18"/>
    </w:rPr>
  </w:style>
  <w:style w:type="paragraph" w:styleId="af0">
    <w:name w:val="footer"/>
    <w:basedOn w:val="a"/>
    <w:link w:val="af1"/>
    <w:uiPriority w:val="99"/>
    <w:unhideWhenUsed/>
    <w:rsid w:val="00F35AD0"/>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F35AD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217</Words>
  <Characters>1239</Characters>
  <Application>Microsoft Office Word</Application>
  <DocSecurity>0</DocSecurity>
  <Lines>10</Lines>
  <Paragraphs>2</Paragraphs>
  <ScaleCrop>false</ScaleCrop>
  <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penghui wang</dc:creator>
  <cp:keywords/>
  <dc:description/>
  <cp:lastModifiedBy>li qin</cp:lastModifiedBy>
  <cp:revision>2</cp:revision>
  <dcterms:created xsi:type="dcterms:W3CDTF">2025-11-11T06:37:00Z</dcterms:created>
  <dcterms:modified xsi:type="dcterms:W3CDTF">2025-11-11T06:37:00Z</dcterms:modified>
</cp:coreProperties>
</file>