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ED505E4">
      <w:p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1. 技术参数要求</w:t>
      </w:r>
    </w:p>
    <w:p w14:paraId="70148126">
      <w:p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设备用于低能 X 射线透射成像金属微小颗粒检测实验。  </w:t>
      </w:r>
    </w:p>
    <w:p w14:paraId="65E653C3">
      <w:p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工作能量范围应覆盖 10-40 keV。  </w:t>
      </w:r>
    </w:p>
    <w:p w14:paraId="7B93EB26">
      <w:p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X 射线管最高管电压不低于 40 kV，最大管电流不低于 30 mA，最大功率不低于 1200 W。  </w:t>
      </w:r>
    </w:p>
    <w:p w14:paraId="48116192">
      <w:p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焦点尺寸不大于1mm。  </w:t>
      </w:r>
      <w:bookmarkStart w:id="0" w:name="_GoBack"/>
      <w:bookmarkEnd w:id="0"/>
    </w:p>
    <w:p w14:paraId="2DCD5AAC">
      <w:p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靶材应满足低能 X 射线成像需求，可选 Ag、Cu、Mo、W 等。  </w:t>
      </w:r>
    </w:p>
    <w:p w14:paraId="1231BB39">
      <w:p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配套高压电源应与 X 射线管匹配，输出稳定，并具备过压、过流等保护功能。  </w:t>
      </w:r>
    </w:p>
    <w:p w14:paraId="05BE051A">
      <w:p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应配置水冷或等效冷却装置，保证设备连续稳定运行。  </w:t>
      </w:r>
    </w:p>
    <w:p w14:paraId="69C46767">
      <w:p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设备应具备屏蔽防护、工作状态指示、警示标识、急停及安全联锁等功能。  </w:t>
      </w:r>
    </w:p>
    <w:p w14:paraId="1D2D32F6">
      <w:pPr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设备应具有良好的稳定性和使用寿命，满足长期科研实验使用需求。</w:t>
      </w:r>
    </w:p>
    <w:p w14:paraId="7D193D9C">
      <w:p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2. 商务要求：</w:t>
      </w:r>
    </w:p>
    <w:p w14:paraId="73CB5941">
      <w:p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供货范围应包括 X 射线管、高压电源、电缆、冷却装置、防护外壳及必要配套附件。  </w:t>
      </w:r>
    </w:p>
    <w:p w14:paraId="77CEB2B9">
      <w:p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供应商负责设备供货、安装、调试及验收配合。  </w:t>
      </w:r>
    </w:p>
    <w:p w14:paraId="2DA99D6E">
      <w:p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提供产品说明书、技术参数、合格证明、操作维护说明及安全使用资料。  </w:t>
      </w:r>
    </w:p>
    <w:p w14:paraId="7F3B5C3C">
      <w:p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供应商应对使用人员进行设备操作、安全防护和日常维护培训。  </w:t>
      </w:r>
    </w:p>
    <w:p w14:paraId="600BDA8B">
      <w:p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设备质保期不少于 1 年，质保期内提供免费维修或更换服务。  </w:t>
      </w:r>
    </w:p>
    <w:p w14:paraId="26496BD6">
      <w:p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供应商应提供及时售后支持，并具备备品备件供应能力。  </w:t>
      </w:r>
    </w:p>
    <w:p w14:paraId="05226B0C">
      <w:p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设备及资料应满足 III 类射线装置备案、安全管理和验收要求。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CC04963"/>
    <w:rsid w:val="0CC04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2026-06-23T08:29:00Z</dcterms:created>
  <dc:creator>李祎璇(2025620458)</dc:creator>
  <cp:lastModifiedBy>李祎璇(2025620458)</cp:lastModifiedBy>
  <dcterms:modified xsi:type="dcterms:W3CDTF">2026-06-23T08:30:45Z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AFF6985A9BDD4D7C9FF465CCF1A62200_11</vt:lpwstr>
  </property>
  <property fmtid="{D5CDD505-2E9C-101B-9397-08002B2CF9AE}" pid="4" name="KSOTemplateDocerSaveRecord">
    <vt:lpwstr>eyJoZGlkIjoiNDNjZTQ2OTBhM2VjYjY5ZjAzZTQ2YTUzMWJkNGE2MWQiLCJ1c2VySWQiOiIxNzcwNjc0MzM3In0=</vt:lpwstr>
  </property>
</Properties>
</file>