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E026EA" w14:textId="162255C1" w:rsidR="00FB575D" w:rsidRDefault="00000000">
      <w:pPr>
        <w:jc w:val="center"/>
        <w:rPr>
          <w:b/>
          <w:bCs/>
        </w:rPr>
      </w:pPr>
      <w:r>
        <w:rPr>
          <w:rFonts w:hint="eastAsia"/>
          <w:b/>
          <w:bCs/>
        </w:rPr>
        <w:t>技术参数</w:t>
      </w:r>
    </w:p>
    <w:p w14:paraId="7075BB34" w14:textId="77777777" w:rsidR="00FB575D" w:rsidRDefault="00000000">
      <w:pPr>
        <w:pStyle w:val="ad"/>
        <w:numPr>
          <w:ilvl w:val="0"/>
          <w:numId w:val="1"/>
        </w:numPr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  <w:lang w:bidi="ar"/>
        </w:rPr>
        <w:t>模型数据处理能力</w:t>
      </w:r>
    </w:p>
    <w:p w14:paraId="6B679943" w14:textId="77777777" w:rsidR="00FB575D" w:rsidRDefault="00000000">
      <w:pPr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、模型格式支持</w:t>
      </w:r>
    </w:p>
    <w:p w14:paraId="204D4533" w14:textId="77777777" w:rsidR="00FB575D" w:rsidRDefault="00000000">
      <w:pPr>
        <w:ind w:firstLineChars="100" w:firstLine="210"/>
      </w:pPr>
      <w:r>
        <w:rPr>
          <w:rFonts w:hint="eastAsia"/>
        </w:rPr>
        <w:t>a、支持</w:t>
      </w:r>
      <w:r>
        <w:t>Revit、Bentley、Catia、3dsMax等主流建模软件创建或导出的模型文件直接上传，包括</w:t>
      </w:r>
      <w:proofErr w:type="spellStart"/>
      <w:r>
        <w:t>rvt</w:t>
      </w:r>
      <w:proofErr w:type="spellEnd"/>
      <w:r>
        <w:t>、</w:t>
      </w:r>
      <w:proofErr w:type="spellStart"/>
      <w:r>
        <w:t>ifc</w:t>
      </w:r>
      <w:proofErr w:type="spellEnd"/>
      <w:r>
        <w:t>、</w:t>
      </w:r>
      <w:proofErr w:type="spellStart"/>
      <w:r>
        <w:t>fbx</w:t>
      </w:r>
      <w:proofErr w:type="spellEnd"/>
      <w:r>
        <w:t>、3dxml、</w:t>
      </w:r>
      <w:proofErr w:type="spellStart"/>
      <w:r>
        <w:t>gim</w:t>
      </w:r>
      <w:proofErr w:type="spellEnd"/>
      <w:r>
        <w:t>、</w:t>
      </w:r>
      <w:proofErr w:type="spellStart"/>
      <w:r>
        <w:t>igms</w:t>
      </w:r>
      <w:proofErr w:type="spellEnd"/>
      <w:r>
        <w:t>、</w:t>
      </w:r>
      <w:proofErr w:type="spellStart"/>
      <w:r>
        <w:t>stp</w:t>
      </w:r>
      <w:proofErr w:type="spellEnd"/>
      <w:r>
        <w:t>、</w:t>
      </w:r>
      <w:proofErr w:type="spellStart"/>
      <w:r>
        <w:t>gltf</w:t>
      </w:r>
      <w:proofErr w:type="spellEnd"/>
      <w:r>
        <w:t>、3dm、</w:t>
      </w:r>
      <w:proofErr w:type="spellStart"/>
      <w:r>
        <w:t>skp</w:t>
      </w:r>
      <w:proofErr w:type="spellEnd"/>
      <w:r>
        <w:t>、</w:t>
      </w:r>
      <w:proofErr w:type="spellStart"/>
      <w:r>
        <w:t>glb</w:t>
      </w:r>
      <w:proofErr w:type="spellEnd"/>
      <w:r>
        <w:t>、</w:t>
      </w:r>
      <w:proofErr w:type="spellStart"/>
      <w:r>
        <w:t>dgn</w:t>
      </w:r>
      <w:proofErr w:type="spellEnd"/>
      <w:r>
        <w:t>、</w:t>
      </w:r>
      <w:proofErr w:type="spellStart"/>
      <w:r>
        <w:t>nwd</w:t>
      </w:r>
      <w:proofErr w:type="spellEnd"/>
      <w:r>
        <w:t>、</w:t>
      </w:r>
      <w:proofErr w:type="spellStart"/>
      <w:r>
        <w:t>nwc</w:t>
      </w:r>
      <w:proofErr w:type="spellEnd"/>
      <w:r>
        <w:t>等，</w:t>
      </w:r>
    </w:p>
    <w:p w14:paraId="2159B552" w14:textId="77777777" w:rsidR="00FB575D" w:rsidRDefault="00000000">
      <w:pPr>
        <w:ind w:firstLineChars="100" w:firstLine="210"/>
      </w:pPr>
      <w:r>
        <w:rPr>
          <w:rFonts w:hint="eastAsia"/>
        </w:rPr>
        <w:t>b、</w:t>
      </w:r>
      <w:r>
        <w:t>支持常见的点云数据、二维图纸</w:t>
      </w:r>
    </w:p>
    <w:p w14:paraId="600AABB7" w14:textId="77777777" w:rsidR="00FB575D" w:rsidRDefault="00000000">
      <w:pPr>
        <w:widowControl/>
        <w:spacing w:line="300" w:lineRule="auto"/>
        <w:rPr>
          <w:rFonts w:ascii="宋体" w:hAnsi="宋体" w:cs="宋体"/>
          <w:szCs w:val="21"/>
        </w:rPr>
      </w:pPr>
      <w:r>
        <w:rPr>
          <w:rFonts w:hint="eastAsia"/>
        </w:rPr>
        <w:t>2、</w:t>
      </w:r>
      <w:r>
        <w:rPr>
          <w:rFonts w:ascii="宋体" w:hAnsi="宋体" w:cs="宋体" w:hint="eastAsia"/>
          <w:szCs w:val="21"/>
        </w:rPr>
        <w:t>GIS</w:t>
      </w:r>
      <w:r>
        <w:rPr>
          <w:rFonts w:ascii="宋体" w:hAnsi="宋体" w:cs="宋体" w:hint="eastAsia"/>
          <w:szCs w:val="21"/>
        </w:rPr>
        <w:t>能力支持</w:t>
      </w:r>
    </w:p>
    <w:p w14:paraId="48919A37" w14:textId="77777777" w:rsidR="00FB575D" w:rsidRDefault="00000000">
      <w:pPr>
        <w:widowControl/>
        <w:spacing w:line="300" w:lineRule="auto"/>
        <w:ind w:firstLineChars="100" w:firstLine="210"/>
        <w:textAlignment w:val="center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支持常见</w:t>
      </w:r>
      <w:r>
        <w:rPr>
          <w:rFonts w:ascii="宋体" w:hAnsi="宋体" w:cs="宋体" w:hint="eastAsia"/>
          <w:kern w:val="0"/>
          <w:szCs w:val="21"/>
          <w:lang w:bidi="ar"/>
        </w:rPr>
        <w:t>GIS</w:t>
      </w:r>
      <w:r>
        <w:rPr>
          <w:rFonts w:ascii="宋体" w:hAnsi="宋体" w:cs="宋体" w:hint="eastAsia"/>
          <w:kern w:val="0"/>
          <w:szCs w:val="21"/>
          <w:lang w:bidi="ar"/>
        </w:rPr>
        <w:t>数据的加载和渲染，包括遥感影像、高程、倾斜摄影</w:t>
      </w:r>
    </w:p>
    <w:p w14:paraId="57E3F521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3</w:t>
      </w:r>
      <w:r>
        <w:rPr>
          <w:rFonts w:ascii="宋体" w:hAnsi="宋体" w:cs="宋体" w:hint="eastAsia"/>
          <w:kern w:val="0"/>
          <w:szCs w:val="21"/>
          <w:lang w:bidi="ar"/>
        </w:rPr>
        <w:t>、上传的方式</w:t>
      </w:r>
    </w:p>
    <w:p w14:paraId="0D1731B0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支持</w:t>
      </w:r>
      <w:r>
        <w:rPr>
          <w:rFonts w:ascii="宋体" w:hAnsi="宋体" w:cs="宋体" w:hint="eastAsia"/>
          <w:kern w:val="0"/>
          <w:szCs w:val="21"/>
          <w:lang w:bidi="ar"/>
        </w:rPr>
        <w:t>web</w:t>
      </w:r>
      <w:r>
        <w:rPr>
          <w:rFonts w:ascii="宋体" w:hAnsi="宋体" w:cs="宋体" w:hint="eastAsia"/>
          <w:kern w:val="0"/>
          <w:szCs w:val="21"/>
          <w:lang w:bidi="ar"/>
        </w:rPr>
        <w:t>端直接上传模型</w:t>
      </w:r>
    </w:p>
    <w:p w14:paraId="436009BF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4</w:t>
      </w:r>
      <w:r>
        <w:rPr>
          <w:rFonts w:ascii="宋体" w:hAnsi="宋体" w:cs="宋体" w:hint="eastAsia"/>
          <w:kern w:val="0"/>
          <w:szCs w:val="21"/>
          <w:lang w:bidi="ar"/>
        </w:rPr>
        <w:t>、坐标提取</w:t>
      </w:r>
    </w:p>
    <w:p w14:paraId="1A4E3951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支持模型原点、测量点、项目基点坐标提取</w:t>
      </w:r>
    </w:p>
    <w:p w14:paraId="4C2FEF82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5</w:t>
      </w:r>
      <w:r>
        <w:rPr>
          <w:rFonts w:ascii="宋体" w:hAnsi="宋体" w:cs="宋体" w:hint="eastAsia"/>
          <w:kern w:val="0"/>
          <w:szCs w:val="21"/>
          <w:lang w:bidi="ar"/>
        </w:rPr>
        <w:t>、模型比对</w:t>
      </w:r>
    </w:p>
    <w:p w14:paraId="3D2EE3FD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可比对不同版本模型的新增和修改内容</w:t>
      </w:r>
    </w:p>
    <w:p w14:paraId="217B6269" w14:textId="77777777" w:rsidR="00FB575D" w:rsidRDefault="00000000">
      <w:pPr>
        <w:pStyle w:val="ad"/>
        <w:numPr>
          <w:ilvl w:val="0"/>
          <w:numId w:val="1"/>
        </w:numPr>
        <w:rPr>
          <w:rFonts w:ascii="宋体" w:hAnsi="宋体" w:cs="宋体"/>
          <w:b/>
          <w:bCs/>
          <w:kern w:val="0"/>
          <w:szCs w:val="21"/>
          <w:lang w:bidi="ar"/>
        </w:rPr>
      </w:pPr>
      <w:r>
        <w:rPr>
          <w:rFonts w:ascii="宋体" w:hAnsi="宋体" w:cs="宋体" w:hint="eastAsia"/>
          <w:b/>
          <w:bCs/>
          <w:kern w:val="0"/>
          <w:szCs w:val="21"/>
          <w:lang w:bidi="ar"/>
        </w:rPr>
        <w:t>终端支持能力</w:t>
      </w:r>
    </w:p>
    <w:p w14:paraId="0094F775" w14:textId="77777777" w:rsidR="00FB575D" w:rsidRDefault="00000000">
      <w:pPr>
        <w:pStyle w:val="ad"/>
        <w:numPr>
          <w:ilvl w:val="0"/>
          <w:numId w:val="2"/>
        </w:num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/>
          <w:kern w:val="0"/>
          <w:szCs w:val="21"/>
          <w:lang w:bidi="ar"/>
        </w:rPr>
        <w:t>PC</w:t>
      </w:r>
      <w:r>
        <w:rPr>
          <w:rFonts w:ascii="宋体" w:hAnsi="宋体" w:cs="宋体"/>
          <w:kern w:val="0"/>
          <w:szCs w:val="21"/>
          <w:lang w:bidi="ar"/>
        </w:rPr>
        <w:t>端（</w:t>
      </w:r>
      <w:r>
        <w:rPr>
          <w:rFonts w:ascii="宋体" w:hAnsi="宋体" w:cs="宋体"/>
          <w:kern w:val="0"/>
          <w:szCs w:val="21"/>
          <w:lang w:bidi="ar"/>
        </w:rPr>
        <w:t>WEB)</w:t>
      </w:r>
    </w:p>
    <w:p w14:paraId="05C20A31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支持</w:t>
      </w:r>
      <w:r>
        <w:rPr>
          <w:rFonts w:ascii="宋体" w:hAnsi="宋体" w:cs="宋体" w:hint="eastAsia"/>
          <w:kern w:val="0"/>
          <w:szCs w:val="21"/>
          <w:lang w:bidi="ar"/>
        </w:rPr>
        <w:t>web</w:t>
      </w:r>
      <w:r>
        <w:rPr>
          <w:rFonts w:ascii="宋体" w:hAnsi="宋体" w:cs="宋体" w:hint="eastAsia"/>
          <w:kern w:val="0"/>
          <w:szCs w:val="21"/>
          <w:lang w:bidi="ar"/>
        </w:rPr>
        <w:t>端、大屏等终端在线应用</w:t>
      </w:r>
    </w:p>
    <w:p w14:paraId="098D29FD" w14:textId="77777777" w:rsidR="00FB575D" w:rsidRDefault="00000000">
      <w:pPr>
        <w:widowControl/>
        <w:spacing w:line="300" w:lineRule="auto"/>
        <w:textAlignment w:val="center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2</w:t>
      </w:r>
      <w:r>
        <w:rPr>
          <w:rFonts w:ascii="宋体" w:hAnsi="宋体" w:cs="宋体" w:hint="eastAsia"/>
          <w:kern w:val="0"/>
          <w:szCs w:val="21"/>
          <w:lang w:bidi="ar"/>
        </w:rPr>
        <w:t>、移动端</w:t>
      </w:r>
    </w:p>
    <w:p w14:paraId="69AE4F0F" w14:textId="77777777" w:rsidR="00FB575D" w:rsidRDefault="00000000">
      <w:pPr>
        <w:widowControl/>
        <w:spacing w:line="300" w:lineRule="auto"/>
        <w:ind w:firstLineChars="100" w:firstLine="210"/>
        <w:textAlignment w:val="center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支持</w:t>
      </w:r>
      <w:r>
        <w:rPr>
          <w:rFonts w:ascii="宋体" w:hAnsi="宋体" w:cs="宋体" w:hint="eastAsia"/>
          <w:kern w:val="0"/>
          <w:szCs w:val="21"/>
          <w:lang w:bidi="ar"/>
        </w:rPr>
        <w:t>Android</w:t>
      </w:r>
      <w:r>
        <w:rPr>
          <w:rFonts w:ascii="宋体" w:hAnsi="宋体" w:cs="宋体" w:hint="eastAsia"/>
          <w:kern w:val="0"/>
          <w:szCs w:val="21"/>
          <w:lang w:bidi="ar"/>
        </w:rPr>
        <w:t>、</w:t>
      </w:r>
      <w:r>
        <w:rPr>
          <w:rFonts w:ascii="宋体" w:hAnsi="宋体" w:cs="宋体" w:hint="eastAsia"/>
          <w:kern w:val="0"/>
          <w:szCs w:val="21"/>
          <w:lang w:bidi="ar"/>
        </w:rPr>
        <w:t>iOS</w:t>
      </w:r>
      <w:r>
        <w:rPr>
          <w:rFonts w:ascii="宋体" w:hAnsi="宋体" w:cs="宋体" w:hint="eastAsia"/>
          <w:kern w:val="0"/>
          <w:szCs w:val="21"/>
          <w:lang w:bidi="ar"/>
        </w:rPr>
        <w:t>原生应用</w:t>
      </w:r>
    </w:p>
    <w:p w14:paraId="2385D59A" w14:textId="77777777" w:rsidR="00FB575D" w:rsidRDefault="00000000">
      <w:pPr>
        <w:widowControl/>
        <w:spacing w:line="300" w:lineRule="auto"/>
        <w:textAlignment w:val="center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3</w:t>
      </w:r>
      <w:r>
        <w:rPr>
          <w:rFonts w:ascii="宋体" w:hAnsi="宋体" w:cs="宋体" w:hint="eastAsia"/>
          <w:kern w:val="0"/>
          <w:szCs w:val="21"/>
          <w:lang w:bidi="ar"/>
        </w:rPr>
        <w:t>、部署环境</w:t>
      </w:r>
    </w:p>
    <w:p w14:paraId="6AF902A1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支持包括国产操作系统、国产数据库在内的信创环境内部署</w:t>
      </w:r>
    </w:p>
    <w:p w14:paraId="73B8B6D1" w14:textId="77777777" w:rsidR="00FB575D" w:rsidRDefault="00000000">
      <w:pPr>
        <w:pStyle w:val="ad"/>
        <w:numPr>
          <w:ilvl w:val="0"/>
          <w:numId w:val="1"/>
        </w:numPr>
        <w:rPr>
          <w:rFonts w:ascii="宋体" w:hAnsi="宋体" w:cs="宋体"/>
          <w:b/>
          <w:bCs/>
          <w:kern w:val="0"/>
          <w:szCs w:val="21"/>
          <w:lang w:bidi="ar"/>
        </w:rPr>
      </w:pPr>
      <w:r>
        <w:rPr>
          <w:rFonts w:ascii="宋体" w:hAnsi="宋体" w:cs="宋体" w:hint="eastAsia"/>
          <w:b/>
          <w:bCs/>
          <w:kern w:val="0"/>
          <w:szCs w:val="21"/>
          <w:lang w:bidi="ar"/>
        </w:rPr>
        <w:t>渲染交互效果</w:t>
      </w:r>
    </w:p>
    <w:p w14:paraId="74C2374C" w14:textId="77777777" w:rsidR="00FB575D" w:rsidRDefault="00000000">
      <w:pPr>
        <w:widowControl/>
        <w:spacing w:line="300" w:lineRule="auto"/>
        <w:textAlignment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kern w:val="0"/>
          <w:szCs w:val="21"/>
          <w:lang w:bidi="ar"/>
        </w:rPr>
        <w:t>1</w:t>
      </w:r>
      <w:r>
        <w:rPr>
          <w:rFonts w:ascii="宋体" w:hAnsi="宋体" w:cs="宋体" w:hint="eastAsia"/>
          <w:kern w:val="0"/>
          <w:szCs w:val="21"/>
          <w:lang w:bidi="ar"/>
        </w:rPr>
        <w:t>、</w:t>
      </w:r>
      <w:r>
        <w:rPr>
          <w:rFonts w:ascii="宋体" w:hAnsi="宋体" w:cs="宋体" w:hint="eastAsia"/>
          <w:szCs w:val="21"/>
        </w:rPr>
        <w:t>HDR</w:t>
      </w:r>
    </w:p>
    <w:p w14:paraId="04850615" w14:textId="77777777" w:rsidR="00FB575D" w:rsidRDefault="00000000">
      <w:pPr>
        <w:widowControl/>
        <w:spacing w:line="300" w:lineRule="auto"/>
        <w:ind w:firstLineChars="100" w:firstLine="210"/>
        <w:textAlignment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高动态范围光照效果</w:t>
      </w:r>
    </w:p>
    <w:p w14:paraId="7C58FB65" w14:textId="77777777" w:rsidR="00FB575D" w:rsidRDefault="00000000">
      <w:pPr>
        <w:pStyle w:val="ad"/>
        <w:numPr>
          <w:ilvl w:val="0"/>
          <w:numId w:val="2"/>
        </w:numPr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雾效模拟</w:t>
      </w:r>
    </w:p>
    <w:p w14:paraId="438248F2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szCs w:val="21"/>
        </w:rPr>
        <w:t>可调整实时雾效</w:t>
      </w:r>
    </w:p>
    <w:p w14:paraId="43E72797" w14:textId="77777777" w:rsidR="00FB575D" w:rsidRDefault="00000000">
      <w:pPr>
        <w:pStyle w:val="ad"/>
        <w:widowControl/>
        <w:numPr>
          <w:ilvl w:val="0"/>
          <w:numId w:val="2"/>
        </w:numPr>
        <w:spacing w:line="300" w:lineRule="auto"/>
        <w:textAlignment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动态仿真水面</w:t>
      </w:r>
    </w:p>
    <w:p w14:paraId="4B5860A1" w14:textId="77777777" w:rsidR="00FB575D" w:rsidRDefault="00000000">
      <w:pPr>
        <w:widowControl/>
        <w:spacing w:line="300" w:lineRule="auto"/>
        <w:ind w:firstLineChars="100" w:firstLine="210"/>
        <w:textAlignment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支持编辑水面颜色、范围、高度</w:t>
      </w:r>
    </w:p>
    <w:p w14:paraId="2F182260" w14:textId="77777777" w:rsidR="00FB575D" w:rsidRDefault="00000000">
      <w:pPr>
        <w:pStyle w:val="ad"/>
        <w:numPr>
          <w:ilvl w:val="0"/>
          <w:numId w:val="2"/>
        </w:numPr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PBR</w:t>
      </w:r>
      <w:r>
        <w:rPr>
          <w:rFonts w:ascii="宋体" w:hAnsi="宋体" w:cs="宋体" w:hint="eastAsia"/>
          <w:szCs w:val="21"/>
        </w:rPr>
        <w:t>材质</w:t>
      </w:r>
    </w:p>
    <w:p w14:paraId="125C4152" w14:textId="77777777" w:rsidR="00FB575D" w:rsidRDefault="00000000">
      <w:pPr>
        <w:widowControl/>
        <w:spacing w:line="300" w:lineRule="auto"/>
        <w:ind w:firstLineChars="100" w:firstLine="210"/>
        <w:textAlignment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kern w:val="0"/>
          <w:szCs w:val="21"/>
          <w:lang w:bidi="ar"/>
        </w:rPr>
        <w:t>可根据需要设置不同的材质效果</w:t>
      </w:r>
    </w:p>
    <w:p w14:paraId="30DC5915" w14:textId="77777777" w:rsidR="00FB575D" w:rsidRDefault="00000000">
      <w:pPr>
        <w:pStyle w:val="ad"/>
        <w:numPr>
          <w:ilvl w:val="0"/>
          <w:numId w:val="1"/>
        </w:numPr>
        <w:rPr>
          <w:rFonts w:ascii="宋体" w:hAnsi="宋体" w:cs="宋体"/>
          <w:b/>
          <w:bCs/>
          <w:kern w:val="0"/>
          <w:szCs w:val="21"/>
          <w:lang w:bidi="ar"/>
        </w:rPr>
      </w:pPr>
      <w:r>
        <w:rPr>
          <w:rFonts w:ascii="宋体" w:hAnsi="宋体" w:cs="宋体" w:hint="eastAsia"/>
          <w:b/>
          <w:bCs/>
          <w:kern w:val="0"/>
          <w:szCs w:val="21"/>
          <w:lang w:bidi="ar"/>
        </w:rPr>
        <w:t>性能指标</w:t>
      </w:r>
    </w:p>
    <w:p w14:paraId="274A1E91" w14:textId="77777777" w:rsidR="00FB575D" w:rsidRDefault="00000000">
      <w:pPr>
        <w:widowControl/>
        <w:spacing w:line="300" w:lineRule="auto"/>
        <w:textAlignment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kern w:val="0"/>
          <w:szCs w:val="21"/>
          <w:lang w:bidi="ar"/>
        </w:rPr>
        <w:t>1</w:t>
      </w:r>
      <w:r>
        <w:rPr>
          <w:rFonts w:ascii="宋体" w:hAnsi="宋体" w:cs="宋体" w:hint="eastAsia"/>
          <w:kern w:val="0"/>
          <w:szCs w:val="21"/>
          <w:lang w:bidi="ar"/>
        </w:rPr>
        <w:t>、浏览器支持</w:t>
      </w:r>
    </w:p>
    <w:p w14:paraId="5F723834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Chrome</w:t>
      </w:r>
      <w:r>
        <w:rPr>
          <w:rFonts w:ascii="宋体" w:hAnsi="宋体" w:cs="宋体" w:hint="eastAsia"/>
          <w:kern w:val="0"/>
          <w:szCs w:val="21"/>
          <w:lang w:bidi="ar"/>
        </w:rPr>
        <w:t>、</w:t>
      </w:r>
      <w:r>
        <w:rPr>
          <w:rFonts w:ascii="宋体" w:hAnsi="宋体" w:cs="宋体" w:hint="eastAsia"/>
          <w:kern w:val="0"/>
          <w:szCs w:val="21"/>
          <w:lang w:bidi="ar"/>
        </w:rPr>
        <w:t>360</w:t>
      </w:r>
      <w:r>
        <w:rPr>
          <w:rFonts w:ascii="宋体" w:hAnsi="宋体" w:cs="宋体" w:hint="eastAsia"/>
          <w:kern w:val="0"/>
          <w:szCs w:val="21"/>
          <w:lang w:bidi="ar"/>
        </w:rPr>
        <w:t>浏览</w:t>
      </w:r>
      <w:r>
        <w:rPr>
          <w:rFonts w:ascii="宋体" w:hAnsi="宋体" w:cs="宋体" w:hint="eastAsia"/>
          <w:color w:val="000000" w:themeColor="text1"/>
          <w:kern w:val="0"/>
          <w:szCs w:val="21"/>
          <w:lang w:bidi="ar"/>
        </w:rPr>
        <w:t>器、</w:t>
      </w:r>
      <w:r>
        <w:rPr>
          <w:rFonts w:ascii="宋体" w:hAnsi="宋体" w:cs="宋体" w:hint="eastAsia"/>
          <w:color w:val="000000" w:themeColor="text1"/>
          <w:kern w:val="0"/>
          <w:szCs w:val="21"/>
          <w:lang w:bidi="ar"/>
        </w:rPr>
        <w:t>Firefox</w:t>
      </w:r>
      <w:r>
        <w:rPr>
          <w:rFonts w:ascii="宋体" w:hAnsi="宋体" w:cs="宋体" w:hint="eastAsia"/>
          <w:color w:val="000000" w:themeColor="text1"/>
          <w:kern w:val="0"/>
          <w:szCs w:val="21"/>
          <w:lang w:bidi="ar"/>
        </w:rPr>
        <w:t>、</w:t>
      </w:r>
      <w:r>
        <w:rPr>
          <w:rFonts w:ascii="宋体" w:hAnsi="宋体" w:cs="宋体" w:hint="eastAsia"/>
          <w:color w:val="000000" w:themeColor="text1"/>
          <w:kern w:val="0"/>
          <w:szCs w:val="21"/>
          <w:lang w:bidi="ar"/>
        </w:rPr>
        <w:t>Microsoft Edge</w:t>
      </w:r>
      <w:r>
        <w:rPr>
          <w:rFonts w:ascii="宋体" w:hAnsi="宋体" w:cs="宋体" w:hint="eastAsia"/>
          <w:color w:val="000000" w:themeColor="text1"/>
          <w:kern w:val="0"/>
          <w:szCs w:val="21"/>
          <w:lang w:bidi="ar"/>
        </w:rPr>
        <w:t>等主流浏览器</w:t>
      </w:r>
    </w:p>
    <w:p w14:paraId="137DD04D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/>
          <w:kern w:val="0"/>
          <w:szCs w:val="21"/>
          <w:lang w:bidi="ar"/>
        </w:rPr>
        <w:t>2</w:t>
      </w:r>
      <w:r>
        <w:rPr>
          <w:rFonts w:ascii="宋体" w:hAnsi="宋体" w:cs="宋体" w:hint="eastAsia"/>
          <w:kern w:val="0"/>
          <w:szCs w:val="21"/>
          <w:lang w:bidi="ar"/>
        </w:rPr>
        <w:t>、浏览器帧率</w:t>
      </w:r>
    </w:p>
    <w:p w14:paraId="1CFF7014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百万级构件操作帧率在</w:t>
      </w:r>
      <w:r>
        <w:rPr>
          <w:rFonts w:ascii="宋体" w:hAnsi="宋体" w:cs="宋体" w:hint="eastAsia"/>
          <w:kern w:val="0"/>
          <w:szCs w:val="21"/>
          <w:lang w:bidi="ar"/>
        </w:rPr>
        <w:t>60</w:t>
      </w:r>
      <w:r>
        <w:rPr>
          <w:rFonts w:ascii="宋体" w:hAnsi="宋体" w:cs="宋体" w:hint="eastAsia"/>
          <w:kern w:val="0"/>
          <w:szCs w:val="21"/>
          <w:lang w:bidi="ar"/>
        </w:rPr>
        <w:t>以上并保证操作及视觉的流畅性，无卡顿感</w:t>
      </w:r>
    </w:p>
    <w:p w14:paraId="7C001D60" w14:textId="77777777" w:rsidR="00FB575D" w:rsidRDefault="00000000">
      <w:pPr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kern w:val="0"/>
          <w:szCs w:val="21"/>
          <w:lang w:bidi="ar"/>
        </w:rPr>
        <w:t>3</w:t>
      </w:r>
      <w:r>
        <w:rPr>
          <w:rFonts w:ascii="宋体" w:hAnsi="宋体" w:cs="宋体" w:hint="eastAsia"/>
          <w:kern w:val="0"/>
          <w:szCs w:val="21"/>
          <w:lang w:bidi="ar"/>
        </w:rPr>
        <w:t>、</w:t>
      </w:r>
      <w:r>
        <w:rPr>
          <w:rFonts w:ascii="宋体" w:hAnsi="宋体" w:cs="宋体" w:hint="eastAsia"/>
          <w:szCs w:val="21"/>
        </w:rPr>
        <w:t>模型体量</w:t>
      </w:r>
    </w:p>
    <w:p w14:paraId="149F364E" w14:textId="77777777" w:rsidR="00FB575D" w:rsidRDefault="00000000">
      <w:pPr>
        <w:widowControl/>
        <w:spacing w:line="300" w:lineRule="auto"/>
        <w:ind w:firstLineChars="100" w:firstLine="210"/>
        <w:textAlignment w:val="center"/>
        <w:rPr>
          <w:rFonts w:ascii="宋体" w:hAnsi="宋体" w:cs="宋体"/>
          <w:szCs w:val="21"/>
        </w:rPr>
      </w:pPr>
      <w:r>
        <w:rPr>
          <w:rFonts w:hint="eastAsia"/>
        </w:rPr>
        <w:t>应能同时支持1T以上多类型BIM模型、3T以上倾斜摄影数据、1T以上地形数据同屏渲染</w:t>
      </w:r>
    </w:p>
    <w:p w14:paraId="71FC931A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4</w:t>
      </w:r>
      <w:r>
        <w:rPr>
          <w:rFonts w:ascii="宋体" w:hAnsi="宋体" w:cs="宋体" w:hint="eastAsia"/>
          <w:kern w:val="0"/>
          <w:szCs w:val="21"/>
          <w:lang w:bidi="ar"/>
        </w:rPr>
        <w:t>、构件数量</w:t>
      </w:r>
    </w:p>
    <w:p w14:paraId="178B0663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hint="eastAsia"/>
        </w:rPr>
        <w:t>构件数1000万以上</w:t>
      </w:r>
    </w:p>
    <w:p w14:paraId="51B4EFD0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5</w:t>
      </w:r>
      <w:r>
        <w:rPr>
          <w:rFonts w:ascii="宋体" w:hAnsi="宋体" w:cs="宋体" w:hint="eastAsia"/>
          <w:kern w:val="0"/>
          <w:szCs w:val="21"/>
          <w:lang w:bidi="ar"/>
        </w:rPr>
        <w:t>、三角面片数量</w:t>
      </w:r>
    </w:p>
    <w:p w14:paraId="16CAAACF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lastRenderedPageBreak/>
        <w:t>支持</w:t>
      </w:r>
      <w:r>
        <w:rPr>
          <w:rFonts w:ascii="宋体" w:hAnsi="宋体" w:cs="宋体" w:hint="eastAsia"/>
          <w:kern w:val="0"/>
          <w:szCs w:val="21"/>
          <w:lang w:bidi="ar"/>
        </w:rPr>
        <w:t>100</w:t>
      </w:r>
      <w:r>
        <w:rPr>
          <w:rFonts w:ascii="宋体" w:hAnsi="宋体" w:cs="宋体" w:hint="eastAsia"/>
          <w:kern w:val="0"/>
          <w:szCs w:val="21"/>
          <w:lang w:bidi="ar"/>
        </w:rPr>
        <w:t>亿及以上三角面片模型展示</w:t>
      </w:r>
    </w:p>
    <w:p w14:paraId="242D7837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6</w:t>
      </w:r>
      <w:r>
        <w:rPr>
          <w:rFonts w:ascii="宋体" w:hAnsi="宋体" w:cs="宋体" w:hint="eastAsia"/>
          <w:kern w:val="0"/>
          <w:szCs w:val="21"/>
          <w:lang w:bidi="ar"/>
        </w:rPr>
        <w:t>、模型加载效率</w:t>
      </w:r>
    </w:p>
    <w:p w14:paraId="515ED781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100G</w:t>
      </w:r>
      <w:r>
        <w:rPr>
          <w:rFonts w:ascii="宋体" w:hAnsi="宋体" w:cs="宋体" w:hint="eastAsia"/>
          <w:kern w:val="0"/>
          <w:szCs w:val="21"/>
          <w:lang w:bidi="ar"/>
        </w:rPr>
        <w:t>以内模型首次打开不超过</w:t>
      </w:r>
      <w:r>
        <w:rPr>
          <w:rFonts w:ascii="宋体" w:hAnsi="宋体" w:cs="宋体" w:hint="eastAsia"/>
          <w:kern w:val="0"/>
          <w:szCs w:val="21"/>
          <w:lang w:bidi="ar"/>
        </w:rPr>
        <w:t>15s</w:t>
      </w:r>
      <w:r>
        <w:rPr>
          <w:rFonts w:ascii="宋体" w:hAnsi="宋体" w:cs="宋体" w:hint="eastAsia"/>
          <w:kern w:val="0"/>
          <w:szCs w:val="21"/>
          <w:lang w:bidi="ar"/>
        </w:rPr>
        <w:t>、二次加载不超过</w:t>
      </w:r>
      <w:r>
        <w:rPr>
          <w:rFonts w:ascii="宋体" w:hAnsi="宋体" w:cs="宋体" w:hint="eastAsia"/>
          <w:kern w:val="0"/>
          <w:szCs w:val="21"/>
          <w:lang w:bidi="ar"/>
        </w:rPr>
        <w:t>10</w:t>
      </w:r>
      <w:r>
        <w:rPr>
          <w:rFonts w:ascii="宋体" w:hAnsi="宋体" w:cs="宋体" w:hint="eastAsia"/>
          <w:kern w:val="0"/>
          <w:szCs w:val="21"/>
          <w:lang w:bidi="ar"/>
        </w:rPr>
        <w:t>秒</w:t>
      </w:r>
    </w:p>
    <w:p w14:paraId="70637CA8" w14:textId="77777777" w:rsidR="00FB575D" w:rsidRDefault="00000000">
      <w:pPr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7</w:t>
      </w:r>
      <w:r>
        <w:rPr>
          <w:rFonts w:ascii="宋体" w:hAnsi="宋体" w:cs="宋体" w:hint="eastAsia"/>
          <w:szCs w:val="21"/>
        </w:rPr>
        <w:t>、并发支持</w:t>
      </w:r>
    </w:p>
    <w:p w14:paraId="464004C2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同时支持</w:t>
      </w:r>
      <w:r>
        <w:rPr>
          <w:rFonts w:ascii="宋体" w:hAnsi="宋体" w:cs="宋体" w:hint="eastAsia"/>
          <w:kern w:val="0"/>
          <w:szCs w:val="21"/>
          <w:lang w:bidi="ar"/>
        </w:rPr>
        <w:t>100</w:t>
      </w:r>
      <w:r>
        <w:rPr>
          <w:rFonts w:ascii="宋体" w:hAnsi="宋体" w:cs="宋体" w:hint="eastAsia"/>
          <w:kern w:val="0"/>
          <w:szCs w:val="21"/>
          <w:lang w:bidi="ar"/>
        </w:rPr>
        <w:t>以上并发访问</w:t>
      </w:r>
    </w:p>
    <w:p w14:paraId="21161F64" w14:textId="77777777" w:rsidR="00FB575D" w:rsidRDefault="00000000">
      <w:pPr>
        <w:pStyle w:val="ad"/>
        <w:numPr>
          <w:ilvl w:val="0"/>
          <w:numId w:val="1"/>
        </w:numPr>
        <w:rPr>
          <w:rFonts w:ascii="宋体" w:hAnsi="宋体" w:cs="宋体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可扩展性</w:t>
      </w:r>
    </w:p>
    <w:p w14:paraId="5E8DF5F6" w14:textId="77777777" w:rsidR="00FB575D" w:rsidRDefault="00000000">
      <w:pPr>
        <w:pStyle w:val="ad"/>
        <w:numPr>
          <w:ilvl w:val="0"/>
          <w:numId w:val="3"/>
        </w:num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SDK</w:t>
      </w:r>
      <w:r>
        <w:rPr>
          <w:rFonts w:ascii="宋体" w:hAnsi="宋体" w:cs="宋体" w:hint="eastAsia"/>
          <w:kern w:val="0"/>
          <w:szCs w:val="21"/>
          <w:lang w:bidi="ar"/>
        </w:rPr>
        <w:t>接口</w:t>
      </w:r>
    </w:p>
    <w:p w14:paraId="7193300D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a</w:t>
      </w:r>
      <w:r>
        <w:rPr>
          <w:rFonts w:ascii="宋体" w:hAnsi="宋体" w:cs="宋体" w:hint="eastAsia"/>
          <w:kern w:val="0"/>
          <w:szCs w:val="21"/>
          <w:lang w:bidi="ar"/>
        </w:rPr>
        <w:t>、提供</w:t>
      </w:r>
      <w:r>
        <w:rPr>
          <w:rFonts w:ascii="宋体" w:hAnsi="宋体" w:cs="宋体"/>
          <w:kern w:val="0"/>
          <w:szCs w:val="21"/>
          <w:lang w:bidi="ar"/>
        </w:rPr>
        <w:t>web</w:t>
      </w:r>
      <w:r>
        <w:rPr>
          <w:rFonts w:ascii="宋体" w:hAnsi="宋体" w:cs="宋体"/>
          <w:kern w:val="0"/>
          <w:szCs w:val="21"/>
          <w:lang w:bidi="ar"/>
        </w:rPr>
        <w:t>端、</w:t>
      </w:r>
      <w:r>
        <w:rPr>
          <w:rFonts w:ascii="宋体" w:hAnsi="宋体" w:cs="宋体"/>
          <w:kern w:val="0"/>
          <w:szCs w:val="21"/>
          <w:lang w:bidi="ar"/>
        </w:rPr>
        <w:t>Android</w:t>
      </w:r>
      <w:r>
        <w:rPr>
          <w:rFonts w:ascii="宋体" w:hAnsi="宋体" w:cs="宋体"/>
          <w:kern w:val="0"/>
          <w:szCs w:val="21"/>
          <w:lang w:bidi="ar"/>
        </w:rPr>
        <w:t>、</w:t>
      </w:r>
      <w:r>
        <w:rPr>
          <w:rFonts w:ascii="宋体" w:hAnsi="宋体" w:cs="宋体"/>
          <w:kern w:val="0"/>
          <w:szCs w:val="21"/>
          <w:lang w:bidi="ar"/>
        </w:rPr>
        <w:t>iOS</w:t>
      </w:r>
      <w:r>
        <w:rPr>
          <w:rFonts w:ascii="宋体" w:hAnsi="宋体" w:cs="宋体"/>
          <w:kern w:val="0"/>
          <w:szCs w:val="21"/>
          <w:lang w:bidi="ar"/>
        </w:rPr>
        <w:t>原生的</w:t>
      </w:r>
      <w:r>
        <w:rPr>
          <w:rFonts w:ascii="宋体" w:hAnsi="宋体" w:cs="宋体"/>
          <w:kern w:val="0"/>
          <w:szCs w:val="21"/>
          <w:lang w:bidi="ar"/>
        </w:rPr>
        <w:t>SDK</w:t>
      </w:r>
    </w:p>
    <w:p w14:paraId="42CBFC21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b</w:t>
      </w:r>
      <w:r>
        <w:rPr>
          <w:rFonts w:ascii="宋体" w:hAnsi="宋体" w:cs="宋体" w:hint="eastAsia"/>
          <w:kern w:val="0"/>
          <w:szCs w:val="21"/>
          <w:lang w:bidi="ar"/>
        </w:rPr>
        <w:t>、支持以接口方式的进行二次开发</w:t>
      </w:r>
    </w:p>
    <w:p w14:paraId="0E8477CC" w14:textId="77777777" w:rsidR="00FB575D" w:rsidRDefault="00000000">
      <w:p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2</w:t>
      </w:r>
      <w:r>
        <w:rPr>
          <w:rFonts w:ascii="宋体" w:hAnsi="宋体" w:cs="宋体" w:hint="eastAsia"/>
          <w:kern w:val="0"/>
          <w:szCs w:val="21"/>
          <w:lang w:bidi="ar"/>
        </w:rPr>
        <w:t>、服务端</w:t>
      </w:r>
      <w:r>
        <w:rPr>
          <w:rFonts w:ascii="宋体" w:hAnsi="宋体" w:cs="宋体" w:hint="eastAsia"/>
          <w:kern w:val="0"/>
          <w:szCs w:val="21"/>
          <w:lang w:bidi="ar"/>
        </w:rPr>
        <w:t>API</w:t>
      </w:r>
      <w:r>
        <w:rPr>
          <w:rFonts w:ascii="宋体" w:hAnsi="宋体" w:cs="宋体" w:hint="eastAsia"/>
          <w:kern w:val="0"/>
          <w:szCs w:val="21"/>
          <w:lang w:bidi="ar"/>
        </w:rPr>
        <w:t>接口</w:t>
      </w:r>
    </w:p>
    <w:p w14:paraId="6533AE33" w14:textId="77777777" w:rsidR="00FB575D" w:rsidRDefault="00000000">
      <w:pPr>
        <w:ind w:firstLineChars="100" w:firstLine="210"/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支持提供丰富的命令接口、通知接口，面向各阶段业务使用，且接口文档标准，可供其他系统快速调用。接口类型如：业务关联接口、模型展示接口、模型交互接口、模型效果控制、模型信息读取、各项浏览器功能控制、样式调整等接口。</w:t>
      </w:r>
    </w:p>
    <w:p w14:paraId="711B3D67" w14:textId="77777777" w:rsidR="00FB575D" w:rsidRDefault="00000000">
      <w:pPr>
        <w:pStyle w:val="ad"/>
        <w:numPr>
          <w:ilvl w:val="0"/>
          <w:numId w:val="1"/>
        </w:numPr>
        <w:rPr>
          <w:rFonts w:ascii="宋体" w:hAnsi="宋体" w:cs="宋体"/>
          <w:b/>
          <w:bCs/>
          <w:kern w:val="0"/>
          <w:szCs w:val="21"/>
          <w:lang w:bidi="ar"/>
        </w:rPr>
      </w:pPr>
      <w:r>
        <w:rPr>
          <w:rFonts w:ascii="宋体" w:hAnsi="宋体" w:cs="宋体" w:hint="eastAsia"/>
          <w:b/>
          <w:bCs/>
          <w:kern w:val="0"/>
          <w:szCs w:val="21"/>
          <w:lang w:bidi="ar"/>
        </w:rPr>
        <w:t>信创</w:t>
      </w:r>
    </w:p>
    <w:p w14:paraId="1DDADF5C" w14:textId="77777777" w:rsidR="00FB575D" w:rsidRDefault="00000000">
      <w:pPr>
        <w:pStyle w:val="ad"/>
        <w:numPr>
          <w:ilvl w:val="0"/>
          <w:numId w:val="4"/>
        </w:num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通过</w:t>
      </w:r>
      <w:r>
        <w:rPr>
          <w:rFonts w:ascii="宋体" w:hAnsi="宋体" w:cs="宋体" w:hint="eastAsia"/>
          <w:kern w:val="0"/>
          <w:szCs w:val="21"/>
          <w:lang w:bidi="ar"/>
        </w:rPr>
        <w:t>BIM</w:t>
      </w:r>
      <w:r>
        <w:rPr>
          <w:rFonts w:ascii="宋体" w:hAnsi="宋体" w:cs="宋体" w:hint="eastAsia"/>
          <w:kern w:val="0"/>
          <w:szCs w:val="21"/>
          <w:lang w:bidi="ar"/>
        </w:rPr>
        <w:t>国产自主软件认证（</w:t>
      </w:r>
      <w:r>
        <w:rPr>
          <w:rFonts w:ascii="宋体" w:hAnsi="宋体" w:cs="宋体" w:hint="eastAsia"/>
          <w:kern w:val="0"/>
          <w:szCs w:val="21"/>
          <w:lang w:bidi="ar"/>
        </w:rPr>
        <w:t>BIM</w:t>
      </w:r>
      <w:r>
        <w:rPr>
          <w:rFonts w:ascii="宋体" w:hAnsi="宋体" w:cs="宋体" w:hint="eastAsia"/>
          <w:kern w:val="0"/>
          <w:szCs w:val="21"/>
          <w:lang w:bidi="ar"/>
        </w:rPr>
        <w:t>软件自主研创评估测评</w:t>
      </w:r>
      <w:r>
        <w:rPr>
          <w:rFonts w:ascii="宋体" w:hAnsi="宋体" w:cs="宋体" w:hint="eastAsia"/>
          <w:kern w:val="0"/>
          <w:szCs w:val="21"/>
          <w:lang w:bidi="ar"/>
        </w:rPr>
        <w:t>S</w:t>
      </w:r>
      <w:r>
        <w:rPr>
          <w:rFonts w:ascii="宋体" w:hAnsi="宋体" w:cs="宋体" w:hint="eastAsia"/>
          <w:kern w:val="0"/>
          <w:szCs w:val="21"/>
          <w:lang w:bidi="ar"/>
        </w:rPr>
        <w:t>级），或者获得认证通过企业授权；</w:t>
      </w:r>
    </w:p>
    <w:p w14:paraId="3B1115B5" w14:textId="77777777" w:rsidR="00FB575D" w:rsidRDefault="00000000">
      <w:pPr>
        <w:pStyle w:val="ad"/>
        <w:numPr>
          <w:ilvl w:val="0"/>
          <w:numId w:val="4"/>
        </w:num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常见国产操作系统支持如欧拉（</w:t>
      </w:r>
      <w:proofErr w:type="spellStart"/>
      <w:r>
        <w:rPr>
          <w:rFonts w:ascii="宋体" w:hAnsi="宋体" w:cs="宋体" w:hint="eastAsia"/>
          <w:kern w:val="0"/>
          <w:szCs w:val="21"/>
          <w:lang w:bidi="ar"/>
        </w:rPr>
        <w:t>openEuler</w:t>
      </w:r>
      <w:proofErr w:type="spellEnd"/>
      <w:r>
        <w:rPr>
          <w:rFonts w:ascii="宋体" w:hAnsi="宋体" w:cs="宋体" w:hint="eastAsia"/>
          <w:kern w:val="0"/>
          <w:szCs w:val="21"/>
          <w:lang w:bidi="ar"/>
        </w:rPr>
        <w:t>）、统信</w:t>
      </w:r>
      <w:r>
        <w:rPr>
          <w:rFonts w:ascii="宋体" w:hAnsi="宋体" w:cs="宋体" w:hint="eastAsia"/>
          <w:kern w:val="0"/>
          <w:szCs w:val="21"/>
          <w:lang w:bidi="ar"/>
        </w:rPr>
        <w:t>UOS</w:t>
      </w:r>
      <w:r>
        <w:rPr>
          <w:rFonts w:ascii="宋体" w:hAnsi="宋体" w:cs="宋体" w:hint="eastAsia"/>
          <w:kern w:val="0"/>
          <w:szCs w:val="21"/>
          <w:lang w:bidi="ar"/>
        </w:rPr>
        <w:t>、银河麒麟（</w:t>
      </w:r>
      <w:proofErr w:type="spellStart"/>
      <w:r>
        <w:rPr>
          <w:rFonts w:ascii="宋体" w:hAnsi="宋体" w:cs="宋体" w:hint="eastAsia"/>
          <w:kern w:val="0"/>
          <w:szCs w:val="21"/>
          <w:lang w:bidi="ar"/>
        </w:rPr>
        <w:t>KylinOS</w:t>
      </w:r>
      <w:proofErr w:type="spellEnd"/>
      <w:r>
        <w:rPr>
          <w:rFonts w:ascii="宋体" w:hAnsi="宋体" w:cs="宋体" w:hint="eastAsia"/>
          <w:kern w:val="0"/>
          <w:szCs w:val="21"/>
          <w:lang w:bidi="ar"/>
        </w:rPr>
        <w:t>）；</w:t>
      </w:r>
    </w:p>
    <w:p w14:paraId="6AA2565C" w14:textId="77777777" w:rsidR="00FB575D" w:rsidRDefault="00000000">
      <w:pPr>
        <w:pStyle w:val="ad"/>
        <w:numPr>
          <w:ilvl w:val="0"/>
          <w:numId w:val="4"/>
        </w:numPr>
        <w:rPr>
          <w:rFonts w:ascii="宋体" w:hAnsi="宋体" w:cs="宋体"/>
          <w:kern w:val="0"/>
          <w:szCs w:val="21"/>
          <w:lang w:bidi="ar"/>
        </w:rPr>
      </w:pPr>
      <w:r>
        <w:rPr>
          <w:rFonts w:ascii="宋体" w:hAnsi="宋体" w:cs="宋体" w:hint="eastAsia"/>
          <w:kern w:val="0"/>
          <w:szCs w:val="21"/>
          <w:lang w:bidi="ar"/>
        </w:rPr>
        <w:t>常见国产数据库支持如</w:t>
      </w:r>
      <w:proofErr w:type="spellStart"/>
      <w:r>
        <w:rPr>
          <w:rFonts w:ascii="宋体" w:hAnsi="宋体" w:cs="宋体" w:hint="eastAsia"/>
          <w:kern w:val="0"/>
          <w:szCs w:val="21"/>
          <w:lang w:bidi="ar"/>
        </w:rPr>
        <w:t>MogDB</w:t>
      </w:r>
      <w:proofErr w:type="spellEnd"/>
      <w:r>
        <w:rPr>
          <w:rFonts w:ascii="宋体" w:hAnsi="宋体" w:cs="宋体" w:hint="eastAsia"/>
          <w:kern w:val="0"/>
          <w:szCs w:val="21"/>
          <w:lang w:bidi="ar"/>
        </w:rPr>
        <w:t>、</w:t>
      </w:r>
      <w:r>
        <w:rPr>
          <w:rFonts w:ascii="宋体" w:hAnsi="宋体" w:cs="宋体" w:hint="eastAsia"/>
          <w:kern w:val="0"/>
          <w:szCs w:val="21"/>
          <w:lang w:bidi="ar"/>
        </w:rPr>
        <w:t>DM8</w:t>
      </w:r>
      <w:r>
        <w:rPr>
          <w:rFonts w:ascii="宋体" w:hAnsi="宋体" w:cs="宋体" w:hint="eastAsia"/>
          <w:kern w:val="0"/>
          <w:szCs w:val="21"/>
          <w:lang w:bidi="ar"/>
        </w:rPr>
        <w:t>、</w:t>
      </w:r>
      <w:proofErr w:type="spellStart"/>
      <w:r>
        <w:rPr>
          <w:rFonts w:ascii="宋体" w:hAnsi="宋体" w:cs="宋体" w:hint="eastAsia"/>
          <w:kern w:val="0"/>
          <w:szCs w:val="21"/>
          <w:lang w:bidi="ar"/>
        </w:rPr>
        <w:t>GaussDB</w:t>
      </w:r>
      <w:proofErr w:type="spellEnd"/>
      <w:r>
        <w:rPr>
          <w:rFonts w:ascii="宋体" w:hAnsi="宋体" w:cs="宋体" w:hint="eastAsia"/>
          <w:kern w:val="0"/>
          <w:szCs w:val="21"/>
          <w:lang w:bidi="ar"/>
        </w:rPr>
        <w:t>、人大金仓等。</w:t>
      </w:r>
    </w:p>
    <w:sectPr w:rsidR="00FB57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A5815"/>
    <w:multiLevelType w:val="multilevel"/>
    <w:tmpl w:val="07DA5815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D7B6CDC"/>
    <w:multiLevelType w:val="multilevel"/>
    <w:tmpl w:val="0D7B6CD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38D4F3B"/>
    <w:multiLevelType w:val="multilevel"/>
    <w:tmpl w:val="138D4F3B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1F8608F5"/>
    <w:multiLevelType w:val="multilevel"/>
    <w:tmpl w:val="1F8608F5"/>
    <w:lvl w:ilvl="0">
      <w:start w:val="1"/>
      <w:numFmt w:val="japaneseCounting"/>
      <w:lvlText w:val="%1、"/>
      <w:lvlJc w:val="left"/>
      <w:pPr>
        <w:ind w:left="420" w:hanging="420"/>
      </w:pPr>
      <w:rPr>
        <w:rFonts w:asciiTheme="minorHAnsi" w:hAnsiTheme="minorHAnsi" w:cstheme="minorBidi"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152528143">
    <w:abstractNumId w:val="3"/>
  </w:num>
  <w:num w:numId="2" w16cid:durableId="1190803125">
    <w:abstractNumId w:val="1"/>
  </w:num>
  <w:num w:numId="3" w16cid:durableId="2096438839">
    <w:abstractNumId w:val="2"/>
  </w:num>
  <w:num w:numId="4" w16cid:durableId="289014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835"/>
    <w:rsid w:val="00012E6F"/>
    <w:rsid w:val="00091A70"/>
    <w:rsid w:val="000974A0"/>
    <w:rsid w:val="00104147"/>
    <w:rsid w:val="00173B2F"/>
    <w:rsid w:val="001D03E7"/>
    <w:rsid w:val="002866C9"/>
    <w:rsid w:val="00346EAB"/>
    <w:rsid w:val="003568D2"/>
    <w:rsid w:val="00360F2E"/>
    <w:rsid w:val="00397835"/>
    <w:rsid w:val="00477CE3"/>
    <w:rsid w:val="00513291"/>
    <w:rsid w:val="00563756"/>
    <w:rsid w:val="005D04C4"/>
    <w:rsid w:val="00847375"/>
    <w:rsid w:val="00AC7AA5"/>
    <w:rsid w:val="00D81A26"/>
    <w:rsid w:val="00DE06F6"/>
    <w:rsid w:val="00F3723F"/>
    <w:rsid w:val="00F65F20"/>
    <w:rsid w:val="00F903AB"/>
    <w:rsid w:val="00FB575D"/>
    <w:rsid w:val="36B2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779C8FC2"/>
  <w15:docId w15:val="{A6169775-60A0-D24A-8CAA-359A1DDCB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langzhong shi</dc:creator>
  <cp:lastModifiedBy>a3112</cp:lastModifiedBy>
  <cp:revision>3</cp:revision>
  <dcterms:created xsi:type="dcterms:W3CDTF">2026-07-09T06:23:00Z</dcterms:created>
  <dcterms:modified xsi:type="dcterms:W3CDTF">2026-07-13T06:09:00Z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eyJoZGlkIjoiOWNkZmEzYTc4MDQzOGE2ZjFhZjYxMGQ2ZjVkNGI4M2IiLCJ1c2VySWQiOiI1NDk3NjMwNzMifQ==</vt:lpwstr>
  </property>
  <property fmtid="{D5CDD505-2E9C-101B-9397-08002B2CF9AE}" pid="3" name="KSOProductBuildVer">
    <vt:lpwstr>2052-12.1.0.23542</vt:lpwstr>
  </property>
  <property fmtid="{D5CDD505-2E9C-101B-9397-08002B2CF9AE}" pid="4" name="ICV">
    <vt:lpwstr>2014278155654DCBB94536D11769B94F_13</vt:lpwstr>
  </property>
</Properties>
</file>