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6E3E1" w14:textId="39BB0E98" w:rsidR="00666A2F" w:rsidRDefault="00237A7B" w:rsidP="00666A2F">
      <w:pPr>
        <w:rPr>
          <w:rFonts w:hint="eastAsia"/>
        </w:rPr>
      </w:pPr>
      <w:proofErr w:type="spellStart"/>
      <w:r w:rsidRPr="00237A7B">
        <w:t>DeNovix</w:t>
      </w:r>
      <w:proofErr w:type="spellEnd"/>
      <w:r>
        <w:rPr>
          <w:rFonts w:hint="eastAsia"/>
        </w:rPr>
        <w:t xml:space="preserve">    </w:t>
      </w:r>
      <w:r w:rsidR="00666A2F">
        <w:rPr>
          <w:rFonts w:hint="eastAsia"/>
        </w:rPr>
        <w:t>DS-11FX+超微量分光光度计技术指标：</w:t>
      </w:r>
    </w:p>
    <w:p w14:paraId="57F0E044" w14:textId="77777777" w:rsidR="00666A2F" w:rsidRDefault="00666A2F" w:rsidP="00666A2F">
      <w:pPr>
        <w:rPr>
          <w:rFonts w:hint="eastAsia"/>
        </w:rPr>
      </w:pPr>
    </w:p>
    <w:p w14:paraId="4ED86D04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 xml:space="preserve">1.  采用最先进的微量样品斜率检测技术  </w:t>
      </w:r>
    </w:p>
    <w:p w14:paraId="5FDB03E6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2.  悬臂式测量模式，可感应浓度自动调节最佳检测光程</w:t>
      </w:r>
    </w:p>
    <w:p w14:paraId="70317966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3.  触摸屏操作，定制的安卓系统，无需外接电脑</w:t>
      </w:r>
    </w:p>
    <w:p w14:paraId="350B3F02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4.  ▲检测精度及重复性高，终生无需校准</w:t>
      </w:r>
    </w:p>
    <w:p w14:paraId="0B7CFA6F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5.  自动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>及网络连接，方便邮件传输</w:t>
      </w:r>
    </w:p>
    <w:p w14:paraId="54A02B78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6.  ▲波长范围：190-840nm全波长扫描（含190nm）</w:t>
      </w:r>
    </w:p>
    <w:p w14:paraId="1FB08ECF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7.  ▲波长精度：1nm</w:t>
      </w:r>
    </w:p>
    <w:p w14:paraId="53636A79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8.  ▲波长分辨率（带宽）：1nm</w:t>
      </w:r>
    </w:p>
    <w:p w14:paraId="27F8848B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9.  ★光程：0.5mm(</w:t>
      </w:r>
      <w:proofErr w:type="gramStart"/>
      <w:r>
        <w:rPr>
          <w:rFonts w:hint="eastAsia"/>
        </w:rPr>
        <w:t>自动变程到</w:t>
      </w:r>
      <w:proofErr w:type="gramEnd"/>
      <w:r>
        <w:rPr>
          <w:rFonts w:hint="eastAsia"/>
        </w:rPr>
        <w:t>0.02mm)</w:t>
      </w:r>
    </w:p>
    <w:p w14:paraId="04018125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10. 样品量：0.5-1ul</w:t>
      </w:r>
    </w:p>
    <w:p w14:paraId="48C42835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11. 吸光值精确度：0.001AU或优于1%</w:t>
      </w:r>
    </w:p>
    <w:p w14:paraId="284742D6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12. 吸光值测量范围：0.04-500(等效于10mm)</w:t>
      </w:r>
    </w:p>
    <w:p w14:paraId="50DBCD74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13 ★核酸测量范围：0.0005-375,00 ng/μl dsDNA，250pg/ul -37500ng/ul RNA</w:t>
      </w:r>
    </w:p>
    <w:p w14:paraId="1B65C072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14. ★蛋白测量范围：12.5ug/ml-1125mg/ml BSA</w:t>
      </w:r>
    </w:p>
    <w:p w14:paraId="29949F12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15. 检测时间：&lt;4秒</w:t>
      </w:r>
    </w:p>
    <w:p w14:paraId="45A73E38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16. 下样品座材料：303特种不锈钢和蓝宝石窗</w:t>
      </w:r>
    </w:p>
    <w:p w14:paraId="3C0ACB87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17. 上样品座材料：303特种不锈钢和石英光纤</w:t>
      </w:r>
    </w:p>
    <w:p w14:paraId="052EC413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18. ★激发光源：蓝色LED（470nm),绿色LED（525nm),红色LED(635nm)及一个扩展通道</w:t>
      </w:r>
    </w:p>
    <w:p w14:paraId="6E24D20F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19. ▲检测器：光电二极管，300-1000nm</w:t>
      </w:r>
    </w:p>
    <w:p w14:paraId="159B7C64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20. 配置比色</w:t>
      </w:r>
      <w:proofErr w:type="gramStart"/>
      <w:r>
        <w:rPr>
          <w:rFonts w:hint="eastAsia"/>
        </w:rPr>
        <w:t>皿</w:t>
      </w:r>
      <w:proofErr w:type="gramEnd"/>
      <w:r>
        <w:rPr>
          <w:rFonts w:hint="eastAsia"/>
        </w:rPr>
        <w:t>检测模式及对应参数</w:t>
      </w:r>
    </w:p>
    <w:p w14:paraId="08FFD462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20.1光束高度：8.5cm</w:t>
      </w:r>
    </w:p>
    <w:p w14:paraId="59837516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20.2▲加热范围：37 – 45℃/±0.5℃</w:t>
      </w:r>
    </w:p>
    <w:p w14:paraId="232FC3C1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20.3光程：10，5，2，1mm</w:t>
      </w:r>
    </w:p>
    <w:p w14:paraId="7A759921" w14:textId="77777777" w:rsidR="00666A2F" w:rsidRDefault="00666A2F" w:rsidP="00666A2F">
      <w:pPr>
        <w:rPr>
          <w:rFonts w:hint="eastAsia"/>
        </w:rPr>
      </w:pPr>
      <w:r>
        <w:rPr>
          <w:rFonts w:hint="eastAsia"/>
        </w:rPr>
        <w:t>20.4检测时间＜3秒</w:t>
      </w:r>
    </w:p>
    <w:p w14:paraId="13854FA0" w14:textId="0C8074E9" w:rsidR="00C47B33" w:rsidRDefault="00666A2F" w:rsidP="00666A2F">
      <w:pPr>
        <w:rPr>
          <w:rFonts w:hint="eastAsia"/>
        </w:rPr>
      </w:pPr>
      <w:r>
        <w:rPr>
          <w:rFonts w:hint="eastAsia"/>
        </w:rPr>
        <w:lastRenderedPageBreak/>
        <w:t>20.5 蛋白最低可检测0.006mg/ml</w:t>
      </w:r>
    </w:p>
    <w:p w14:paraId="48B6C8AE" w14:textId="77777777" w:rsidR="008E2693" w:rsidRDefault="008E2693" w:rsidP="00666A2F">
      <w:pPr>
        <w:rPr>
          <w:rFonts w:hint="eastAsia"/>
        </w:rPr>
      </w:pPr>
    </w:p>
    <w:p w14:paraId="02690FEE" w14:textId="7C6C58CD" w:rsidR="008E2693" w:rsidRDefault="008E2693" w:rsidP="00666A2F">
      <w:pPr>
        <w:rPr>
          <w:rFonts w:hint="eastAsia"/>
        </w:rPr>
      </w:pPr>
      <w:r>
        <w:rPr>
          <w:rFonts w:hint="eastAsia"/>
        </w:rPr>
        <w:t>需要厂家授权代理</w:t>
      </w:r>
    </w:p>
    <w:sectPr w:rsidR="008E26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B6F"/>
    <w:rsid w:val="00237A7B"/>
    <w:rsid w:val="004B1B6F"/>
    <w:rsid w:val="00666A2F"/>
    <w:rsid w:val="008311D4"/>
    <w:rsid w:val="008E2693"/>
    <w:rsid w:val="00A4317B"/>
    <w:rsid w:val="00A927B3"/>
    <w:rsid w:val="00C0754C"/>
    <w:rsid w:val="00C47B33"/>
    <w:rsid w:val="00D8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D08DA0"/>
  <w15:chartTrackingRefBased/>
  <w15:docId w15:val="{AAA4A028-E245-435D-8A14-FAA352789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B1B6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1B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1B6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1B6F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1B6F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1B6F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1B6F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1B6F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1B6F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1B6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1B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1B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1B6F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1B6F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4B1B6F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1B6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1B6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1B6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1B6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1B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1B6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1B6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1B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B1B6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1B6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B1B6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1B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B1B6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B1B6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264</Words>
  <Characters>419</Characters>
  <Application>Microsoft Office Word</Application>
  <DocSecurity>0</DocSecurity>
  <Lines>20</Lines>
  <Paragraphs>29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 Tsui</dc:creator>
  <cp:keywords/>
  <dc:description/>
  <cp:lastModifiedBy>hj Tsui</cp:lastModifiedBy>
  <cp:revision>4</cp:revision>
  <dcterms:created xsi:type="dcterms:W3CDTF">2026-05-18T03:32:00Z</dcterms:created>
  <dcterms:modified xsi:type="dcterms:W3CDTF">2026-05-18T05:58:00Z</dcterms:modified>
</cp:coreProperties>
</file>