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83745A" w14:textId="3FCE6CD0" w:rsidR="005721A0" w:rsidRPr="00BA2A97" w:rsidRDefault="005721A0" w:rsidP="005721A0">
      <w:pPr>
        <w:pStyle w:val="a7"/>
        <w:numPr>
          <w:ilvl w:val="0"/>
          <w:numId w:val="1"/>
        </w:numPr>
        <w:ind w:firstLineChars="0"/>
        <w:rPr>
          <w:b/>
        </w:rPr>
      </w:pPr>
      <w:r w:rsidRPr="00BA2A97">
        <w:rPr>
          <w:rFonts w:hint="eastAsia"/>
          <w:b/>
        </w:rPr>
        <w:t>技术指标</w:t>
      </w:r>
    </w:p>
    <w:p w14:paraId="71ECC051" w14:textId="77777777" w:rsidR="005721A0" w:rsidRDefault="005721A0" w:rsidP="005721A0">
      <w:pPr>
        <w:pStyle w:val="a7"/>
        <w:numPr>
          <w:ilvl w:val="0"/>
          <w:numId w:val="2"/>
        </w:numPr>
        <w:ind w:firstLineChars="0"/>
      </w:pPr>
      <w:r>
        <w:t>100x10mm T2铜排，表面镀锡，配热缩绝缘护套。</w:t>
      </w:r>
    </w:p>
    <w:p w14:paraId="16E0A843" w14:textId="77777777" w:rsidR="005721A0" w:rsidRDefault="005721A0" w:rsidP="005721A0">
      <w:pPr>
        <w:pStyle w:val="a7"/>
        <w:numPr>
          <w:ilvl w:val="0"/>
          <w:numId w:val="2"/>
        </w:numPr>
        <w:ind w:firstLineChars="0"/>
      </w:pPr>
      <w:r>
        <w:rPr>
          <w:rFonts w:hint="eastAsia"/>
        </w:rPr>
        <w:t>铜排的含铜量、尺寸公差、电阻率及导电</w:t>
      </w:r>
      <w:bookmarkStart w:id="0" w:name="_GoBack"/>
      <w:bookmarkEnd w:id="0"/>
      <w:r>
        <w:rPr>
          <w:rFonts w:hint="eastAsia"/>
        </w:rPr>
        <w:t>性满足</w:t>
      </w:r>
      <w:r>
        <w:t>GB 5585.1的要求</w:t>
      </w:r>
    </w:p>
    <w:p w14:paraId="2C89D0CF" w14:textId="77777777" w:rsidR="005721A0" w:rsidRDefault="005721A0" w:rsidP="005721A0">
      <w:pPr>
        <w:pStyle w:val="a7"/>
        <w:numPr>
          <w:ilvl w:val="0"/>
          <w:numId w:val="2"/>
        </w:numPr>
        <w:ind w:firstLineChars="0"/>
      </w:pPr>
      <w:r>
        <w:rPr>
          <w:rFonts w:hint="eastAsia"/>
        </w:rPr>
        <w:t>镀锌层厚度及均匀度满足</w:t>
      </w:r>
      <w:r>
        <w:t>DL 163相关规范要求</w:t>
      </w:r>
    </w:p>
    <w:p w14:paraId="05F48B4C" w14:textId="77777777" w:rsidR="005721A0" w:rsidRDefault="005721A0" w:rsidP="005721A0">
      <w:pPr>
        <w:pStyle w:val="a7"/>
        <w:numPr>
          <w:ilvl w:val="0"/>
          <w:numId w:val="2"/>
        </w:numPr>
        <w:ind w:firstLineChars="0"/>
      </w:pPr>
      <w:r>
        <w:rPr>
          <w:rFonts w:hint="eastAsia"/>
        </w:rPr>
        <w:t>热缩绝缘护套的电压等级、性能要求满足</w:t>
      </w:r>
      <w:r>
        <w:t>GB 10708.1的要求</w:t>
      </w:r>
    </w:p>
    <w:p w14:paraId="1A7389E5" w14:textId="6E03FFA1" w:rsidR="007E4E24" w:rsidRDefault="005721A0" w:rsidP="005721A0">
      <w:pPr>
        <w:pStyle w:val="a7"/>
        <w:numPr>
          <w:ilvl w:val="0"/>
          <w:numId w:val="2"/>
        </w:numPr>
        <w:ind w:firstLineChars="0"/>
      </w:pPr>
      <w:r>
        <w:rPr>
          <w:rFonts w:hint="eastAsia"/>
        </w:rPr>
        <w:t>供应商提供铜排材质检测报告、镀锡层厚度检测报告、热缩护套阻燃</w:t>
      </w:r>
      <w:r>
        <w:t xml:space="preserve"> / 耐压检测报告、产品合格证</w:t>
      </w:r>
    </w:p>
    <w:p w14:paraId="2A72AB1E" w14:textId="77777777" w:rsidR="00BA2A97" w:rsidRDefault="00BA2A97" w:rsidP="00BA2A97">
      <w:pPr>
        <w:pStyle w:val="a7"/>
        <w:ind w:left="420" w:firstLineChars="0" w:firstLine="0"/>
        <w:rPr>
          <w:rFonts w:hint="eastAsia"/>
        </w:rPr>
      </w:pPr>
    </w:p>
    <w:p w14:paraId="604867F4" w14:textId="1D8469B4" w:rsidR="005721A0" w:rsidRPr="00BA2A97" w:rsidRDefault="00BA2A97" w:rsidP="00BA2A97">
      <w:pPr>
        <w:pStyle w:val="a7"/>
        <w:numPr>
          <w:ilvl w:val="0"/>
          <w:numId w:val="1"/>
        </w:numPr>
        <w:ind w:firstLineChars="0"/>
        <w:rPr>
          <w:b/>
        </w:rPr>
      </w:pPr>
      <w:r w:rsidRPr="00BA2A97">
        <w:rPr>
          <w:rFonts w:hint="eastAsia"/>
          <w:b/>
        </w:rPr>
        <w:t>配置性能要求</w:t>
      </w:r>
    </w:p>
    <w:p w14:paraId="35B14DD7" w14:textId="77777777" w:rsidR="00BA2A97" w:rsidRDefault="005721A0" w:rsidP="005721A0">
      <w:pPr>
        <w:pStyle w:val="a7"/>
        <w:numPr>
          <w:ilvl w:val="0"/>
          <w:numId w:val="3"/>
        </w:numPr>
        <w:ind w:firstLineChars="0"/>
      </w:pPr>
      <w:r>
        <w:rPr>
          <w:rFonts w:hint="eastAsia"/>
        </w:rPr>
        <w:t>热缩护套应与铜排成套采购，避免单独采购出现尺寸不匹配问题；</w:t>
      </w:r>
    </w:p>
    <w:p w14:paraId="3795E2A6" w14:textId="26A57CCB" w:rsidR="005721A0" w:rsidRPr="0072658A" w:rsidRDefault="005721A0" w:rsidP="005721A0">
      <w:pPr>
        <w:pStyle w:val="a7"/>
        <w:numPr>
          <w:ilvl w:val="0"/>
          <w:numId w:val="3"/>
        </w:numPr>
        <w:ind w:firstLineChars="0"/>
        <w:rPr>
          <w:rFonts w:hint="eastAsia"/>
        </w:rPr>
      </w:pPr>
      <w:r>
        <w:rPr>
          <w:rFonts w:hint="eastAsia"/>
        </w:rPr>
        <w:t>若铜排需预制弯头、连接孔，应要求供应商在镀锡后再进行加工，加工完成后对切口、孔位进行补镀锡处理，避免裸露铜基材氧化。</w:t>
      </w:r>
    </w:p>
    <w:sectPr w:rsidR="005721A0" w:rsidRPr="007265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F6357" w14:textId="77777777" w:rsidR="00395CCC" w:rsidRDefault="00395CCC" w:rsidP="0072658A">
      <w:r>
        <w:separator/>
      </w:r>
    </w:p>
  </w:endnote>
  <w:endnote w:type="continuationSeparator" w:id="0">
    <w:p w14:paraId="251D69E6" w14:textId="77777777" w:rsidR="00395CCC" w:rsidRDefault="00395CCC" w:rsidP="00726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D0B4D" w14:textId="77777777" w:rsidR="00395CCC" w:rsidRDefault="00395CCC" w:rsidP="0072658A">
      <w:r>
        <w:separator/>
      </w:r>
    </w:p>
  </w:footnote>
  <w:footnote w:type="continuationSeparator" w:id="0">
    <w:p w14:paraId="4972E3F7" w14:textId="77777777" w:rsidR="00395CCC" w:rsidRDefault="00395CCC" w:rsidP="00726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E43F6"/>
    <w:multiLevelType w:val="hybridMultilevel"/>
    <w:tmpl w:val="0C7073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0675BB"/>
    <w:multiLevelType w:val="hybridMultilevel"/>
    <w:tmpl w:val="C632EA4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16E7C60"/>
    <w:multiLevelType w:val="hybridMultilevel"/>
    <w:tmpl w:val="CBE6C96C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1A7"/>
    <w:rsid w:val="00355764"/>
    <w:rsid w:val="00395CCC"/>
    <w:rsid w:val="00505B9A"/>
    <w:rsid w:val="005721A0"/>
    <w:rsid w:val="005812DD"/>
    <w:rsid w:val="0072658A"/>
    <w:rsid w:val="007D41A7"/>
    <w:rsid w:val="007E4E24"/>
    <w:rsid w:val="00BA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C687E"/>
  <w15:chartTrackingRefBased/>
  <w15:docId w15:val="{3F92FAEE-0FCA-4767-9BC0-62ADDB990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65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2658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265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2658A"/>
    <w:rPr>
      <w:sz w:val="18"/>
      <w:szCs w:val="18"/>
    </w:rPr>
  </w:style>
  <w:style w:type="paragraph" w:styleId="a7">
    <w:name w:val="List Paragraph"/>
    <w:basedOn w:val="a"/>
    <w:uiPriority w:val="34"/>
    <w:qFormat/>
    <w:rsid w:val="005721A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1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航</dc:creator>
  <cp:keywords/>
  <dc:description/>
  <cp:lastModifiedBy>戚 若玫</cp:lastModifiedBy>
  <cp:revision>5</cp:revision>
  <dcterms:created xsi:type="dcterms:W3CDTF">2022-12-09T09:44:00Z</dcterms:created>
  <dcterms:modified xsi:type="dcterms:W3CDTF">2026-04-10T06:28:00Z</dcterms:modified>
</cp:coreProperties>
</file>