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071EF6">
      <w:pPr>
        <w:ind w:firstLine="560"/>
        <w:jc w:val="center"/>
        <w:rPr>
          <w:sz w:val="28"/>
        </w:rPr>
      </w:pPr>
      <w:bookmarkStart w:id="0" w:name="_Toc35393809"/>
      <w:bookmarkStart w:id="1" w:name="_Toc28359022"/>
      <w:r>
        <w:rPr>
          <w:rFonts w:hint="eastAsia"/>
          <w:b/>
          <w:bCs/>
          <w:sz w:val="28"/>
          <w:lang w:eastAsia="zh-CN"/>
        </w:rPr>
        <w:t>清华大学电容深能级瞬态光谱仪</w:t>
      </w:r>
      <w:r>
        <w:rPr>
          <w:rFonts w:hint="eastAsia"/>
          <w:b/>
          <w:bCs/>
          <w:sz w:val="28"/>
        </w:rPr>
        <w:t>中标结果公告</w:t>
      </w:r>
      <w:bookmarkEnd w:id="0"/>
      <w:bookmarkEnd w:id="1"/>
    </w:p>
    <w:p w14:paraId="11F57D41">
      <w:pPr>
        <w:pStyle w:val="3"/>
        <w:ind w:firstLine="480"/>
      </w:pPr>
    </w:p>
    <w:p w14:paraId="071C5275">
      <w:pPr>
        <w:ind w:left="0" w:leftChars="0" w:firstLine="480" w:firstLineChars="200"/>
        <w:rPr>
          <w:rFonts w:hint="eastAsia" w:eastAsia="宋体"/>
          <w:highlight w:val="none"/>
          <w:lang w:eastAsia="zh-CN"/>
        </w:rPr>
      </w:pPr>
      <w:r>
        <w:rPr>
          <w:rFonts w:hint="eastAsia"/>
        </w:rPr>
        <w:t>一、项目编号：</w:t>
      </w:r>
      <w:r>
        <w:rPr>
          <w:rFonts w:hint="eastAsia"/>
          <w:lang w:eastAsia="zh-CN"/>
        </w:rPr>
        <w:t>清采招第20250552号（2541STC74960）</w:t>
      </w:r>
    </w:p>
    <w:p w14:paraId="64096A0B">
      <w:pPr>
        <w:ind w:left="0" w:leftChars="0" w:firstLine="480" w:firstLineChars="200"/>
        <w:rPr>
          <w:rFonts w:hint="eastAsia" w:eastAsia="宋体"/>
          <w:highlight w:val="none"/>
          <w:lang w:eastAsia="zh-CN"/>
        </w:rPr>
      </w:pPr>
      <w:r>
        <w:rPr>
          <w:rFonts w:hint="eastAsia"/>
          <w:highlight w:val="none"/>
        </w:rPr>
        <w:t>二</w:t>
      </w:r>
      <w:r>
        <w:rPr>
          <w:highlight w:val="none"/>
        </w:rPr>
        <w:t>、</w:t>
      </w:r>
      <w:r>
        <w:rPr>
          <w:rFonts w:hint="eastAsia"/>
          <w:highlight w:val="none"/>
        </w:rPr>
        <w:t>项目名称：</w:t>
      </w:r>
      <w:r>
        <w:rPr>
          <w:rFonts w:hint="eastAsia"/>
          <w:highlight w:val="none"/>
          <w:lang w:eastAsia="zh-CN"/>
        </w:rPr>
        <w:t>清华大学电容深能级瞬态光谱仪</w:t>
      </w:r>
    </w:p>
    <w:p w14:paraId="7071084B">
      <w:pPr>
        <w:ind w:left="0" w:leftChars="0" w:firstLine="480" w:firstLineChars="200"/>
        <w:rPr>
          <w:highlight w:val="none"/>
        </w:rPr>
      </w:pPr>
      <w:r>
        <w:rPr>
          <w:rFonts w:hint="eastAsia"/>
          <w:highlight w:val="none"/>
        </w:rPr>
        <w:t>三、中标（成交）信息</w:t>
      </w:r>
    </w:p>
    <w:p w14:paraId="7DBD7F32">
      <w:pPr>
        <w:rPr>
          <w:rFonts w:hint="eastAsia" w:eastAsia="宋体"/>
          <w:highlight w:val="none"/>
          <w:lang w:eastAsia="zh-CN"/>
        </w:rPr>
      </w:pPr>
      <w:r>
        <w:rPr>
          <w:rFonts w:hint="eastAsia"/>
          <w:highlight w:val="none"/>
        </w:rPr>
        <w:t>供应商名称：</w:t>
      </w:r>
      <w:r>
        <w:rPr>
          <w:rFonts w:hint="eastAsia"/>
          <w:highlight w:val="none"/>
          <w:lang w:val="en-US" w:eastAsia="zh-CN"/>
        </w:rPr>
        <w:t>上海波铭科学仪器有限公司</w:t>
      </w:r>
    </w:p>
    <w:p w14:paraId="2AE8430C">
      <w:pPr>
        <w:rPr>
          <w:rFonts w:hint="eastAsia" w:eastAsia="宋体"/>
          <w:highlight w:val="none"/>
          <w:lang w:eastAsia="zh-CN"/>
        </w:rPr>
      </w:pPr>
      <w:r>
        <w:rPr>
          <w:rFonts w:hint="eastAsia"/>
          <w:highlight w:val="none"/>
        </w:rPr>
        <w:t>供应商地址：</w:t>
      </w:r>
      <w:r>
        <w:rPr>
          <w:rFonts w:hint="eastAsia"/>
          <w:highlight w:val="none"/>
          <w:lang w:val="en-US" w:eastAsia="zh-CN"/>
        </w:rPr>
        <w:t>上海市浦东新区秀浦路3999弄1号</w:t>
      </w:r>
    </w:p>
    <w:p w14:paraId="3EC6B607">
      <w:pPr>
        <w:rPr>
          <w:highlight w:val="none"/>
        </w:rPr>
      </w:pPr>
      <w:r>
        <w:rPr>
          <w:rFonts w:hint="eastAsia"/>
          <w:highlight w:val="none"/>
        </w:rPr>
        <w:t>中标（成交）金额：</w:t>
      </w:r>
      <w:r>
        <w:rPr>
          <w:rFonts w:hint="eastAsia"/>
          <w:highlight w:val="none"/>
          <w:lang w:val="en-US" w:eastAsia="zh-CN"/>
        </w:rPr>
        <w:t>148</w:t>
      </w:r>
      <w:r>
        <w:rPr>
          <w:rFonts w:hint="eastAsia"/>
          <w:highlight w:val="none"/>
        </w:rPr>
        <w:t>万元人民币</w:t>
      </w:r>
      <w:bookmarkStart w:id="14" w:name="_GoBack"/>
      <w:bookmarkEnd w:id="14"/>
    </w:p>
    <w:p w14:paraId="143F9D09">
      <w:pPr>
        <w:numPr>
          <w:ilvl w:val="0"/>
          <w:numId w:val="1"/>
        </w:numPr>
        <w:ind w:left="0" w:leftChars="0" w:firstLine="420" w:firstLineChars="0"/>
        <w:rPr>
          <w:rFonts w:hint="eastAsia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>主要标的信息</w:t>
      </w:r>
    </w:p>
    <w:tbl>
      <w:tblPr>
        <w:tblStyle w:val="9"/>
        <w:tblW w:w="4993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09"/>
        <w:gridCol w:w="1934"/>
        <w:gridCol w:w="1820"/>
        <w:gridCol w:w="1466"/>
        <w:gridCol w:w="1556"/>
      </w:tblGrid>
      <w:tr w14:paraId="028860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atLeast"/>
          <w:jc w:val="center"/>
        </w:trPr>
        <w:tc>
          <w:tcPr>
            <w:tcW w:w="1465" w:type="pct"/>
            <w:vAlign w:val="center"/>
          </w:tcPr>
          <w:p w14:paraId="05C0DD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宋体" w:hAnsi="宋体" w:eastAsia="宋体" w:cs="Times New Roman"/>
                <w:highlight w:val="none"/>
              </w:rPr>
            </w:pPr>
            <w:r>
              <w:rPr>
                <w:rFonts w:hint="eastAsia" w:ascii="宋体" w:hAnsi="宋体" w:eastAsia="宋体" w:cs="Times New Roman"/>
                <w:highlight w:val="none"/>
              </w:rPr>
              <w:t>名称</w:t>
            </w:r>
          </w:p>
        </w:tc>
        <w:tc>
          <w:tcPr>
            <w:tcW w:w="1008" w:type="pct"/>
            <w:vAlign w:val="center"/>
          </w:tcPr>
          <w:p w14:paraId="1CBD64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宋体" w:hAnsi="宋体" w:eastAsia="宋体" w:cs="Times New Roman"/>
                <w:highlight w:val="none"/>
              </w:rPr>
            </w:pPr>
            <w:r>
              <w:rPr>
                <w:rFonts w:hint="eastAsia" w:ascii="宋体" w:hAnsi="宋体" w:eastAsia="宋体" w:cs="Times New Roman"/>
                <w:highlight w:val="none"/>
              </w:rPr>
              <w:t>品牌</w:t>
            </w:r>
          </w:p>
        </w:tc>
        <w:tc>
          <w:tcPr>
            <w:tcW w:w="949" w:type="pct"/>
            <w:vAlign w:val="center"/>
          </w:tcPr>
          <w:p w14:paraId="149A0A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宋体" w:hAnsi="宋体" w:eastAsia="宋体" w:cs="Times New Roman"/>
                <w:highlight w:val="none"/>
              </w:rPr>
            </w:pPr>
            <w:r>
              <w:rPr>
                <w:rFonts w:hint="eastAsia" w:ascii="宋体" w:hAnsi="宋体" w:eastAsia="宋体" w:cs="Times New Roman"/>
                <w:highlight w:val="none"/>
              </w:rPr>
              <w:t>规格型号</w:t>
            </w:r>
          </w:p>
        </w:tc>
        <w:tc>
          <w:tcPr>
            <w:tcW w:w="764" w:type="pct"/>
            <w:vAlign w:val="center"/>
          </w:tcPr>
          <w:p w14:paraId="5900A9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宋体" w:hAnsi="宋体" w:eastAsia="宋体" w:cs="Times New Roman"/>
                <w:highlight w:val="none"/>
              </w:rPr>
            </w:pPr>
            <w:r>
              <w:rPr>
                <w:rFonts w:hint="eastAsia" w:ascii="宋体" w:hAnsi="宋体" w:eastAsia="宋体" w:cs="Times New Roman"/>
                <w:highlight w:val="none"/>
              </w:rPr>
              <w:t>数量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4BA7B0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宋体" w:hAnsi="宋体" w:eastAsia="宋体" w:cs="Times New Roman"/>
                <w:highlight w:val="none"/>
              </w:rPr>
            </w:pPr>
            <w:r>
              <w:rPr>
                <w:rFonts w:hint="eastAsia" w:ascii="宋体" w:hAnsi="宋体" w:eastAsia="宋体" w:cs="Times New Roman"/>
                <w:highlight w:val="none"/>
              </w:rPr>
              <w:t>单价</w:t>
            </w:r>
          </w:p>
          <w:p w14:paraId="40C77D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宋体" w:hAnsi="宋体" w:eastAsia="宋体" w:cs="Times New Roman"/>
                <w:color w:val="000000" w:themeColor="text1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highlight w:val="none"/>
              </w:rPr>
              <w:t>（元）</w:t>
            </w:r>
          </w:p>
        </w:tc>
      </w:tr>
      <w:tr w14:paraId="32AA59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7" w:hRule="atLeast"/>
          <w:jc w:val="center"/>
        </w:trPr>
        <w:tc>
          <w:tcPr>
            <w:tcW w:w="1465" w:type="pct"/>
            <w:vAlign w:val="center"/>
          </w:tcPr>
          <w:p w14:paraId="3610F1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宋体" w:hAnsi="宋体" w:eastAsia="宋体" w:cs="Times New Roman"/>
                <w:highlight w:val="none"/>
              </w:rPr>
            </w:pPr>
            <w:r>
              <w:rPr>
                <w:rFonts w:hint="eastAsia" w:ascii="宋体" w:hAnsi="宋体" w:eastAsia="宋体" w:cs="Times New Roman"/>
                <w:highlight w:val="none"/>
              </w:rPr>
              <w:t>电容深能级瞬态光谱仪</w:t>
            </w:r>
          </w:p>
        </w:tc>
        <w:tc>
          <w:tcPr>
            <w:tcW w:w="1008" w:type="pct"/>
            <w:vAlign w:val="center"/>
          </w:tcPr>
          <w:p w14:paraId="4F44F5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default" w:ascii="宋体" w:hAnsi="宋体" w:eastAsia="宋体" w:cs="Times New Roman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Times New Roman"/>
                <w:highlight w:val="none"/>
                <w:lang w:val="en-US" w:eastAsia="zh-CN"/>
              </w:rPr>
              <w:t>Semilab</w:t>
            </w:r>
          </w:p>
        </w:tc>
        <w:tc>
          <w:tcPr>
            <w:tcW w:w="949" w:type="pct"/>
            <w:vAlign w:val="center"/>
          </w:tcPr>
          <w:p w14:paraId="4F0B76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default" w:ascii="宋体" w:hAnsi="宋体" w:eastAsia="宋体" w:cs="Times New Roman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Times New Roman"/>
                <w:highlight w:val="none"/>
                <w:lang w:val="en-US" w:eastAsia="zh-CN"/>
              </w:rPr>
              <w:t>DLS-83D</w:t>
            </w:r>
          </w:p>
        </w:tc>
        <w:tc>
          <w:tcPr>
            <w:tcW w:w="764" w:type="pct"/>
            <w:vAlign w:val="center"/>
          </w:tcPr>
          <w:p w14:paraId="0C16C7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宋体" w:hAnsi="宋体" w:eastAsia="宋体" w:cs="Times New Roman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highlight w:val="none"/>
                <w:lang w:val="en-US" w:eastAsia="zh-CN"/>
              </w:rPr>
              <w:t>1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563973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宋体" w:hAnsi="宋体" w:eastAsia="宋体" w:cs="Times New Roman"/>
                <w:color w:val="000000" w:themeColor="text1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1480000.00</w:t>
            </w:r>
          </w:p>
        </w:tc>
      </w:tr>
    </w:tbl>
    <w:p w14:paraId="6444607D">
      <w:pPr>
        <w:numPr>
          <w:ilvl w:val="0"/>
          <w:numId w:val="1"/>
        </w:numPr>
        <w:ind w:left="0" w:leftChars="0" w:firstLine="420" w:firstLineChars="0"/>
        <w:rPr>
          <w:rFonts w:hint="eastAsia"/>
          <w:highlight w:val="none"/>
          <w:lang w:eastAsia="zh-CN"/>
        </w:rPr>
      </w:pPr>
      <w:r>
        <w:rPr>
          <w:rFonts w:hint="eastAsia"/>
          <w:highlight w:val="none"/>
        </w:rPr>
        <w:t>评审专家名单：韦雷凯、孙淼（自选）、蔡放（自选）、张公一（自选）、刘滨（自选）</w:t>
      </w:r>
    </w:p>
    <w:p w14:paraId="73EC9F30">
      <w:pPr>
        <w:numPr>
          <w:ilvl w:val="0"/>
          <w:numId w:val="0"/>
        </w:numPr>
        <w:ind w:left="420" w:leftChars="0"/>
        <w:rPr>
          <w:highlight w:val="none"/>
        </w:rPr>
      </w:pPr>
      <w:r>
        <w:rPr>
          <w:rFonts w:hint="eastAsia"/>
          <w:highlight w:val="none"/>
        </w:rPr>
        <w:t>六、代理服务收费标准及金额：</w:t>
      </w:r>
    </w:p>
    <w:p w14:paraId="0068FA8A">
      <w:pPr>
        <w:rPr>
          <w:highlight w:val="none"/>
        </w:rPr>
      </w:pPr>
      <w:r>
        <w:rPr>
          <w:rFonts w:hint="eastAsia"/>
          <w:highlight w:val="none"/>
        </w:rPr>
        <w:t>代理服务收费标准：</w:t>
      </w:r>
      <w:r>
        <w:rPr>
          <w:rFonts w:hint="eastAsia" w:ascii="宋体" w:hAnsi="宋体" w:cs="宋体"/>
          <w:color w:val="000000"/>
          <w:sz w:val="24"/>
          <w:highlight w:val="none"/>
        </w:rPr>
        <w:t>以每个包</w:t>
      </w:r>
      <w:r>
        <w:rPr>
          <w:rFonts w:hint="eastAsia" w:ascii="宋体" w:hAnsi="宋体" w:cs="宋体"/>
          <w:color w:val="000000"/>
          <w:sz w:val="24"/>
          <w:highlight w:val="none"/>
          <w:u w:val="single"/>
        </w:rPr>
        <w:t>中标金额</w:t>
      </w:r>
      <w:r>
        <w:rPr>
          <w:rFonts w:hint="eastAsia" w:ascii="宋体" w:hAnsi="宋体" w:cs="宋体"/>
          <w:color w:val="000000"/>
          <w:sz w:val="24"/>
          <w:highlight w:val="none"/>
        </w:rPr>
        <w:t>为计算基数</w:t>
      </w:r>
      <w:r>
        <w:rPr>
          <w:rFonts w:hint="eastAsia" w:ascii="宋体" w:hAnsi="宋体" w:cs="宋体"/>
          <w:kern w:val="0"/>
          <w:sz w:val="24"/>
          <w:highlight w:val="none"/>
        </w:rPr>
        <w:t>（单价或折扣率中标的，以预算金额为计算基数）</w:t>
      </w:r>
      <w:r>
        <w:rPr>
          <w:rFonts w:hint="eastAsia" w:ascii="宋体" w:hAnsi="宋体" w:cs="宋体"/>
          <w:color w:val="000000"/>
          <w:sz w:val="24"/>
          <w:highlight w:val="none"/>
        </w:rPr>
        <w:t>，按“国家计委关于印发《招标代理服务收费管理暂行办法》的通知”（计价格[2002]1980号）规定的收费标准（见下表），采用差额定率累进计费方式计算，下浮【20%】，按前述标准如招标项目代理服务费计算超过10万元时按10万元收取。</w:t>
      </w:r>
    </w:p>
    <w:p w14:paraId="457B3056">
      <w:pPr>
        <w:rPr>
          <w:highlight w:val="none"/>
        </w:rPr>
      </w:pPr>
      <w:r>
        <w:rPr>
          <w:rFonts w:hint="eastAsia"/>
          <w:highlight w:val="none"/>
        </w:rPr>
        <w:t>代理服</w:t>
      </w:r>
      <w:r>
        <w:rPr>
          <w:rFonts w:hint="eastAsia"/>
          <w:color w:val="000000"/>
          <w:highlight w:val="none"/>
        </w:rPr>
        <w:t>务费</w:t>
      </w:r>
      <w:r>
        <w:rPr>
          <w:rFonts w:hint="eastAsia"/>
          <w:highlight w:val="none"/>
        </w:rPr>
        <w:t>金额：</w:t>
      </w:r>
      <w:r>
        <w:rPr>
          <w:rFonts w:hint="eastAsia"/>
          <w:highlight w:val="none"/>
          <w:lang w:val="en-US" w:eastAsia="zh-CN"/>
        </w:rPr>
        <w:t>1.6224</w:t>
      </w:r>
      <w:r>
        <w:rPr>
          <w:rFonts w:hint="eastAsia"/>
          <w:highlight w:val="none"/>
        </w:rPr>
        <w:t>万元人民币</w:t>
      </w:r>
    </w:p>
    <w:p w14:paraId="10F497D7">
      <w:pPr>
        <w:rPr>
          <w:highlight w:val="none"/>
        </w:rPr>
      </w:pPr>
      <w:r>
        <w:rPr>
          <w:rFonts w:hint="eastAsia"/>
          <w:highlight w:val="none"/>
        </w:rPr>
        <w:t>七、公告期限</w:t>
      </w:r>
    </w:p>
    <w:p w14:paraId="5E31C0EF">
      <w:pPr>
        <w:rPr>
          <w:highlight w:val="none"/>
        </w:rPr>
      </w:pPr>
      <w:r>
        <w:rPr>
          <w:rFonts w:hint="eastAsia"/>
          <w:highlight w:val="none"/>
        </w:rPr>
        <w:t>自本公告发布之日起</w:t>
      </w:r>
      <w:r>
        <w:rPr>
          <w:highlight w:val="none"/>
        </w:rPr>
        <w:t>1</w:t>
      </w:r>
      <w:r>
        <w:rPr>
          <w:rFonts w:hint="eastAsia"/>
          <w:highlight w:val="none"/>
        </w:rPr>
        <w:t>个工作日。</w:t>
      </w:r>
    </w:p>
    <w:p w14:paraId="1344D102">
      <w:pPr>
        <w:rPr>
          <w:highlight w:val="none"/>
        </w:rPr>
      </w:pPr>
      <w:r>
        <w:rPr>
          <w:rFonts w:hint="eastAsia"/>
          <w:highlight w:val="none"/>
        </w:rPr>
        <w:t>八、其他补充事宜</w:t>
      </w:r>
    </w:p>
    <w:p w14:paraId="7317BB4A">
      <w:pPr>
        <w:rPr>
          <w:rFonts w:hint="default" w:eastAsia="宋体"/>
          <w:highlight w:val="none"/>
          <w:lang w:val="en-US" w:eastAsia="zh-CN"/>
        </w:rPr>
      </w:pPr>
      <w:r>
        <w:rPr>
          <w:rFonts w:hint="eastAsia"/>
          <w:highlight w:val="none"/>
        </w:rPr>
        <w:t>中标人评审总得分：95.4</w:t>
      </w:r>
    </w:p>
    <w:p w14:paraId="313E7A1C">
      <w:pPr>
        <w:rPr>
          <w:highlight w:val="none"/>
        </w:rPr>
      </w:pPr>
      <w:r>
        <w:rPr>
          <w:rFonts w:hint="eastAsia"/>
          <w:highlight w:val="none"/>
        </w:rPr>
        <w:t>九、凡对本次公告内容提出询问，请按以下方式联系。</w:t>
      </w:r>
    </w:p>
    <w:p w14:paraId="31282F88">
      <w:pPr>
        <w:rPr>
          <w:highlight w:val="none"/>
        </w:rPr>
      </w:pPr>
      <w:bookmarkStart w:id="2" w:name="_Toc28359100"/>
      <w:bookmarkStart w:id="3" w:name="_Toc35393810"/>
      <w:bookmarkStart w:id="4" w:name="_Toc28359023"/>
      <w:bookmarkStart w:id="5" w:name="_Toc35393641"/>
      <w:r>
        <w:rPr>
          <w:rFonts w:hint="eastAsia"/>
          <w:highlight w:val="none"/>
        </w:rPr>
        <w:t>1.采购人信息</w:t>
      </w:r>
      <w:bookmarkEnd w:id="2"/>
      <w:bookmarkEnd w:id="3"/>
      <w:bookmarkEnd w:id="4"/>
      <w:bookmarkEnd w:id="5"/>
    </w:p>
    <w:p w14:paraId="13E14A59">
      <w:pPr>
        <w:rPr>
          <w:highlight w:val="none"/>
        </w:rPr>
      </w:pPr>
      <w:bookmarkStart w:id="6" w:name="_Toc35393811"/>
      <w:bookmarkStart w:id="7" w:name="_Toc28359101"/>
      <w:bookmarkStart w:id="8" w:name="_Toc35393642"/>
      <w:bookmarkStart w:id="9" w:name="_Toc28359024"/>
      <w:r>
        <w:rPr>
          <w:highlight w:val="none"/>
        </w:rPr>
        <w:t>名    称：清华大学</w:t>
      </w:r>
    </w:p>
    <w:p w14:paraId="673C3515">
      <w:pPr>
        <w:rPr>
          <w:highlight w:val="none"/>
        </w:rPr>
      </w:pPr>
      <w:r>
        <w:rPr>
          <w:highlight w:val="none"/>
        </w:rPr>
        <w:t>地    址：</w:t>
      </w:r>
      <w:r>
        <w:rPr>
          <w:rFonts w:hint="eastAsia"/>
          <w:sz w:val="24"/>
        </w:rPr>
        <w:t>北京市海淀区清华园</w:t>
      </w:r>
    </w:p>
    <w:p w14:paraId="40AA81F2">
      <w:pPr>
        <w:rPr>
          <w:rFonts w:hint="eastAsia" w:eastAsia="宋体"/>
          <w:highlight w:val="none"/>
          <w:lang w:eastAsia="zh-CN"/>
        </w:rPr>
      </w:pPr>
      <w:r>
        <w:rPr>
          <w:highlight w:val="none"/>
        </w:rPr>
        <w:t>联系方式：</w:t>
      </w:r>
      <w:r>
        <w:rPr>
          <w:rFonts w:hint="eastAsia"/>
          <w:lang w:eastAsia="zh-CN"/>
        </w:rPr>
        <w:t>杜老师</w:t>
      </w:r>
      <w:r>
        <w:rPr>
          <w:rFonts w:hint="eastAsia"/>
          <w:sz w:val="24"/>
          <w:highlight w:val="none"/>
        </w:rPr>
        <w:t xml:space="preserve"> </w:t>
      </w:r>
      <w:r>
        <w:rPr>
          <w:rFonts w:hint="eastAsia"/>
          <w:lang w:eastAsia="zh-CN"/>
        </w:rPr>
        <w:t>010-62788811</w:t>
      </w:r>
    </w:p>
    <w:p w14:paraId="497AB472">
      <w:pPr>
        <w:rPr>
          <w:highlight w:val="none"/>
        </w:rPr>
      </w:pPr>
      <w:r>
        <w:rPr>
          <w:rFonts w:hint="eastAsia"/>
          <w:highlight w:val="none"/>
        </w:rPr>
        <w:t>2.采购代理机构信息</w:t>
      </w:r>
      <w:bookmarkEnd w:id="6"/>
      <w:bookmarkEnd w:id="7"/>
      <w:bookmarkEnd w:id="8"/>
      <w:bookmarkEnd w:id="9"/>
    </w:p>
    <w:p w14:paraId="3BFBF6CA">
      <w:pPr>
        <w:rPr>
          <w:highlight w:val="none"/>
          <w:u w:val="single"/>
        </w:rPr>
      </w:pPr>
      <w:r>
        <w:rPr>
          <w:rFonts w:hint="eastAsia"/>
          <w:highlight w:val="none"/>
        </w:rPr>
        <w:t>名    称：中钢招标有限责任公司</w:t>
      </w:r>
    </w:p>
    <w:p w14:paraId="3F0E0951">
      <w:pPr>
        <w:rPr>
          <w:highlight w:val="none"/>
        </w:rPr>
      </w:pPr>
      <w:r>
        <w:rPr>
          <w:rFonts w:hint="eastAsia"/>
          <w:highlight w:val="none"/>
        </w:rPr>
        <w:t>地　  址：北京市海淀区海淀大街8号中钢国际广场16层</w:t>
      </w:r>
    </w:p>
    <w:p w14:paraId="5204E748">
      <w:pPr>
        <w:rPr>
          <w:highlight w:val="none"/>
          <w:u w:val="single"/>
        </w:rPr>
      </w:pPr>
      <w:r>
        <w:rPr>
          <w:rFonts w:hint="eastAsia"/>
          <w:highlight w:val="none"/>
        </w:rPr>
        <w:t>联系方式：010-62688251</w:t>
      </w:r>
    </w:p>
    <w:p w14:paraId="3AC44C1A">
      <w:pPr>
        <w:rPr>
          <w:highlight w:val="none"/>
        </w:rPr>
      </w:pPr>
      <w:bookmarkStart w:id="10" w:name="_Toc35393812"/>
      <w:bookmarkStart w:id="11" w:name="_Toc35393643"/>
      <w:bookmarkStart w:id="12" w:name="_Toc28359025"/>
      <w:bookmarkStart w:id="13" w:name="_Toc28359102"/>
      <w:r>
        <w:rPr>
          <w:rFonts w:hint="eastAsia"/>
          <w:highlight w:val="none"/>
        </w:rPr>
        <w:t>3.项目</w:t>
      </w:r>
      <w:r>
        <w:rPr>
          <w:highlight w:val="none"/>
        </w:rPr>
        <w:t>联系方式</w:t>
      </w:r>
      <w:bookmarkEnd w:id="10"/>
      <w:bookmarkEnd w:id="11"/>
      <w:bookmarkEnd w:id="12"/>
      <w:bookmarkEnd w:id="13"/>
    </w:p>
    <w:p w14:paraId="07F74194">
      <w:pPr>
        <w:pStyle w:val="4"/>
        <w:adjustRightInd w:val="0"/>
        <w:snapToGrid w:val="0"/>
        <w:spacing w:line="360" w:lineRule="auto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项目联系人：</w:t>
      </w:r>
      <w:r>
        <w:rPr>
          <w:rFonts w:hint="eastAsia" w:hAnsi="宋体" w:cs="宋体"/>
          <w:color w:val="000000"/>
          <w:sz w:val="24"/>
          <w:lang w:bidi="ar"/>
        </w:rPr>
        <w:t>马娟娟、刘健、王建莉、聂娅琼、陈俊、孔伟、王俊通、高源、陈丽</w:t>
      </w:r>
    </w:p>
    <w:p w14:paraId="720B8B94">
      <w:pPr>
        <w:widowControl/>
        <w:spacing w:line="360" w:lineRule="auto"/>
        <w:jc w:val="left"/>
      </w:pPr>
      <w:r>
        <w:rPr>
          <w:sz w:val="24"/>
        </w:rPr>
        <w:t>电</w:t>
      </w:r>
      <w:r>
        <w:rPr>
          <w:rFonts w:hint="eastAsia" w:ascii="宋体" w:hAnsi="宋体" w:cs="宋体"/>
          <w:color w:val="000000"/>
          <w:sz w:val="24"/>
          <w:lang w:bidi="ar"/>
        </w:rPr>
        <w:t xml:space="preserve">      话：010-62688223（获取文件、发票咨询）、010-62686386（项目问询）、liujian5@sstc20.com（项目问询）</w:t>
      </w:r>
    </w:p>
    <w:p w14:paraId="5BB4EE0E">
      <w:pPr>
        <w:rPr>
          <w:highlight w:val="none"/>
        </w:rPr>
      </w:pPr>
    </w:p>
    <w:p w14:paraId="13986FFA">
      <w:pPr>
        <w:numPr>
          <w:ilvl w:val="0"/>
          <w:numId w:val="2"/>
        </w:numPr>
        <w:rPr>
          <w:rFonts w:hint="default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>附件</w:t>
      </w:r>
    </w:p>
    <w:p w14:paraId="32376AE6">
      <w:pPr>
        <w:numPr>
          <w:ilvl w:val="0"/>
          <w:numId w:val="0"/>
        </w:numPr>
        <w:ind w:firstLine="480" w:firstLineChars="200"/>
        <w:rPr>
          <w:rFonts w:hint="eastAsia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>1.招标文件</w:t>
      </w:r>
    </w:p>
    <w:p w14:paraId="3C281347">
      <w:pPr>
        <w:rPr>
          <w:rFonts w:hint="eastAsia" w:eastAsia="宋体"/>
          <w:lang w:eastAsia="zh-CN"/>
        </w:rPr>
      </w:pPr>
    </w:p>
    <w:p w14:paraId="3932E4A8">
      <w:pPr>
        <w:rPr>
          <w:rFonts w:hint="eastAsia" w:eastAsia="宋体"/>
          <w:lang w:eastAsia="zh-CN"/>
        </w:rPr>
      </w:pPr>
    </w:p>
    <w:p w14:paraId="18566B41"/>
    <w:p w14:paraId="7E09C284">
      <w:pPr>
        <w:sectPr>
          <w:type w:val="continuous"/>
          <w:pgSz w:w="11906" w:h="16838"/>
          <w:pgMar w:top="779" w:right="1106" w:bottom="468" w:left="1418" w:header="851" w:footer="992" w:gutter="0"/>
          <w:cols w:space="720" w:num="1"/>
          <w:docGrid w:type="lines" w:linePitch="312" w:charSpace="0"/>
        </w:sectPr>
      </w:pPr>
    </w:p>
    <w:p w14:paraId="29F81E4A"/>
    <w:sectPr>
      <w:type w:val="continuous"/>
      <w:pgSz w:w="11906" w:h="16838"/>
      <w:pgMar w:top="779" w:right="1106" w:bottom="468" w:left="1418" w:header="851" w:footer="992" w:gutter="0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80"/>
      </w:pPr>
      <w:r>
        <w:separator/>
      </w:r>
    </w:p>
  </w:endnote>
  <w:endnote w:type="continuationSeparator" w:id="1">
    <w:p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firstLine="480"/>
      </w:pPr>
      <w:r>
        <w:separator/>
      </w:r>
    </w:p>
  </w:footnote>
  <w:footnote w:type="continuationSeparator" w:id="1">
    <w:p>
      <w:pPr>
        <w:spacing w:line="360" w:lineRule="auto"/>
        <w:ind w:firstLine="48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DB3B3EF"/>
    <w:multiLevelType w:val="singleLevel"/>
    <w:tmpl w:val="1DB3B3EF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2AE7A457"/>
    <w:multiLevelType w:val="singleLevel"/>
    <w:tmpl w:val="2AE7A457"/>
    <w:lvl w:ilvl="0" w:tentative="0">
      <w:start w:val="10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MyYjI1ZjQ4NWMxMDE1NWNlOGY4ZmQyOTM1OTJjZGIifQ=="/>
  </w:docVars>
  <w:rsids>
    <w:rsidRoot w:val="012873CD"/>
    <w:rsid w:val="000056AE"/>
    <w:rsid w:val="00035600"/>
    <w:rsid w:val="000358A4"/>
    <w:rsid w:val="00051355"/>
    <w:rsid w:val="000B59BB"/>
    <w:rsid w:val="000D0793"/>
    <w:rsid w:val="000F6659"/>
    <w:rsid w:val="00106ACE"/>
    <w:rsid w:val="00134BD0"/>
    <w:rsid w:val="00175A5E"/>
    <w:rsid w:val="0019011B"/>
    <w:rsid w:val="001A2946"/>
    <w:rsid w:val="001E787B"/>
    <w:rsid w:val="00205EEA"/>
    <w:rsid w:val="00283EDF"/>
    <w:rsid w:val="002D073D"/>
    <w:rsid w:val="002D2226"/>
    <w:rsid w:val="002E58B0"/>
    <w:rsid w:val="00303016"/>
    <w:rsid w:val="0031112F"/>
    <w:rsid w:val="003127F4"/>
    <w:rsid w:val="00317CA6"/>
    <w:rsid w:val="00324B6C"/>
    <w:rsid w:val="00332661"/>
    <w:rsid w:val="003A636A"/>
    <w:rsid w:val="003D2C42"/>
    <w:rsid w:val="003E38E9"/>
    <w:rsid w:val="00407FBB"/>
    <w:rsid w:val="00435B72"/>
    <w:rsid w:val="0043761A"/>
    <w:rsid w:val="00482BC1"/>
    <w:rsid w:val="004971FD"/>
    <w:rsid w:val="004C63BE"/>
    <w:rsid w:val="004D1104"/>
    <w:rsid w:val="004E29F6"/>
    <w:rsid w:val="004E6028"/>
    <w:rsid w:val="004F52C7"/>
    <w:rsid w:val="005244DF"/>
    <w:rsid w:val="00534676"/>
    <w:rsid w:val="005475FE"/>
    <w:rsid w:val="005517CE"/>
    <w:rsid w:val="00562A92"/>
    <w:rsid w:val="00574BBB"/>
    <w:rsid w:val="00595A0E"/>
    <w:rsid w:val="00597FC6"/>
    <w:rsid w:val="005A2D78"/>
    <w:rsid w:val="005C5F69"/>
    <w:rsid w:val="005C7B9A"/>
    <w:rsid w:val="005F7D20"/>
    <w:rsid w:val="00620E33"/>
    <w:rsid w:val="00627DCA"/>
    <w:rsid w:val="006557AF"/>
    <w:rsid w:val="00665A00"/>
    <w:rsid w:val="006C7FCC"/>
    <w:rsid w:val="006D5D55"/>
    <w:rsid w:val="006F598B"/>
    <w:rsid w:val="00701136"/>
    <w:rsid w:val="0071511D"/>
    <w:rsid w:val="00717BCE"/>
    <w:rsid w:val="00726025"/>
    <w:rsid w:val="00732912"/>
    <w:rsid w:val="00762526"/>
    <w:rsid w:val="007704E4"/>
    <w:rsid w:val="00772E01"/>
    <w:rsid w:val="00783AC0"/>
    <w:rsid w:val="00795BC6"/>
    <w:rsid w:val="007D10F6"/>
    <w:rsid w:val="007D3841"/>
    <w:rsid w:val="007E3705"/>
    <w:rsid w:val="007F1CC9"/>
    <w:rsid w:val="007F23F2"/>
    <w:rsid w:val="00812624"/>
    <w:rsid w:val="00815A3E"/>
    <w:rsid w:val="008215BA"/>
    <w:rsid w:val="008232C8"/>
    <w:rsid w:val="00831847"/>
    <w:rsid w:val="008558AB"/>
    <w:rsid w:val="00857948"/>
    <w:rsid w:val="00863B5B"/>
    <w:rsid w:val="00873FA8"/>
    <w:rsid w:val="00893EE7"/>
    <w:rsid w:val="008B58FB"/>
    <w:rsid w:val="008D2434"/>
    <w:rsid w:val="008E3AEC"/>
    <w:rsid w:val="0091589C"/>
    <w:rsid w:val="0092252B"/>
    <w:rsid w:val="009247B8"/>
    <w:rsid w:val="00970C0B"/>
    <w:rsid w:val="00974F8C"/>
    <w:rsid w:val="00977D0D"/>
    <w:rsid w:val="009A4430"/>
    <w:rsid w:val="009A4442"/>
    <w:rsid w:val="009B278F"/>
    <w:rsid w:val="009D284E"/>
    <w:rsid w:val="009D497B"/>
    <w:rsid w:val="009E3DDD"/>
    <w:rsid w:val="009E72A8"/>
    <w:rsid w:val="00A24677"/>
    <w:rsid w:val="00A9250F"/>
    <w:rsid w:val="00AB3040"/>
    <w:rsid w:val="00AC5234"/>
    <w:rsid w:val="00AC55A0"/>
    <w:rsid w:val="00AC618A"/>
    <w:rsid w:val="00B25579"/>
    <w:rsid w:val="00B90987"/>
    <w:rsid w:val="00BF4E64"/>
    <w:rsid w:val="00C00B6F"/>
    <w:rsid w:val="00C125A0"/>
    <w:rsid w:val="00C13593"/>
    <w:rsid w:val="00C43785"/>
    <w:rsid w:val="00C668C8"/>
    <w:rsid w:val="00C72DB6"/>
    <w:rsid w:val="00C84D16"/>
    <w:rsid w:val="00C949E0"/>
    <w:rsid w:val="00CA76B8"/>
    <w:rsid w:val="00CB4165"/>
    <w:rsid w:val="00CC32E6"/>
    <w:rsid w:val="00CF1E1B"/>
    <w:rsid w:val="00D375BC"/>
    <w:rsid w:val="00D42938"/>
    <w:rsid w:val="00D60C1D"/>
    <w:rsid w:val="00D76EE5"/>
    <w:rsid w:val="00DB50C8"/>
    <w:rsid w:val="00DB695B"/>
    <w:rsid w:val="00DC662F"/>
    <w:rsid w:val="00DD551E"/>
    <w:rsid w:val="00DF4F53"/>
    <w:rsid w:val="00E15C69"/>
    <w:rsid w:val="00E16FE2"/>
    <w:rsid w:val="00E177F0"/>
    <w:rsid w:val="00E20220"/>
    <w:rsid w:val="00E53298"/>
    <w:rsid w:val="00E7254E"/>
    <w:rsid w:val="00E9747C"/>
    <w:rsid w:val="00EA1F1E"/>
    <w:rsid w:val="00EA5489"/>
    <w:rsid w:val="00EB10B0"/>
    <w:rsid w:val="00EE1B20"/>
    <w:rsid w:val="00EE48C4"/>
    <w:rsid w:val="00F0157D"/>
    <w:rsid w:val="00F04B32"/>
    <w:rsid w:val="00F241AF"/>
    <w:rsid w:val="00F2776E"/>
    <w:rsid w:val="00F319DB"/>
    <w:rsid w:val="00F5202F"/>
    <w:rsid w:val="00F65654"/>
    <w:rsid w:val="00FA570C"/>
    <w:rsid w:val="00FC05C6"/>
    <w:rsid w:val="00FC0B31"/>
    <w:rsid w:val="00FD6457"/>
    <w:rsid w:val="00FF21D7"/>
    <w:rsid w:val="00FF7886"/>
    <w:rsid w:val="01070DD5"/>
    <w:rsid w:val="012873CD"/>
    <w:rsid w:val="016814B1"/>
    <w:rsid w:val="01BB2AFE"/>
    <w:rsid w:val="02443CCC"/>
    <w:rsid w:val="02846ED2"/>
    <w:rsid w:val="02E64D83"/>
    <w:rsid w:val="03004097"/>
    <w:rsid w:val="034A7A10"/>
    <w:rsid w:val="03BD5AE4"/>
    <w:rsid w:val="05630A80"/>
    <w:rsid w:val="06E67100"/>
    <w:rsid w:val="07420CE7"/>
    <w:rsid w:val="079C1EB4"/>
    <w:rsid w:val="07CD02C0"/>
    <w:rsid w:val="07F933E3"/>
    <w:rsid w:val="08700977"/>
    <w:rsid w:val="08805332"/>
    <w:rsid w:val="089030A9"/>
    <w:rsid w:val="08A54D99"/>
    <w:rsid w:val="093D3223"/>
    <w:rsid w:val="09BC4A90"/>
    <w:rsid w:val="09DA2B17"/>
    <w:rsid w:val="0A05023A"/>
    <w:rsid w:val="0AC0235E"/>
    <w:rsid w:val="0B756CA4"/>
    <w:rsid w:val="0B8769D7"/>
    <w:rsid w:val="0C50326D"/>
    <w:rsid w:val="0CB953C7"/>
    <w:rsid w:val="0DF464C0"/>
    <w:rsid w:val="0E0C7C1F"/>
    <w:rsid w:val="0E552DBD"/>
    <w:rsid w:val="0EC046DA"/>
    <w:rsid w:val="0ECB39D4"/>
    <w:rsid w:val="0ED2440E"/>
    <w:rsid w:val="0EF01837"/>
    <w:rsid w:val="0EF7423B"/>
    <w:rsid w:val="0FDD1E8B"/>
    <w:rsid w:val="101028C4"/>
    <w:rsid w:val="1070206F"/>
    <w:rsid w:val="10814A8B"/>
    <w:rsid w:val="10B262A5"/>
    <w:rsid w:val="11F96881"/>
    <w:rsid w:val="12F9640D"/>
    <w:rsid w:val="13933FE5"/>
    <w:rsid w:val="13AD0903"/>
    <w:rsid w:val="14E76E65"/>
    <w:rsid w:val="1537321C"/>
    <w:rsid w:val="15A52525"/>
    <w:rsid w:val="15B90678"/>
    <w:rsid w:val="15F550EB"/>
    <w:rsid w:val="16F83A74"/>
    <w:rsid w:val="172A3039"/>
    <w:rsid w:val="17B648CC"/>
    <w:rsid w:val="185C36C6"/>
    <w:rsid w:val="18D205AB"/>
    <w:rsid w:val="193D1DD2"/>
    <w:rsid w:val="19DB2D10"/>
    <w:rsid w:val="1A18631D"/>
    <w:rsid w:val="1A6802CD"/>
    <w:rsid w:val="1C3E30E2"/>
    <w:rsid w:val="1C7B60E4"/>
    <w:rsid w:val="1CCF4279"/>
    <w:rsid w:val="1D283373"/>
    <w:rsid w:val="1D6F6D09"/>
    <w:rsid w:val="1DAD693B"/>
    <w:rsid w:val="1E8F5E77"/>
    <w:rsid w:val="1F422EEA"/>
    <w:rsid w:val="20266039"/>
    <w:rsid w:val="20592164"/>
    <w:rsid w:val="214A1C13"/>
    <w:rsid w:val="21935C7E"/>
    <w:rsid w:val="21BE38CA"/>
    <w:rsid w:val="21CD3645"/>
    <w:rsid w:val="21EE17BB"/>
    <w:rsid w:val="21FD6F30"/>
    <w:rsid w:val="223E3E3C"/>
    <w:rsid w:val="22543660"/>
    <w:rsid w:val="23144B9D"/>
    <w:rsid w:val="24466FD8"/>
    <w:rsid w:val="24CD14A7"/>
    <w:rsid w:val="24D9609E"/>
    <w:rsid w:val="2512313F"/>
    <w:rsid w:val="25E847EB"/>
    <w:rsid w:val="25EF5976"/>
    <w:rsid w:val="26046926"/>
    <w:rsid w:val="263600BA"/>
    <w:rsid w:val="279544FE"/>
    <w:rsid w:val="27E234BC"/>
    <w:rsid w:val="282C682D"/>
    <w:rsid w:val="282D64C7"/>
    <w:rsid w:val="285C14C0"/>
    <w:rsid w:val="286B02A8"/>
    <w:rsid w:val="298C36DF"/>
    <w:rsid w:val="29C70BBB"/>
    <w:rsid w:val="29C953ED"/>
    <w:rsid w:val="2A6F7280"/>
    <w:rsid w:val="2AEB69A5"/>
    <w:rsid w:val="2BD63337"/>
    <w:rsid w:val="2BEB7C54"/>
    <w:rsid w:val="2C283B87"/>
    <w:rsid w:val="2CA13945"/>
    <w:rsid w:val="2DC21DC5"/>
    <w:rsid w:val="2E7C489E"/>
    <w:rsid w:val="2EB86D24"/>
    <w:rsid w:val="2FA85478"/>
    <w:rsid w:val="2FF63FA8"/>
    <w:rsid w:val="31666F0B"/>
    <w:rsid w:val="33AD497E"/>
    <w:rsid w:val="33B6442C"/>
    <w:rsid w:val="33C354B2"/>
    <w:rsid w:val="341E7629"/>
    <w:rsid w:val="34570001"/>
    <w:rsid w:val="351647A5"/>
    <w:rsid w:val="351A6043"/>
    <w:rsid w:val="35AC61EB"/>
    <w:rsid w:val="35DD2AFA"/>
    <w:rsid w:val="36A209E6"/>
    <w:rsid w:val="36D75759"/>
    <w:rsid w:val="37477080"/>
    <w:rsid w:val="37742B1A"/>
    <w:rsid w:val="38B95B73"/>
    <w:rsid w:val="393467D1"/>
    <w:rsid w:val="395A1104"/>
    <w:rsid w:val="39812B34"/>
    <w:rsid w:val="39B541AB"/>
    <w:rsid w:val="39BA4298"/>
    <w:rsid w:val="39FA3F60"/>
    <w:rsid w:val="3A513352"/>
    <w:rsid w:val="3A893DEB"/>
    <w:rsid w:val="3AA51419"/>
    <w:rsid w:val="3AAA6814"/>
    <w:rsid w:val="3BE84A11"/>
    <w:rsid w:val="3C0360E3"/>
    <w:rsid w:val="3C7A5184"/>
    <w:rsid w:val="3D397AEC"/>
    <w:rsid w:val="3DAE5C72"/>
    <w:rsid w:val="3F4168C2"/>
    <w:rsid w:val="400E4495"/>
    <w:rsid w:val="41132A79"/>
    <w:rsid w:val="412B4250"/>
    <w:rsid w:val="413C5988"/>
    <w:rsid w:val="41CE38BB"/>
    <w:rsid w:val="41DB1250"/>
    <w:rsid w:val="42764AD5"/>
    <w:rsid w:val="427D02C0"/>
    <w:rsid w:val="42947CD9"/>
    <w:rsid w:val="42FC322C"/>
    <w:rsid w:val="449825A7"/>
    <w:rsid w:val="454278DA"/>
    <w:rsid w:val="46234FDB"/>
    <w:rsid w:val="46A2678C"/>
    <w:rsid w:val="46DC2693"/>
    <w:rsid w:val="477261B2"/>
    <w:rsid w:val="49044BE8"/>
    <w:rsid w:val="49070ADA"/>
    <w:rsid w:val="4982744E"/>
    <w:rsid w:val="499671D0"/>
    <w:rsid w:val="49D27A41"/>
    <w:rsid w:val="4A592213"/>
    <w:rsid w:val="4AAC4A05"/>
    <w:rsid w:val="4B1E2FA5"/>
    <w:rsid w:val="4B427C4A"/>
    <w:rsid w:val="4D2C295F"/>
    <w:rsid w:val="4E0327A1"/>
    <w:rsid w:val="4FDD6193"/>
    <w:rsid w:val="501C4F0D"/>
    <w:rsid w:val="50723715"/>
    <w:rsid w:val="50753CCC"/>
    <w:rsid w:val="50D91050"/>
    <w:rsid w:val="51380D0A"/>
    <w:rsid w:val="51654692"/>
    <w:rsid w:val="518415E1"/>
    <w:rsid w:val="51E14E97"/>
    <w:rsid w:val="533D7DAD"/>
    <w:rsid w:val="53A2777C"/>
    <w:rsid w:val="53C11BA9"/>
    <w:rsid w:val="543569CA"/>
    <w:rsid w:val="547520A6"/>
    <w:rsid w:val="54A454D1"/>
    <w:rsid w:val="54A738BA"/>
    <w:rsid w:val="54EC26AA"/>
    <w:rsid w:val="55085A60"/>
    <w:rsid w:val="557C6707"/>
    <w:rsid w:val="5596108C"/>
    <w:rsid w:val="56D025AE"/>
    <w:rsid w:val="579E6063"/>
    <w:rsid w:val="57F51B75"/>
    <w:rsid w:val="582E57DE"/>
    <w:rsid w:val="5919394F"/>
    <w:rsid w:val="591F781C"/>
    <w:rsid w:val="59534F99"/>
    <w:rsid w:val="59804FD6"/>
    <w:rsid w:val="5A6279C1"/>
    <w:rsid w:val="5A9E419F"/>
    <w:rsid w:val="5AAC1E81"/>
    <w:rsid w:val="5B1239B8"/>
    <w:rsid w:val="5CAA475D"/>
    <w:rsid w:val="5D2418A5"/>
    <w:rsid w:val="5D380220"/>
    <w:rsid w:val="5D8B7B73"/>
    <w:rsid w:val="5E2558D5"/>
    <w:rsid w:val="5E2F22B0"/>
    <w:rsid w:val="5E4D0988"/>
    <w:rsid w:val="5E641B59"/>
    <w:rsid w:val="5F196F61"/>
    <w:rsid w:val="5FC133DB"/>
    <w:rsid w:val="5FC4220E"/>
    <w:rsid w:val="620852F1"/>
    <w:rsid w:val="621A17EB"/>
    <w:rsid w:val="622C3BBB"/>
    <w:rsid w:val="62CD2097"/>
    <w:rsid w:val="62EA3322"/>
    <w:rsid w:val="63523DF1"/>
    <w:rsid w:val="63822E81"/>
    <w:rsid w:val="647C5B23"/>
    <w:rsid w:val="66330CB2"/>
    <w:rsid w:val="66864BD5"/>
    <w:rsid w:val="66BE2423"/>
    <w:rsid w:val="67CE6D85"/>
    <w:rsid w:val="69286279"/>
    <w:rsid w:val="694F3D24"/>
    <w:rsid w:val="6A1D3904"/>
    <w:rsid w:val="6A3C0B23"/>
    <w:rsid w:val="6AA81420"/>
    <w:rsid w:val="6AB06526"/>
    <w:rsid w:val="6B3D425E"/>
    <w:rsid w:val="6B7D56F0"/>
    <w:rsid w:val="6D106798"/>
    <w:rsid w:val="6D2D0302"/>
    <w:rsid w:val="6D2F7BD6"/>
    <w:rsid w:val="6DC34FDF"/>
    <w:rsid w:val="6E423939"/>
    <w:rsid w:val="6E443B55"/>
    <w:rsid w:val="6E4771A1"/>
    <w:rsid w:val="70422316"/>
    <w:rsid w:val="72071122"/>
    <w:rsid w:val="721671A2"/>
    <w:rsid w:val="73584B5D"/>
    <w:rsid w:val="73CB6982"/>
    <w:rsid w:val="742E6876"/>
    <w:rsid w:val="74650381"/>
    <w:rsid w:val="74736F42"/>
    <w:rsid w:val="74802BF6"/>
    <w:rsid w:val="75CC1887"/>
    <w:rsid w:val="763C15B6"/>
    <w:rsid w:val="763F32AE"/>
    <w:rsid w:val="769678A2"/>
    <w:rsid w:val="76B33626"/>
    <w:rsid w:val="773064E6"/>
    <w:rsid w:val="780954C8"/>
    <w:rsid w:val="791A6A7B"/>
    <w:rsid w:val="79401F62"/>
    <w:rsid w:val="79D51B05"/>
    <w:rsid w:val="7AF71B17"/>
    <w:rsid w:val="7B087CB8"/>
    <w:rsid w:val="7B172CD1"/>
    <w:rsid w:val="7B334D35"/>
    <w:rsid w:val="7C374B7B"/>
    <w:rsid w:val="7CC145C3"/>
    <w:rsid w:val="7CDC7AC1"/>
    <w:rsid w:val="7DA243F4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qFormat="1" w:unhideWhenUsed="0" w:uiPriority="0" w:semiHidden="0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iPriority="5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spacing w:line="360" w:lineRule="auto"/>
      <w:ind w:firstLine="480" w:firstLineChars="200"/>
      <w:jc w:val="both"/>
    </w:pPr>
    <w:rPr>
      <w:rFonts w:ascii="宋体" w:hAnsi="宋体" w:eastAsia="宋体" w:cs="Times New Roman"/>
      <w:color w:val="000000" w:themeColor="text1"/>
      <w:kern w:val="2"/>
      <w:sz w:val="24"/>
      <w:szCs w:val="24"/>
      <w:lang w:val="en-US" w:eastAsia="zh-CN" w:bidi="ar-SA"/>
      <w14:textFill>
        <w14:solidFill>
          <w14:schemeClr w14:val="tx1"/>
        </w14:solidFill>
      </w14:textFill>
    </w:rPr>
  </w:style>
  <w:style w:type="character" w:default="1" w:styleId="10">
    <w:name w:val="Default Paragraph Font"/>
    <w:autoRedefine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5"/>
    <w:autoRedefine/>
    <w:semiHidden/>
    <w:unhideWhenUsed/>
    <w:qFormat/>
    <w:uiPriority w:val="99"/>
    <w:pPr>
      <w:jc w:val="left"/>
    </w:pPr>
  </w:style>
  <w:style w:type="paragraph" w:styleId="3">
    <w:name w:val="Block Text"/>
    <w:basedOn w:val="1"/>
    <w:autoRedefine/>
    <w:qFormat/>
    <w:uiPriority w:val="0"/>
    <w:pPr>
      <w:widowControl/>
      <w:ind w:left="480" w:right="-341" w:firstLine="513"/>
    </w:pPr>
    <w:rPr>
      <w:kern w:val="0"/>
      <w:szCs w:val="20"/>
    </w:rPr>
  </w:style>
  <w:style w:type="paragraph" w:styleId="4">
    <w:name w:val="Plain Text"/>
    <w:basedOn w:val="1"/>
    <w:next w:val="1"/>
    <w:autoRedefine/>
    <w:qFormat/>
    <w:uiPriority w:val="0"/>
    <w:rPr>
      <w:rFonts w:hint="eastAsia" w:hAnsi="Courier New"/>
      <w:szCs w:val="20"/>
    </w:rPr>
  </w:style>
  <w:style w:type="paragraph" w:styleId="5">
    <w:name w:val="Balloon Text"/>
    <w:basedOn w:val="1"/>
    <w:link w:val="14"/>
    <w:autoRedefine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3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7">
    <w:name w:val="header"/>
    <w:basedOn w:val="1"/>
    <w:link w:val="12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paragraph" w:styleId="8">
    <w:name w:val="annotation subject"/>
    <w:basedOn w:val="2"/>
    <w:next w:val="2"/>
    <w:link w:val="16"/>
    <w:autoRedefine/>
    <w:semiHidden/>
    <w:unhideWhenUsed/>
    <w:qFormat/>
    <w:uiPriority w:val="99"/>
    <w:rPr>
      <w:b/>
      <w:bCs/>
    </w:rPr>
  </w:style>
  <w:style w:type="character" w:styleId="11">
    <w:name w:val="annotation reference"/>
    <w:basedOn w:val="10"/>
    <w:autoRedefine/>
    <w:semiHidden/>
    <w:unhideWhenUsed/>
    <w:qFormat/>
    <w:uiPriority w:val="99"/>
    <w:rPr>
      <w:sz w:val="21"/>
      <w:szCs w:val="21"/>
    </w:rPr>
  </w:style>
  <w:style w:type="character" w:customStyle="1" w:styleId="12">
    <w:name w:val="页眉 字符"/>
    <w:basedOn w:val="10"/>
    <w:link w:val="7"/>
    <w:autoRedefine/>
    <w:qFormat/>
    <w:uiPriority w:val="99"/>
    <w:rPr>
      <w:sz w:val="18"/>
      <w:szCs w:val="18"/>
    </w:rPr>
  </w:style>
  <w:style w:type="character" w:customStyle="1" w:styleId="13">
    <w:name w:val="页脚 字符"/>
    <w:basedOn w:val="10"/>
    <w:link w:val="6"/>
    <w:autoRedefine/>
    <w:qFormat/>
    <w:uiPriority w:val="99"/>
    <w:rPr>
      <w:sz w:val="18"/>
      <w:szCs w:val="18"/>
    </w:rPr>
  </w:style>
  <w:style w:type="character" w:customStyle="1" w:styleId="14">
    <w:name w:val="批注框文本 字符"/>
    <w:basedOn w:val="10"/>
    <w:link w:val="5"/>
    <w:autoRedefine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5">
    <w:name w:val="批注文字 字符"/>
    <w:basedOn w:val="10"/>
    <w:link w:val="2"/>
    <w:autoRedefine/>
    <w:semiHidden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16">
    <w:name w:val="批注主题 字符"/>
    <w:basedOn w:val="15"/>
    <w:link w:val="8"/>
    <w:autoRedefine/>
    <w:semiHidden/>
    <w:qFormat/>
    <w:uiPriority w:val="99"/>
    <w:rPr>
      <w:rFonts w:ascii="Times New Roman" w:hAnsi="Times New Roman" w:eastAsia="宋体" w:cs="Times New Roman"/>
      <w:b/>
      <w:bCs/>
      <w:szCs w:val="24"/>
    </w:rPr>
  </w:style>
  <w:style w:type="paragraph" w:styleId="17">
    <w:name w:val="List Paragraph"/>
    <w:basedOn w:val="1"/>
    <w:autoRedefine/>
    <w:qFormat/>
    <w:uiPriority w:val="99"/>
    <w:pPr>
      <w:ind w:firstLine="42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601</Words>
  <Characters>713</Characters>
  <Lines>5</Lines>
  <Paragraphs>1</Paragraphs>
  <TotalTime>1</TotalTime>
  <ScaleCrop>false</ScaleCrop>
  <LinksUpToDate>false</LinksUpToDate>
  <CharactersWithSpaces>735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2025-12-05T10:08:00Z</dcterms:created>
  <dc:creator>Ben</dc:creator>
  <cp:lastModifiedBy>Ben</cp:lastModifiedBy>
  <dcterms:modified xsi:type="dcterms:W3CDTF">2025-12-05T11:00:24Z</dcterms:modified>
  <cp:revision>92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C70E0B79BBB84D1086B07931317CE7DF_11</vt:lpwstr>
  </property>
  <property fmtid="{D5CDD505-2E9C-101B-9397-08002B2CF9AE}" pid="4" name="KSOTemplateDocerSaveRecord">
    <vt:lpwstr>eyJoZGlkIjoiNDk2Y2NjMTA2OGY2YzgxNDNlNTNhZjEzMjRhOTZiNTEiLCJ1c2VySWQiOiIxMTU0Njc0NDg4In0=</vt:lpwstr>
  </property>
</Properties>
</file>