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200912">
      <w:pPr>
        <w:jc w:val="center"/>
        <w:rPr>
          <w:rFonts w:hint="eastAsia" w:ascii="宋体" w:hAnsi="宋体" w:eastAsia="宋体" w:cs="Times New Roman"/>
          <w:b/>
          <w:color w:val="000000"/>
          <w:sz w:val="36"/>
        </w:rPr>
      </w:pPr>
    </w:p>
    <w:p w14:paraId="2155DA3E">
      <w:pPr>
        <w:jc w:val="center"/>
        <w:rPr>
          <w:rFonts w:hint="eastAsia" w:ascii="宋体" w:hAnsi="宋体" w:eastAsia="宋体" w:cs="Times New Roman"/>
          <w:b/>
          <w:color w:val="000000"/>
          <w:sz w:val="36"/>
        </w:rPr>
      </w:pPr>
    </w:p>
    <w:p w14:paraId="5DD6C1C9">
      <w:pPr>
        <w:jc w:val="center"/>
        <w:rPr>
          <w:rFonts w:hint="eastAsia" w:ascii="宋体" w:hAnsi="宋体" w:eastAsia="宋体" w:cs="Times New Roman"/>
          <w:b/>
          <w:color w:val="000000"/>
          <w:sz w:val="36"/>
        </w:rPr>
      </w:pPr>
    </w:p>
    <w:p w14:paraId="57A9CACE">
      <w:pPr>
        <w:jc w:val="center"/>
        <w:rPr>
          <w:rFonts w:hint="eastAsia" w:ascii="宋体" w:hAnsi="宋体" w:eastAsia="宋体" w:cs="Times New Roman"/>
          <w:b/>
          <w:color w:val="000000"/>
          <w:sz w:val="36"/>
        </w:rPr>
      </w:pPr>
    </w:p>
    <w:p w14:paraId="614C2236">
      <w:pPr>
        <w:jc w:val="center"/>
        <w:rPr>
          <w:rFonts w:hint="default" w:eastAsia="宋体" w:asciiTheme="minorEastAsia" w:hAnsiTheme="minorEastAsia" w:cstheme="minorEastAsia"/>
          <w:lang w:val="en-US" w:eastAsia="zh-CN"/>
        </w:rPr>
      </w:pPr>
      <w:r>
        <w:rPr>
          <w:rFonts w:hint="eastAsia" w:ascii="宋体" w:hAnsi="宋体" w:eastAsia="宋体" w:cs="Times New Roman"/>
          <w:b/>
          <w:color w:val="000000"/>
          <w:sz w:val="36"/>
        </w:rPr>
        <w:t>清华大学</w:t>
      </w:r>
      <w:r>
        <w:rPr>
          <w:rFonts w:hint="eastAsia" w:ascii="宋体" w:hAnsi="宋体" w:eastAsia="宋体" w:cs="Times New Roman"/>
          <w:b/>
          <w:color w:val="000000"/>
          <w:sz w:val="36"/>
          <w:lang w:val="en-US" w:eastAsia="zh-CN"/>
        </w:rPr>
        <w:t>场地布置及桌椅、帐篷租赁服务</w:t>
      </w:r>
    </w:p>
    <w:p w14:paraId="7723D736">
      <w:pPr>
        <w:jc w:val="center"/>
        <w:rPr>
          <w:rFonts w:hint="eastAsia" w:asciiTheme="minorEastAsia" w:hAnsiTheme="minorEastAsia" w:eastAsiaTheme="minorEastAsia" w:cstheme="minorEastAsia"/>
        </w:rPr>
      </w:pPr>
    </w:p>
    <w:p w14:paraId="1DC6B102">
      <w:pPr>
        <w:jc w:val="center"/>
        <w:rPr>
          <w:rFonts w:hint="eastAsia" w:asciiTheme="minorEastAsia" w:hAnsiTheme="minorEastAsia" w:eastAsiaTheme="minorEastAsia" w:cstheme="minorEastAsia"/>
        </w:rPr>
      </w:pPr>
    </w:p>
    <w:p w14:paraId="29DC1EDB">
      <w:pPr>
        <w:jc w:val="center"/>
        <w:rPr>
          <w:rFonts w:hint="eastAsia" w:asciiTheme="minorEastAsia" w:hAnsiTheme="minorEastAsia" w:eastAsiaTheme="minorEastAsia" w:cstheme="minorEastAsia"/>
        </w:rPr>
      </w:pPr>
    </w:p>
    <w:p w14:paraId="46D28A42">
      <w:pPr>
        <w:jc w:val="center"/>
        <w:rPr>
          <w:rFonts w:hint="eastAsia" w:asciiTheme="minorEastAsia" w:hAnsiTheme="minorEastAsia" w:eastAsiaTheme="minorEastAsia" w:cstheme="minorEastAsia"/>
        </w:rPr>
      </w:pPr>
    </w:p>
    <w:p w14:paraId="65A2F618">
      <w:pPr>
        <w:jc w:val="center"/>
        <w:rPr>
          <w:rFonts w:hint="eastAsia" w:asciiTheme="minorEastAsia" w:hAnsiTheme="minorEastAsia" w:eastAsiaTheme="minorEastAsia" w:cstheme="minorEastAsia"/>
        </w:rPr>
      </w:pPr>
    </w:p>
    <w:p w14:paraId="1A5634E3">
      <w:pPr>
        <w:jc w:val="center"/>
        <w:rPr>
          <w:rFonts w:hint="eastAsia" w:asciiTheme="minorEastAsia" w:hAnsiTheme="minorEastAsia" w:eastAsiaTheme="minorEastAsia" w:cstheme="minorEastAsia"/>
        </w:rPr>
      </w:pPr>
    </w:p>
    <w:p w14:paraId="1CB723D2">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44"/>
          <w:szCs w:val="44"/>
        </w:rPr>
        <w:t>竞争性磋商文件</w:t>
      </w:r>
    </w:p>
    <w:p w14:paraId="4CD9025F">
      <w:pPr>
        <w:rPr>
          <w:rFonts w:hint="eastAsia" w:asciiTheme="minorEastAsia" w:hAnsiTheme="minorEastAsia" w:eastAsiaTheme="minorEastAsia" w:cstheme="minorEastAsia"/>
        </w:rPr>
      </w:pPr>
    </w:p>
    <w:p w14:paraId="0F9C4B83">
      <w:pPr>
        <w:rPr>
          <w:rFonts w:hint="eastAsia" w:asciiTheme="minorEastAsia" w:hAnsiTheme="minorEastAsia" w:eastAsiaTheme="minorEastAsia" w:cstheme="minorEastAsia"/>
        </w:rPr>
      </w:pPr>
    </w:p>
    <w:p w14:paraId="2BAF41ED">
      <w:pPr>
        <w:rPr>
          <w:rFonts w:hint="eastAsia" w:asciiTheme="minorEastAsia" w:hAnsiTheme="minorEastAsia" w:eastAsiaTheme="minorEastAsia" w:cstheme="minorEastAsia"/>
        </w:rPr>
      </w:pPr>
    </w:p>
    <w:p w14:paraId="4E2E56ED">
      <w:pPr>
        <w:rPr>
          <w:rFonts w:hint="eastAsia" w:asciiTheme="minorEastAsia" w:hAnsiTheme="minorEastAsia" w:eastAsiaTheme="minorEastAsia" w:cstheme="minorEastAsia"/>
        </w:rPr>
      </w:pPr>
    </w:p>
    <w:p w14:paraId="364A32CD">
      <w:pPr>
        <w:rPr>
          <w:rFonts w:hint="eastAsia" w:asciiTheme="minorEastAsia" w:hAnsiTheme="minorEastAsia" w:eastAsiaTheme="minorEastAsia" w:cstheme="minorEastAsia"/>
        </w:rPr>
      </w:pPr>
    </w:p>
    <w:p w14:paraId="7A7B6ED2">
      <w:pPr>
        <w:rPr>
          <w:rFonts w:hint="eastAsia" w:asciiTheme="minorEastAsia" w:hAnsiTheme="minorEastAsia" w:eastAsiaTheme="minorEastAsia" w:cstheme="minorEastAsia"/>
        </w:rPr>
      </w:pPr>
    </w:p>
    <w:p w14:paraId="3598D7A1">
      <w:pPr>
        <w:rPr>
          <w:rFonts w:hint="eastAsia" w:asciiTheme="minorEastAsia" w:hAnsiTheme="minorEastAsia" w:eastAsiaTheme="minorEastAsia" w:cstheme="minorEastAsia"/>
        </w:rPr>
      </w:pPr>
    </w:p>
    <w:p w14:paraId="44C26634">
      <w:pPr>
        <w:rPr>
          <w:rFonts w:hint="eastAsia" w:asciiTheme="minorEastAsia" w:hAnsiTheme="minorEastAsia" w:eastAsiaTheme="minorEastAsia" w:cstheme="minorEastAsia"/>
        </w:rPr>
      </w:pPr>
    </w:p>
    <w:p w14:paraId="5FD4D65A">
      <w:pPr>
        <w:rPr>
          <w:rFonts w:hint="eastAsia" w:asciiTheme="minorEastAsia" w:hAnsiTheme="minorEastAsia" w:eastAsiaTheme="minorEastAsia" w:cstheme="minorEastAsia"/>
        </w:rPr>
      </w:pPr>
    </w:p>
    <w:p w14:paraId="260463F7">
      <w:pPr>
        <w:rPr>
          <w:rFonts w:hint="eastAsia" w:asciiTheme="minorEastAsia" w:hAnsiTheme="minorEastAsia" w:eastAsiaTheme="minorEastAsia" w:cstheme="minorEastAsia"/>
        </w:rPr>
      </w:pPr>
    </w:p>
    <w:p w14:paraId="60744EF6">
      <w:pPr>
        <w:rPr>
          <w:rFonts w:hint="eastAsia" w:asciiTheme="minorEastAsia" w:hAnsiTheme="minorEastAsia" w:eastAsiaTheme="minorEastAsia" w:cstheme="minorEastAsia"/>
        </w:rPr>
      </w:pPr>
    </w:p>
    <w:p w14:paraId="0171C8FB">
      <w:pPr>
        <w:rPr>
          <w:rFonts w:hint="eastAsia" w:asciiTheme="minorEastAsia" w:hAnsiTheme="minorEastAsia" w:eastAsiaTheme="minorEastAsia" w:cstheme="minorEastAsia"/>
        </w:rPr>
      </w:pPr>
    </w:p>
    <w:p w14:paraId="33AF8F5B">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eastAsia="宋体" w:cs="Times New Roman"/>
          <w:b/>
          <w:bCs w:val="0"/>
          <w:color w:val="000000"/>
          <w:kern w:val="1"/>
          <w:sz w:val="32"/>
          <w:szCs w:val="32"/>
        </w:rPr>
      </w:pPr>
      <w:r>
        <w:rPr>
          <w:rFonts w:hint="eastAsia" w:ascii="宋体" w:hAnsi="宋体" w:eastAsia="宋体" w:cs="Times New Roman"/>
          <w:b/>
          <w:bCs w:val="0"/>
          <w:color w:val="000000"/>
          <w:kern w:val="1"/>
          <w:sz w:val="32"/>
          <w:szCs w:val="32"/>
        </w:rPr>
        <w:t>采购人：清华大学</w:t>
      </w:r>
    </w:p>
    <w:p w14:paraId="54966A2E">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eastAsia="宋体" w:cs="Times New Roman"/>
          <w:b/>
          <w:bCs w:val="0"/>
          <w:color w:val="000000"/>
          <w:kern w:val="1"/>
          <w:sz w:val="32"/>
          <w:szCs w:val="32"/>
        </w:rPr>
      </w:pPr>
      <w:r>
        <w:rPr>
          <w:rFonts w:ascii="宋体" w:hAnsi="宋体" w:eastAsia="宋体" w:cs="Times New Roman"/>
          <w:b/>
          <w:bCs w:val="0"/>
          <w:color w:val="000000"/>
          <w:kern w:val="1"/>
          <w:sz w:val="32"/>
          <w:szCs w:val="32"/>
        </w:rPr>
        <w:t>采购承办单位：</w:t>
      </w:r>
      <w:r>
        <w:rPr>
          <w:rFonts w:hint="eastAsia" w:ascii="宋体" w:hAnsi="宋体" w:eastAsia="宋体" w:cs="Times New Roman"/>
          <w:b/>
          <w:bCs w:val="0"/>
          <w:color w:val="000000"/>
          <w:kern w:val="1"/>
          <w:sz w:val="32"/>
          <w:szCs w:val="32"/>
        </w:rPr>
        <w:t>清华大学</w:t>
      </w:r>
      <w:r>
        <w:rPr>
          <w:rFonts w:hint="eastAsia" w:ascii="宋体" w:hAnsi="宋体" w:eastAsia="宋体" w:cs="Times New Roman"/>
          <w:b/>
          <w:bCs w:val="0"/>
          <w:color w:val="000000"/>
          <w:kern w:val="1"/>
          <w:sz w:val="32"/>
          <w:szCs w:val="32"/>
          <w:lang w:val="en-US" w:eastAsia="zh-CN"/>
        </w:rPr>
        <w:t>接待服务</w:t>
      </w:r>
      <w:r>
        <w:rPr>
          <w:rFonts w:hint="eastAsia" w:ascii="宋体" w:hAnsi="宋体" w:eastAsia="宋体" w:cs="Times New Roman"/>
          <w:b/>
          <w:bCs w:val="0"/>
          <w:color w:val="000000"/>
          <w:kern w:val="1"/>
          <w:sz w:val="32"/>
          <w:szCs w:val="32"/>
        </w:rPr>
        <w:t>中心</w:t>
      </w:r>
      <w:r>
        <w:rPr>
          <w:rFonts w:ascii="宋体" w:hAnsi="宋体" w:eastAsia="宋体" w:cs="Times New Roman"/>
          <w:b/>
          <w:bCs w:val="0"/>
          <w:color w:val="000000"/>
          <w:kern w:val="1"/>
          <w:sz w:val="32"/>
          <w:szCs w:val="32"/>
        </w:rPr>
        <w:t xml:space="preserve"> </w:t>
      </w:r>
    </w:p>
    <w:p w14:paraId="27D7578E">
      <w:pPr>
        <w:rPr>
          <w:rFonts w:hint="eastAsia" w:asciiTheme="minorEastAsia" w:hAnsiTheme="minorEastAsia" w:eastAsiaTheme="minorEastAsia" w:cstheme="minorEastAsia"/>
          <w:b/>
          <w:bCs w:val="0"/>
          <w:sz w:val="32"/>
          <w:szCs w:val="32"/>
        </w:rPr>
      </w:pPr>
      <w:r>
        <w:rPr>
          <w:rFonts w:ascii="宋体" w:hAnsi="宋体" w:eastAsia="宋体" w:cs="Times New Roman"/>
          <w:b/>
          <w:bCs w:val="0"/>
          <w:color w:val="000000"/>
          <w:kern w:val="1"/>
          <w:sz w:val="32"/>
          <w:szCs w:val="32"/>
        </w:rPr>
        <w:t>日期：</w:t>
      </w:r>
      <w:r>
        <w:rPr>
          <w:rFonts w:hint="eastAsia" w:ascii="宋体" w:hAnsi="宋体" w:eastAsia="宋体" w:cs="Times New Roman"/>
          <w:b/>
          <w:bCs w:val="0"/>
          <w:color w:val="000000"/>
          <w:kern w:val="1"/>
          <w:sz w:val="32"/>
          <w:szCs w:val="32"/>
        </w:rPr>
        <w:t>202</w:t>
      </w:r>
      <w:r>
        <w:rPr>
          <w:rFonts w:hint="eastAsia" w:ascii="宋体" w:hAnsi="宋体" w:eastAsia="宋体" w:cs="Times New Roman"/>
          <w:b/>
          <w:bCs w:val="0"/>
          <w:color w:val="000000"/>
          <w:kern w:val="1"/>
          <w:sz w:val="32"/>
          <w:szCs w:val="32"/>
          <w:lang w:val="en-US" w:eastAsia="zh-CN"/>
        </w:rPr>
        <w:t>6</w:t>
      </w:r>
      <w:r>
        <w:rPr>
          <w:rFonts w:ascii="宋体" w:hAnsi="宋体" w:eastAsia="宋体" w:cs="Times New Roman"/>
          <w:b/>
          <w:bCs w:val="0"/>
          <w:color w:val="000000"/>
          <w:kern w:val="1"/>
          <w:sz w:val="32"/>
          <w:szCs w:val="32"/>
        </w:rPr>
        <w:t>年</w:t>
      </w:r>
      <w:r>
        <w:rPr>
          <w:rFonts w:hint="eastAsia" w:ascii="宋体" w:hAnsi="宋体" w:eastAsia="宋体" w:cs="Times New Roman"/>
          <w:b/>
          <w:bCs w:val="0"/>
          <w:color w:val="000000"/>
          <w:kern w:val="1"/>
          <w:sz w:val="32"/>
          <w:szCs w:val="32"/>
          <w:lang w:val="en-US" w:eastAsia="zh-CN"/>
        </w:rPr>
        <w:t>6</w:t>
      </w:r>
      <w:r>
        <w:rPr>
          <w:rFonts w:ascii="宋体" w:hAnsi="宋体" w:eastAsia="宋体" w:cs="Times New Roman"/>
          <w:b/>
          <w:bCs w:val="0"/>
          <w:color w:val="000000"/>
          <w:kern w:val="1"/>
          <w:sz w:val="32"/>
          <w:szCs w:val="32"/>
        </w:rPr>
        <w:t>月</w:t>
      </w:r>
    </w:p>
    <w:p w14:paraId="07C7E267">
      <w:pPr>
        <w:rPr>
          <w:rFonts w:hint="eastAsia" w:asciiTheme="minorEastAsia" w:hAnsiTheme="minorEastAsia" w:eastAsiaTheme="minorEastAsia" w:cstheme="minorEastAsia"/>
        </w:rPr>
      </w:pPr>
    </w:p>
    <w:p w14:paraId="671BE800">
      <w:pPr>
        <w:rPr>
          <w:rFonts w:hint="eastAsia" w:asciiTheme="minorEastAsia" w:hAnsiTheme="minorEastAsia" w:eastAsiaTheme="minorEastAsia" w:cstheme="minorEastAsia"/>
        </w:rPr>
      </w:pPr>
    </w:p>
    <w:p w14:paraId="4675A529">
      <w:pPr>
        <w:rPr>
          <w:rFonts w:hint="eastAsia" w:asciiTheme="minorEastAsia" w:hAnsiTheme="minorEastAsia" w:eastAsiaTheme="minorEastAsia" w:cstheme="minorEastAsia"/>
        </w:rPr>
      </w:pPr>
    </w:p>
    <w:p w14:paraId="11F52AE7">
      <w:pPr>
        <w:rPr>
          <w:rFonts w:hint="eastAsia" w:asciiTheme="minorEastAsia" w:hAnsiTheme="minorEastAsia" w:eastAsiaTheme="minorEastAsia" w:cstheme="minorEastAsia"/>
        </w:rPr>
      </w:pPr>
    </w:p>
    <w:p w14:paraId="03EDDD63">
      <w:pPr>
        <w:rPr>
          <w:rFonts w:hint="eastAsia" w:asciiTheme="minorEastAsia" w:hAnsiTheme="minorEastAsia" w:eastAsiaTheme="minorEastAsia" w:cstheme="minorEastAsia"/>
        </w:rPr>
        <w:sectPr>
          <w:pgSz w:w="11906" w:h="16838"/>
          <w:pgMar w:top="1417" w:right="1361" w:bottom="709" w:left="1361" w:header="851" w:footer="992" w:gutter="0"/>
          <w:cols w:space="425" w:num="1"/>
          <w:docGrid w:type="lines" w:linePitch="312" w:charSpace="0"/>
        </w:sectPr>
      </w:pPr>
    </w:p>
    <w:p w14:paraId="2555B555">
      <w:pPr>
        <w:keepNext w:val="0"/>
        <w:keepLines w:val="0"/>
        <w:pageBreakBefore w:val="0"/>
        <w:widowControl w:val="0"/>
        <w:kinsoku/>
        <w:wordWrap/>
        <w:overflowPunct/>
        <w:topLinePunct w:val="0"/>
        <w:autoSpaceDE/>
        <w:autoSpaceDN/>
        <w:bidi w:val="0"/>
        <w:adjustRightInd/>
        <w:snapToGrid/>
        <w:spacing w:after="157" w:afterLines="50"/>
        <w:jc w:val="center"/>
        <w:textAlignment w:val="auto"/>
        <w:rPr>
          <w:rFonts w:hint="eastAsia" w:asciiTheme="minorEastAsia" w:hAnsiTheme="minorEastAsia" w:eastAsiaTheme="minorEastAsia" w:cstheme="minorEastAsia"/>
          <w:b/>
          <w:bCs/>
          <w:sz w:val="32"/>
          <w:szCs w:val="32"/>
        </w:rPr>
      </w:pPr>
      <w:bookmarkStart w:id="0" w:name="_Toc193988102"/>
      <w:r>
        <w:rPr>
          <w:rFonts w:hint="eastAsia" w:ascii="Times New Roman" w:hAnsi="Times New Roman" w:eastAsia="宋体" w:cs="Times New Roman"/>
          <w:b/>
          <w:bCs/>
          <w:kern w:val="1"/>
          <w:sz w:val="32"/>
          <w:szCs w:val="32"/>
        </w:rPr>
        <w:t>第一部分 竞争性磋商公告</w:t>
      </w:r>
      <w:bookmarkEnd w:id="0"/>
    </w:p>
    <w:p w14:paraId="266F07E5">
      <w:pPr>
        <w:pStyle w:val="2"/>
        <w:bidi w:val="0"/>
        <w:rPr>
          <w:rFonts w:hint="eastAsia"/>
          <w:lang w:val="en-US" w:eastAsia="zh-CN"/>
        </w:rPr>
      </w:pPr>
      <w:r>
        <w:rPr>
          <w:rFonts w:hint="eastAsia"/>
        </w:rPr>
        <w:t>一、</w:t>
      </w:r>
      <w:r>
        <w:rPr>
          <w:rFonts w:hint="eastAsia"/>
          <w:lang w:val="en-US" w:eastAsia="zh-CN"/>
        </w:rPr>
        <w:t>项目概况：</w:t>
      </w:r>
    </w:p>
    <w:p w14:paraId="731629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项目名称：</w:t>
      </w:r>
      <w:r>
        <w:rPr>
          <w:rFonts w:hint="eastAsia" w:ascii="宋体" w:hAnsi="宋体" w:eastAsia="宋体" w:cs="宋体"/>
          <w:sz w:val="24"/>
          <w:szCs w:val="24"/>
          <w:highlight w:val="none"/>
        </w:rPr>
        <w:t>清华大学</w:t>
      </w:r>
      <w:r>
        <w:rPr>
          <w:rFonts w:hint="eastAsia" w:ascii="宋体" w:hAnsi="宋体" w:eastAsia="宋体" w:cs="宋体"/>
          <w:sz w:val="24"/>
          <w:szCs w:val="24"/>
          <w:highlight w:val="none"/>
          <w:lang w:val="en-US" w:eastAsia="zh-CN"/>
        </w:rPr>
        <w:t>场地布置及桌椅、帐篷租赁服务</w:t>
      </w:r>
    </w:p>
    <w:p w14:paraId="0A689B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采购方式：□竞争性</w:t>
      </w:r>
      <w:r>
        <w:rPr>
          <w:rFonts w:hint="eastAsia" w:asciiTheme="minorEastAsia" w:hAnsiTheme="minorEastAsia" w:eastAsiaTheme="minorEastAsia" w:cstheme="minorEastAsia"/>
          <w:sz w:val="24"/>
          <w:szCs w:val="22"/>
          <w:lang w:val="en-US" w:eastAsia="zh-CN"/>
        </w:rPr>
        <w:t>谈判</w:t>
      </w:r>
      <w:r>
        <w:rPr>
          <w:rFonts w:hint="eastAsia" w:asciiTheme="minorEastAsia" w:hAnsiTheme="minorEastAsia" w:eastAsiaTheme="minorEastAsia" w:cstheme="minorEastAsia"/>
          <w:sz w:val="24"/>
          <w:szCs w:val="22"/>
        </w:rPr>
        <w:t xml:space="preserve"> ☑竞争性磋商 □询价 </w:t>
      </w:r>
    </w:p>
    <w:p w14:paraId="229B0D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预算金额：</w:t>
      </w:r>
      <w:r>
        <w:rPr>
          <w:rFonts w:hint="eastAsia" w:asciiTheme="minorEastAsia" w:hAnsiTheme="minorEastAsia" w:eastAsiaTheme="minorEastAsia" w:cstheme="minorEastAsia"/>
          <w:sz w:val="24"/>
          <w:szCs w:val="22"/>
          <w:lang w:val="en-US" w:eastAsia="zh-CN"/>
        </w:rPr>
        <w:t>190,000.00</w:t>
      </w:r>
      <w:r>
        <w:rPr>
          <w:rFonts w:hint="eastAsia" w:asciiTheme="minorEastAsia" w:hAnsiTheme="minorEastAsia" w:eastAsiaTheme="minorEastAsia" w:cstheme="minorEastAsia"/>
          <w:sz w:val="24"/>
          <w:szCs w:val="22"/>
        </w:rPr>
        <w:t xml:space="preserve">元 </w:t>
      </w:r>
    </w:p>
    <w:p w14:paraId="0F286F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eastAsia="zh-CN"/>
        </w:rPr>
      </w:pPr>
      <w:r>
        <w:rPr>
          <w:rFonts w:hint="eastAsia" w:asciiTheme="minorEastAsia" w:hAnsiTheme="minorEastAsia" w:eastAsiaTheme="minorEastAsia" w:cstheme="minorEastAsia"/>
          <w:sz w:val="24"/>
          <w:szCs w:val="22"/>
        </w:rPr>
        <w:t>最高限价（</w:t>
      </w:r>
      <w:r>
        <w:rPr>
          <w:rFonts w:hint="eastAsia" w:asciiTheme="minorEastAsia" w:hAnsiTheme="minorEastAsia" w:eastAsiaTheme="minorEastAsia" w:cstheme="minorEastAsia"/>
          <w:sz w:val="24"/>
          <w:szCs w:val="22"/>
          <w:lang w:val="en-US" w:eastAsia="zh-CN"/>
        </w:rPr>
        <w:t>如有</w:t>
      </w:r>
      <w:r>
        <w:rPr>
          <w:rFonts w:hint="eastAsia" w:asciiTheme="minorEastAsia" w:hAnsiTheme="minorEastAsia" w:eastAsiaTheme="minorEastAsia" w:cstheme="minorEastAsia"/>
          <w:sz w:val="24"/>
          <w:szCs w:val="22"/>
        </w:rPr>
        <w:t>）：</w:t>
      </w:r>
      <w:r>
        <w:rPr>
          <w:rFonts w:hint="eastAsia" w:asciiTheme="minorEastAsia" w:hAnsiTheme="minorEastAsia" w:eastAsiaTheme="minorEastAsia" w:cstheme="minorEastAsia"/>
          <w:sz w:val="24"/>
          <w:szCs w:val="22"/>
          <w:lang w:val="en-US" w:eastAsia="zh-CN"/>
        </w:rPr>
        <w:t>190,000.00</w:t>
      </w:r>
      <w:r>
        <w:rPr>
          <w:rFonts w:hint="eastAsia" w:asciiTheme="minorEastAsia" w:hAnsiTheme="minorEastAsia" w:eastAsiaTheme="minorEastAsia" w:cstheme="minorEastAsia"/>
          <w:sz w:val="24"/>
          <w:szCs w:val="22"/>
          <w:lang w:eastAsia="zh-CN"/>
        </w:rPr>
        <w:t>元。</w:t>
      </w:r>
    </w:p>
    <w:p w14:paraId="3962A4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采购需求：</w:t>
      </w:r>
    </w:p>
    <w:p w14:paraId="0EB2E79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本项目不接受进口产品响应。进口产品的定义见财政部关于印发《政府采购进口产品管理办法》的通知（财库〔2007〕119号）、关于政府采购进口产品管理有关问题的通知（财办库〔2008〕248号）。</w:t>
      </w:r>
    </w:p>
    <w:p w14:paraId="78448E7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服务时间：</w:t>
      </w:r>
      <w:r>
        <w:rPr>
          <w:rFonts w:hint="eastAsia" w:asciiTheme="minorEastAsia" w:hAnsiTheme="minorEastAsia" w:eastAsiaTheme="minorEastAsia" w:cstheme="minorEastAsia"/>
          <w:sz w:val="24"/>
          <w:szCs w:val="22"/>
          <w:highlight w:val="none"/>
          <w:lang w:val="en-US" w:eastAsia="zh-CN"/>
        </w:rPr>
        <w:t>合同签订之日起1年</w:t>
      </w:r>
      <w:r>
        <w:rPr>
          <w:rFonts w:hint="eastAsia" w:asciiTheme="minorEastAsia" w:hAnsiTheme="minorEastAsia" w:eastAsiaTheme="minorEastAsia" w:cstheme="minorEastAsia"/>
          <w:sz w:val="24"/>
          <w:szCs w:val="22"/>
        </w:rPr>
        <w:t xml:space="preserve">，合同期满前经双方协商同意可原价续签合同，但最多可续签两次。如协商不一致任何一方有权提出不延续合同，但需要提前90天书面通知对方。 </w:t>
      </w:r>
    </w:p>
    <w:p w14:paraId="720D4C0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服务</w:t>
      </w:r>
      <w:r>
        <w:rPr>
          <w:rFonts w:hint="eastAsia" w:asciiTheme="minorEastAsia" w:hAnsiTheme="minorEastAsia" w:eastAsiaTheme="minorEastAsia" w:cstheme="minorEastAsia"/>
          <w:sz w:val="24"/>
          <w:szCs w:val="22"/>
        </w:rPr>
        <w:t>地点：</w:t>
      </w:r>
      <w:r>
        <w:rPr>
          <w:rFonts w:hint="eastAsia" w:ascii="宋体" w:hAnsi="宋体" w:eastAsia="宋体" w:cs="宋体"/>
          <w:sz w:val="24"/>
          <w:szCs w:val="24"/>
          <w:highlight w:val="none"/>
        </w:rPr>
        <w:t>清华大学校内，用户指定地点</w:t>
      </w:r>
      <w:r>
        <w:rPr>
          <w:rFonts w:hint="eastAsia" w:ascii="宋体" w:hAnsi="宋体" w:eastAsia="宋体" w:cs="宋体"/>
          <w:sz w:val="24"/>
          <w:szCs w:val="24"/>
          <w:highlight w:val="none"/>
          <w:lang w:eastAsia="zh-CN"/>
        </w:rPr>
        <w:t>。</w:t>
      </w:r>
    </w:p>
    <w:p w14:paraId="7979ED5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宋体" w:hAnsi="宋体" w:eastAsia="宋体" w:cs="宋体"/>
          <w:i w:val="0"/>
          <w:iCs w:val="0"/>
          <w:sz w:val="24"/>
          <w:szCs w:val="24"/>
          <w:highlight w:val="none"/>
        </w:rPr>
        <w:t>简要技术需求或服务要求：详见采购需求</w:t>
      </w:r>
      <w:r>
        <w:rPr>
          <w:rFonts w:hint="eastAsia" w:ascii="宋体" w:hAnsi="宋体" w:eastAsia="宋体" w:cs="宋体"/>
          <w:i w:val="0"/>
          <w:iCs w:val="0"/>
          <w:sz w:val="24"/>
          <w:szCs w:val="24"/>
          <w:highlight w:val="none"/>
          <w:lang w:eastAsia="zh-CN"/>
        </w:rPr>
        <w:t>。</w:t>
      </w:r>
    </w:p>
    <w:p w14:paraId="705E4D8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本项目不接受联合体。</w:t>
      </w:r>
    </w:p>
    <w:p w14:paraId="1EC0BC50">
      <w:pPr>
        <w:pStyle w:val="2"/>
        <w:bidi w:val="0"/>
        <w:rPr>
          <w:rFonts w:hint="eastAsia"/>
        </w:rPr>
      </w:pPr>
      <w:bookmarkStart w:id="1" w:name="_Toc35393799"/>
      <w:bookmarkStart w:id="2" w:name="_Toc192522181"/>
      <w:bookmarkStart w:id="3" w:name="_Toc28359090"/>
      <w:bookmarkStart w:id="4" w:name="_Toc28359013"/>
      <w:bookmarkStart w:id="5" w:name="_Toc35393630"/>
      <w:r>
        <w:rPr>
          <w:rFonts w:hint="eastAsia"/>
        </w:rPr>
        <w:t>二、</w:t>
      </w:r>
      <w:r>
        <w:rPr>
          <w:rFonts w:hint="eastAsia"/>
          <w:lang w:val="en-US" w:eastAsia="zh-CN"/>
        </w:rPr>
        <w:t>申请人的</w:t>
      </w:r>
      <w:r>
        <w:rPr>
          <w:rFonts w:hint="eastAsia"/>
        </w:rPr>
        <w:t>资格要求：</w:t>
      </w:r>
      <w:bookmarkEnd w:id="1"/>
      <w:bookmarkEnd w:id="2"/>
      <w:bookmarkEnd w:id="3"/>
      <w:bookmarkEnd w:id="4"/>
      <w:bookmarkEnd w:id="5"/>
    </w:p>
    <w:p w14:paraId="44F9E732">
      <w:pPr>
        <w:pStyle w:val="25"/>
        <w:pageBreakBefore w:val="0"/>
        <w:widowControl w:val="0"/>
        <w:numPr>
          <w:ilvl w:val="0"/>
          <w:numId w:val="2"/>
        </w:numPr>
        <w:kinsoku/>
        <w:wordWrap/>
        <w:overflowPunct/>
        <w:topLinePunct w:val="0"/>
        <w:autoSpaceDE/>
        <w:autoSpaceDN/>
        <w:bidi w:val="0"/>
        <w:adjustRightInd/>
        <w:spacing w:line="360" w:lineRule="auto"/>
        <w:ind w:firstLineChars="0"/>
        <w:textAlignment w:val="auto"/>
        <w:rPr>
          <w:rFonts w:hint="eastAsia" w:ascii="宋体" w:hAnsi="宋体" w:eastAsia="宋体" w:cs="宋体"/>
          <w:sz w:val="24"/>
          <w:szCs w:val="24"/>
          <w:highlight w:val="none"/>
        </w:rPr>
      </w:pPr>
      <w:bookmarkStart w:id="6" w:name="_Toc192522182"/>
      <w:bookmarkStart w:id="7" w:name="_Toc193988103"/>
      <w:r>
        <w:rPr>
          <w:rFonts w:hint="eastAsia" w:ascii="宋体" w:hAnsi="宋体" w:eastAsia="宋体" w:cs="宋体"/>
          <w:sz w:val="24"/>
          <w:szCs w:val="24"/>
          <w:highlight w:val="none"/>
        </w:rPr>
        <w:t>满足《中华人民共和国政府采购法》第二十二条规定；</w:t>
      </w:r>
    </w:p>
    <w:p w14:paraId="3CBB5636">
      <w:pPr>
        <w:pStyle w:val="25"/>
        <w:pageBreakBefore w:val="0"/>
        <w:widowControl w:val="0"/>
        <w:numPr>
          <w:ilvl w:val="0"/>
          <w:numId w:val="2"/>
        </w:numPr>
        <w:kinsoku/>
        <w:wordWrap/>
        <w:overflowPunct/>
        <w:topLinePunct w:val="0"/>
        <w:autoSpaceDE/>
        <w:autoSpaceDN/>
        <w:bidi w:val="0"/>
        <w:adjustRightIn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通过“信用中国”网站（www.creditchina.gov.cn）和中国政府采购网（www.ccgp.gov.cn）查询信用记录（截止时点为</w:t>
      </w:r>
      <w:r>
        <w:rPr>
          <w:rFonts w:hint="eastAsia" w:ascii="宋体" w:hAnsi="宋体" w:eastAsia="宋体" w:cs="宋体"/>
          <w:sz w:val="24"/>
          <w:szCs w:val="24"/>
          <w:highlight w:val="none"/>
          <w:lang w:val="en-US" w:eastAsia="zh-CN"/>
        </w:rPr>
        <w:t>响应文件提交</w:t>
      </w:r>
      <w:r>
        <w:rPr>
          <w:rFonts w:hint="eastAsia" w:ascii="宋体" w:hAnsi="宋体" w:eastAsia="宋体" w:cs="宋体"/>
          <w:sz w:val="24"/>
          <w:szCs w:val="24"/>
          <w:highlight w:val="none"/>
        </w:rPr>
        <w:t>截止时间），被列入失信被执行人、重大税收违法案件当事人名单、政府采购严重违法失信行为记录名单的供应商，没有资格参加本项目采购活动；</w:t>
      </w:r>
    </w:p>
    <w:p w14:paraId="45B059BE">
      <w:pPr>
        <w:pStyle w:val="25"/>
        <w:pageBreakBefore w:val="0"/>
        <w:widowControl w:val="0"/>
        <w:numPr>
          <w:ilvl w:val="0"/>
          <w:numId w:val="2"/>
        </w:numPr>
        <w:kinsoku/>
        <w:wordWrap/>
        <w:overflowPunct/>
        <w:topLinePunct w:val="0"/>
        <w:autoSpaceDE/>
        <w:autoSpaceDN/>
        <w:bidi w:val="0"/>
        <w:adjustRightIn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单位负责人为同一人或者存在直接控股、管理关系的不同供应商，不得同时参加同一包的采购活动；</w:t>
      </w:r>
    </w:p>
    <w:p w14:paraId="75B48526">
      <w:pPr>
        <w:pStyle w:val="25"/>
        <w:pageBreakBefore w:val="0"/>
        <w:widowControl w:val="0"/>
        <w:numPr>
          <w:ilvl w:val="0"/>
          <w:numId w:val="2"/>
        </w:numPr>
        <w:kinsoku/>
        <w:wordWrap/>
        <w:overflowPunct/>
        <w:topLinePunct w:val="0"/>
        <w:autoSpaceDE/>
        <w:autoSpaceDN/>
        <w:bidi w:val="0"/>
        <w:adjustRightIn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为某一包提供整体设计、规范编制或者项目管理、监理、检测等服务的供应商，不得再参加该包的其他采购活动； </w:t>
      </w:r>
    </w:p>
    <w:p w14:paraId="5D3FE4D3">
      <w:pPr>
        <w:pStyle w:val="25"/>
        <w:pageBreakBefore w:val="0"/>
        <w:widowControl w:val="0"/>
        <w:numPr>
          <w:ilvl w:val="0"/>
          <w:numId w:val="2"/>
        </w:numPr>
        <w:kinsoku/>
        <w:wordWrap/>
        <w:overflowPunct/>
        <w:topLinePunct w:val="0"/>
        <w:autoSpaceDE/>
        <w:autoSpaceDN/>
        <w:bidi w:val="0"/>
        <w:adjustRightIn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为本项目提供采购代理服务的供应商不得参加本项目采购活动；</w:t>
      </w:r>
    </w:p>
    <w:p w14:paraId="7E039BF7">
      <w:pPr>
        <w:pStyle w:val="25"/>
        <w:pageBreakBefore w:val="0"/>
        <w:widowControl w:val="0"/>
        <w:numPr>
          <w:ilvl w:val="0"/>
          <w:numId w:val="2"/>
        </w:numPr>
        <w:kinsoku/>
        <w:wordWrap/>
        <w:overflowPunct/>
        <w:topLinePunct w:val="0"/>
        <w:autoSpaceDE/>
        <w:autoSpaceDN/>
        <w:bidi w:val="0"/>
        <w:adjustRightIn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为本项目提供代建服务的供应商不得参加本项目采购活动；</w:t>
      </w:r>
    </w:p>
    <w:p w14:paraId="677899BC">
      <w:pPr>
        <w:pStyle w:val="25"/>
        <w:pageBreakBefore w:val="0"/>
        <w:widowControl w:val="0"/>
        <w:numPr>
          <w:ilvl w:val="0"/>
          <w:numId w:val="2"/>
        </w:numPr>
        <w:kinsoku/>
        <w:wordWrap/>
        <w:overflowPunct/>
        <w:topLinePunct w:val="0"/>
        <w:autoSpaceDE/>
        <w:autoSpaceDN/>
        <w:bidi w:val="0"/>
        <w:adjustRightIn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落实政府采购政策需满足的资格要求：本项目专门面向中小企业采购,供应商应当提供《中小企业声明函》（或提供《残疾人福利性单位声明函》，或提供属于监狱企业的证明文件）。因专门面向中小企业采购，不再执行价格评审优惠的扶持政策。供应商应当对其出具的《中小企业声明函》等真实性负责，供应商出具的《中小企业声明函》等内容不实的，属于提供虚假材料谋取中标。</w:t>
      </w:r>
    </w:p>
    <w:p w14:paraId="00F1AF4C">
      <w:pPr>
        <w:pStyle w:val="25"/>
        <w:pageBreakBefore w:val="0"/>
        <w:widowControl w:val="0"/>
        <w:numPr>
          <w:ilvl w:val="0"/>
          <w:numId w:val="2"/>
        </w:numPr>
        <w:kinsoku/>
        <w:wordWrap/>
        <w:overflowPunct/>
        <w:topLinePunct w:val="0"/>
        <w:autoSpaceDE/>
        <w:autoSpaceDN/>
        <w:bidi w:val="0"/>
        <w:adjustRightIn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本项目的特定资格要求：无。</w:t>
      </w:r>
    </w:p>
    <w:p w14:paraId="2D6847AE">
      <w:pPr>
        <w:pStyle w:val="2"/>
        <w:bidi w:val="0"/>
        <w:rPr>
          <w:rFonts w:hint="eastAsia"/>
          <w:lang w:val="en-US" w:eastAsia="zh-CN"/>
        </w:rPr>
      </w:pPr>
      <w:r>
        <w:rPr>
          <w:rFonts w:hint="eastAsia"/>
        </w:rPr>
        <w:t>三、</w:t>
      </w:r>
      <w:bookmarkEnd w:id="6"/>
      <w:bookmarkEnd w:id="7"/>
      <w:r>
        <w:rPr>
          <w:rFonts w:hint="eastAsia"/>
          <w:lang w:val="en-US" w:eastAsia="zh-CN"/>
        </w:rPr>
        <w:t>报名方式与要求</w:t>
      </w:r>
    </w:p>
    <w:p w14:paraId="0D2AFC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报名时间：</w:t>
      </w:r>
      <w:r>
        <w:rPr>
          <w:rFonts w:hint="eastAsia" w:asciiTheme="minorEastAsia" w:hAnsiTheme="minorEastAsia" w:eastAsiaTheme="minorEastAsia" w:cstheme="minorEastAsia"/>
          <w:sz w:val="24"/>
          <w:szCs w:val="22"/>
          <w:highlight w:val="none"/>
        </w:rPr>
        <w:t>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年</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2</w:t>
      </w:r>
      <w:r>
        <w:rPr>
          <w:rFonts w:hint="eastAsia" w:asciiTheme="minorEastAsia" w:hAnsiTheme="minorEastAsia" w:eastAsiaTheme="minorEastAsia" w:cstheme="minorEastAsia"/>
          <w:sz w:val="24"/>
          <w:szCs w:val="22"/>
          <w:highlight w:val="none"/>
        </w:rPr>
        <w:t>日至202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年</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4</w:t>
      </w:r>
      <w:r>
        <w:rPr>
          <w:rFonts w:hint="eastAsia" w:asciiTheme="minorEastAsia" w:hAnsiTheme="minorEastAsia" w:eastAsiaTheme="minorEastAsia" w:cstheme="minorEastAsia"/>
          <w:sz w:val="24"/>
          <w:szCs w:val="22"/>
          <w:highlight w:val="none"/>
        </w:rPr>
        <w:t>日</w:t>
      </w:r>
      <w:r>
        <w:rPr>
          <w:rFonts w:hint="eastAsia" w:asciiTheme="minorEastAsia" w:hAnsiTheme="minorEastAsia" w:eastAsiaTheme="minorEastAsia" w:cstheme="minorEastAsia"/>
          <w:sz w:val="24"/>
          <w:szCs w:val="22"/>
        </w:rPr>
        <w:t>，此日期范围以外的报名将不被接收。</w:t>
      </w:r>
    </w:p>
    <w:p w14:paraId="5F6097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rPr>
      </w:pPr>
      <w:r>
        <w:rPr>
          <w:rFonts w:hint="eastAsia" w:asciiTheme="minorEastAsia" w:hAnsiTheme="minorEastAsia" w:eastAsiaTheme="minorEastAsia" w:cstheme="minorEastAsia"/>
          <w:sz w:val="24"/>
          <w:szCs w:val="22"/>
        </w:rPr>
        <w:t>联系人：</w:t>
      </w:r>
      <w:r>
        <w:rPr>
          <w:rFonts w:hint="eastAsia" w:ascii="宋体" w:hAnsi="宋体" w:eastAsia="宋体" w:cs="宋体"/>
          <w:kern w:val="2"/>
          <w:sz w:val="24"/>
          <w:szCs w:val="24"/>
          <w:highlight w:val="none"/>
          <w:lang w:val="en-US" w:eastAsia="zh-CN"/>
        </w:rPr>
        <w:t>任</w:t>
      </w:r>
      <w:r>
        <w:rPr>
          <w:rFonts w:hint="eastAsia" w:ascii="宋体" w:hAnsi="宋体" w:eastAsia="宋体" w:cs="宋体"/>
          <w:kern w:val="2"/>
          <w:sz w:val="24"/>
          <w:szCs w:val="24"/>
          <w:highlight w:val="none"/>
        </w:rPr>
        <w:t>老师  电话：627</w:t>
      </w:r>
      <w:r>
        <w:rPr>
          <w:rFonts w:hint="eastAsia" w:ascii="宋体" w:hAnsi="宋体" w:eastAsia="宋体" w:cs="宋体"/>
          <w:kern w:val="2"/>
          <w:sz w:val="24"/>
          <w:szCs w:val="24"/>
          <w:highlight w:val="none"/>
          <w:lang w:val="en-US" w:eastAsia="zh-CN"/>
        </w:rPr>
        <w:t>89500、13391551288</w:t>
      </w:r>
    </w:p>
    <w:p w14:paraId="095305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宋体" w:hAnsi="宋体" w:eastAsia="宋体" w:cs="宋体"/>
          <w:kern w:val="2"/>
          <w:sz w:val="24"/>
          <w:szCs w:val="24"/>
          <w:highlight w:val="none"/>
          <w:lang w:val="en-US" w:eastAsia="zh-CN"/>
        </w:rPr>
        <w:t>报名要求及提供材料：</w:t>
      </w:r>
    </w:p>
    <w:p w14:paraId="51D08E60">
      <w:pPr>
        <w:pageBreakBefore w:val="0"/>
        <w:widowControl w:val="0"/>
        <w:numPr>
          <w:ilvl w:val="0"/>
          <w:numId w:val="3"/>
        </w:numPr>
        <w:kinsoku/>
        <w:wordWrap/>
        <w:overflowPunct/>
        <w:topLinePunct w:val="0"/>
        <w:autoSpaceDE/>
        <w:autoSpaceDN/>
        <w:bidi w:val="0"/>
        <w:adjustRightInd/>
        <w:spacing w:line="480" w:lineRule="exact"/>
        <w:ind w:left="845" w:leftChars="0" w:hanging="425" w:firstLineChars="0"/>
        <w:textAlignment w:val="auto"/>
        <w:rPr>
          <w:rFonts w:hint="default" w:ascii="宋体" w:hAnsi="宋体" w:eastAsia="宋体" w:cs="宋体"/>
          <w:kern w:val="2"/>
          <w:sz w:val="24"/>
          <w:szCs w:val="24"/>
          <w:highlight w:val="none"/>
          <w:lang w:val="en-US" w:eastAsia="zh-CN"/>
        </w:rPr>
      </w:pPr>
      <w:r>
        <w:rPr>
          <w:rFonts w:hint="eastAsia" w:ascii="宋体" w:hAnsi="宋体" w:eastAsia="宋体" w:cs="宋体"/>
          <w:sz w:val="24"/>
          <w:szCs w:val="22"/>
          <w:lang w:val="en-US" w:eastAsia="zh-CN"/>
        </w:rPr>
        <w:t>独立法人，且有针对本项目的法定代表人授权委托书（原件，且在授权书上注明经办人联系方式）；</w:t>
      </w:r>
    </w:p>
    <w:p w14:paraId="282B89F0">
      <w:pPr>
        <w:pageBreakBefore w:val="0"/>
        <w:widowControl w:val="0"/>
        <w:numPr>
          <w:ilvl w:val="0"/>
          <w:numId w:val="3"/>
        </w:numPr>
        <w:kinsoku/>
        <w:wordWrap/>
        <w:overflowPunct/>
        <w:topLinePunct w:val="0"/>
        <w:autoSpaceDE/>
        <w:autoSpaceDN/>
        <w:bidi w:val="0"/>
        <w:adjustRightInd/>
        <w:spacing w:line="480" w:lineRule="exact"/>
        <w:ind w:left="845" w:leftChars="0" w:hanging="425" w:firstLineChars="0"/>
        <w:textAlignment w:val="auto"/>
        <w:rPr>
          <w:rFonts w:hint="default" w:ascii="宋体" w:hAnsi="宋体" w:eastAsia="宋体" w:cs="宋体"/>
          <w:kern w:val="2"/>
          <w:sz w:val="24"/>
          <w:szCs w:val="24"/>
          <w:highlight w:val="none"/>
          <w:lang w:val="en-US" w:eastAsia="zh-CN"/>
        </w:rPr>
      </w:pPr>
      <w:r>
        <w:rPr>
          <w:rFonts w:hint="eastAsia" w:ascii="宋体" w:hAnsi="宋体" w:eastAsia="宋体" w:cs="宋体"/>
          <w:sz w:val="24"/>
          <w:szCs w:val="22"/>
          <w:lang w:val="en-US" w:eastAsia="zh-CN"/>
        </w:rPr>
        <w:t>有效的营业执照（复印件，加盖公章）；</w:t>
      </w:r>
    </w:p>
    <w:p w14:paraId="2905D35C">
      <w:pPr>
        <w:pageBreakBefore w:val="0"/>
        <w:widowControl w:val="0"/>
        <w:numPr>
          <w:ilvl w:val="0"/>
          <w:numId w:val="3"/>
        </w:numPr>
        <w:kinsoku/>
        <w:wordWrap/>
        <w:overflowPunct/>
        <w:topLinePunct w:val="0"/>
        <w:autoSpaceDE/>
        <w:autoSpaceDN/>
        <w:bidi w:val="0"/>
        <w:adjustRightInd/>
        <w:spacing w:line="480" w:lineRule="exact"/>
        <w:ind w:left="845" w:leftChars="0" w:hanging="425" w:firstLineChars="0"/>
        <w:textAlignment w:val="auto"/>
        <w:rPr>
          <w:rFonts w:hint="default" w:ascii="宋体" w:hAnsi="宋体" w:eastAsia="宋体" w:cs="宋体"/>
          <w:kern w:val="2"/>
          <w:sz w:val="24"/>
          <w:szCs w:val="24"/>
          <w:highlight w:val="none"/>
          <w:lang w:val="en-US" w:eastAsia="zh-CN"/>
        </w:rPr>
      </w:pPr>
      <w:r>
        <w:rPr>
          <w:rFonts w:hint="eastAsia" w:ascii="宋体" w:hAnsi="宋体" w:eastAsia="宋体" w:cs="宋体"/>
          <w:sz w:val="24"/>
          <w:szCs w:val="22"/>
        </w:rPr>
        <w:t>近三年已完成项目业绩清单（指202</w:t>
      </w:r>
      <w:r>
        <w:rPr>
          <w:rFonts w:hint="eastAsia" w:ascii="宋体" w:hAnsi="宋体" w:eastAsia="宋体" w:cs="宋体"/>
          <w:sz w:val="24"/>
          <w:szCs w:val="22"/>
          <w:lang w:val="en-US" w:eastAsia="zh-CN"/>
        </w:rPr>
        <w:t>3</w:t>
      </w:r>
      <w:r>
        <w:rPr>
          <w:rFonts w:hint="eastAsia" w:ascii="宋体" w:hAnsi="宋体" w:eastAsia="宋体" w:cs="宋体"/>
          <w:sz w:val="24"/>
          <w:szCs w:val="22"/>
        </w:rPr>
        <w:t>年</w:t>
      </w:r>
      <w:r>
        <w:rPr>
          <w:rFonts w:hint="eastAsia" w:ascii="宋体" w:hAnsi="宋体" w:eastAsia="宋体" w:cs="宋体"/>
          <w:sz w:val="24"/>
          <w:szCs w:val="22"/>
          <w:lang w:val="en-US" w:eastAsia="zh-CN"/>
        </w:rPr>
        <w:t>6</w:t>
      </w:r>
      <w:r>
        <w:rPr>
          <w:rFonts w:hint="eastAsia" w:ascii="宋体" w:hAnsi="宋体" w:eastAsia="宋体" w:cs="宋体"/>
          <w:sz w:val="24"/>
          <w:szCs w:val="22"/>
        </w:rPr>
        <w:t>月</w:t>
      </w:r>
      <w:r>
        <w:rPr>
          <w:rFonts w:hint="eastAsia" w:ascii="宋体" w:hAnsi="宋体" w:eastAsia="宋体" w:cs="宋体"/>
          <w:sz w:val="24"/>
          <w:szCs w:val="22"/>
          <w:lang w:val="en-US" w:eastAsia="zh-CN"/>
        </w:rPr>
        <w:t>1日至2026年5月31日</w:t>
      </w:r>
      <w:r>
        <w:rPr>
          <w:rFonts w:hint="eastAsia" w:ascii="宋体" w:hAnsi="宋体" w:eastAsia="宋体" w:cs="宋体"/>
          <w:sz w:val="24"/>
          <w:szCs w:val="22"/>
        </w:rPr>
        <w:t>，需注明年份、甲方联系人和联系方式，且有合同关键页复印件，加盖公章）</w:t>
      </w:r>
      <w:r>
        <w:rPr>
          <w:rFonts w:hint="eastAsia" w:ascii="宋体" w:hAnsi="宋体" w:eastAsia="宋体" w:cs="宋体"/>
          <w:sz w:val="24"/>
          <w:szCs w:val="22"/>
          <w:lang w:eastAsia="zh-CN"/>
        </w:rPr>
        <w:t>；</w:t>
      </w:r>
    </w:p>
    <w:p w14:paraId="416B27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p>
    <w:p w14:paraId="780AEC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报名企业</w:t>
      </w:r>
      <w:r>
        <w:rPr>
          <w:rFonts w:hint="eastAsia" w:asciiTheme="minorEastAsia" w:hAnsiTheme="minorEastAsia" w:eastAsiaTheme="minorEastAsia" w:cstheme="minorEastAsia"/>
          <w:sz w:val="24"/>
          <w:szCs w:val="22"/>
          <w:lang w:val="en-US" w:eastAsia="zh-CN"/>
        </w:rPr>
        <w:t>将报名表及</w:t>
      </w:r>
      <w:r>
        <w:rPr>
          <w:rFonts w:hint="eastAsia" w:asciiTheme="minorEastAsia" w:hAnsiTheme="minorEastAsia" w:eastAsiaTheme="minorEastAsia" w:cstheme="minorEastAsia"/>
          <w:sz w:val="24"/>
          <w:szCs w:val="22"/>
          <w:lang w:eastAsia="zh-CN"/>
        </w:rPr>
        <w:t>“</w:t>
      </w:r>
      <w:r>
        <w:rPr>
          <w:rFonts w:hint="eastAsia" w:asciiTheme="minorEastAsia" w:hAnsiTheme="minorEastAsia" w:eastAsiaTheme="minorEastAsia" w:cstheme="minorEastAsia"/>
          <w:sz w:val="24"/>
          <w:szCs w:val="22"/>
          <w:lang w:val="en-US" w:eastAsia="zh-CN"/>
        </w:rPr>
        <w:t>申请人资格</w:t>
      </w:r>
      <w:r>
        <w:rPr>
          <w:rFonts w:hint="eastAsia" w:asciiTheme="minorEastAsia" w:hAnsiTheme="minorEastAsia" w:eastAsiaTheme="minorEastAsia" w:cstheme="minorEastAsia"/>
          <w:sz w:val="24"/>
          <w:szCs w:val="22"/>
          <w:lang w:eastAsia="zh-CN"/>
        </w:rPr>
        <w:t>”</w:t>
      </w:r>
      <w:r>
        <w:rPr>
          <w:rFonts w:hint="eastAsia" w:asciiTheme="minorEastAsia" w:hAnsiTheme="minorEastAsia" w:eastAsiaTheme="minorEastAsia" w:cstheme="minorEastAsia"/>
          <w:sz w:val="24"/>
          <w:szCs w:val="22"/>
          <w:lang w:val="en-US" w:eastAsia="zh-CN"/>
        </w:rPr>
        <w:t>要求的</w:t>
      </w:r>
      <w:r>
        <w:rPr>
          <w:rFonts w:hint="eastAsia" w:asciiTheme="minorEastAsia" w:hAnsiTheme="minorEastAsia" w:eastAsiaTheme="minorEastAsia" w:cstheme="minorEastAsia"/>
          <w:sz w:val="24"/>
          <w:szCs w:val="22"/>
        </w:rPr>
        <w:t>资料须将原件扫描或复印件加盖公章扫描后压缩成一个PDF文件，文件名为“项目名称+公司全称”，然后通过附件上传</w:t>
      </w:r>
      <w:r>
        <w:rPr>
          <w:rFonts w:hint="eastAsia" w:asciiTheme="minorEastAsia" w:hAnsiTheme="minorEastAsia" w:eastAsiaTheme="minorEastAsia" w:cstheme="minorEastAsia"/>
          <w:sz w:val="24"/>
          <w:szCs w:val="22"/>
          <w:lang w:val="en-US" w:eastAsia="zh-CN"/>
        </w:rPr>
        <w:t>至hzfw@mail.tsinghua.edu.cn</w:t>
      </w:r>
      <w:r>
        <w:rPr>
          <w:rFonts w:hint="eastAsia" w:asciiTheme="minorEastAsia" w:hAnsiTheme="minorEastAsia" w:eastAsiaTheme="minorEastAsia" w:cstheme="minorEastAsia"/>
          <w:sz w:val="24"/>
          <w:szCs w:val="22"/>
        </w:rPr>
        <w:t xml:space="preserve">，提交前务必确认所填报名信息与资料附件无误，提交后无法撤回修改。   </w:t>
      </w:r>
    </w:p>
    <w:p w14:paraId="0EC748C1">
      <w:pPr>
        <w:pStyle w:val="2"/>
        <w:bidi w:val="0"/>
        <w:rPr>
          <w:rFonts w:hint="eastAsia"/>
          <w:lang w:val="en-US" w:eastAsia="zh-CN"/>
        </w:rPr>
      </w:pPr>
      <w:bookmarkStart w:id="8" w:name="_Toc193988104"/>
      <w:bookmarkStart w:id="9" w:name="_Toc192522183"/>
      <w:r>
        <w:rPr>
          <w:rFonts w:hint="eastAsia"/>
          <w:lang w:val="en-US" w:eastAsia="zh-CN"/>
        </w:rPr>
        <w:t>四、响应文件提交</w:t>
      </w:r>
      <w:bookmarkEnd w:id="8"/>
      <w:bookmarkEnd w:id="9"/>
    </w:p>
    <w:p w14:paraId="3FF37B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lang w:val="en-US" w:eastAsia="zh-CN"/>
        </w:rPr>
      </w:pPr>
      <w:bookmarkStart w:id="10" w:name="_Toc28359016"/>
      <w:bookmarkStart w:id="11" w:name="_Toc35393802"/>
      <w:bookmarkStart w:id="12" w:name="_Toc35393633"/>
      <w:bookmarkStart w:id="13" w:name="_Toc28359093"/>
      <w:r>
        <w:rPr>
          <w:rFonts w:hint="eastAsia" w:asciiTheme="minorEastAsia" w:hAnsiTheme="minorEastAsia" w:eastAsiaTheme="minorEastAsia" w:cstheme="minorEastAsia"/>
          <w:sz w:val="24"/>
          <w:szCs w:val="22"/>
          <w:highlight w:val="none"/>
          <w:lang w:val="en-US" w:eastAsia="zh-CN"/>
        </w:rPr>
        <w:t>截止时间：2026年6月10日14点00分（北京时间）。</w:t>
      </w:r>
    </w:p>
    <w:p w14:paraId="6EBCEC60">
      <w:pPr>
        <w:pStyle w:val="2"/>
        <w:bidi w:val="0"/>
        <w:rPr>
          <w:rFonts w:hint="eastAsia"/>
          <w:lang w:val="en-US" w:eastAsia="zh-CN"/>
        </w:rPr>
      </w:pPr>
      <w:bookmarkStart w:id="14" w:name="_Toc193988105"/>
      <w:bookmarkStart w:id="15" w:name="_Toc192522184"/>
      <w:r>
        <w:rPr>
          <w:rFonts w:hint="eastAsia"/>
          <w:lang w:val="en-US" w:eastAsia="zh-CN"/>
        </w:rPr>
        <w:t>五、</w:t>
      </w:r>
      <w:bookmarkEnd w:id="10"/>
      <w:bookmarkEnd w:id="11"/>
      <w:bookmarkEnd w:id="12"/>
      <w:bookmarkEnd w:id="13"/>
      <w:bookmarkEnd w:id="14"/>
      <w:bookmarkEnd w:id="15"/>
      <w:r>
        <w:rPr>
          <w:rFonts w:hint="eastAsia"/>
          <w:lang w:val="en-US" w:eastAsia="zh-CN"/>
        </w:rPr>
        <w:t>磋商时间及地点</w:t>
      </w:r>
    </w:p>
    <w:p w14:paraId="364251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lang w:val="en-US" w:eastAsia="zh-CN"/>
        </w:rPr>
        <w:t>时间：</w:t>
      </w:r>
      <w:r>
        <w:rPr>
          <w:rFonts w:hint="eastAsia" w:asciiTheme="minorEastAsia" w:hAnsiTheme="minorEastAsia" w:eastAsiaTheme="minorEastAsia" w:cstheme="minorEastAsia"/>
          <w:sz w:val="24"/>
          <w:szCs w:val="22"/>
          <w:highlight w:val="none"/>
          <w:lang w:val="en-US" w:eastAsia="zh-CN"/>
        </w:rPr>
        <w:t>2026年6月10日14点00分（北京时间）；</w:t>
      </w:r>
    </w:p>
    <w:p w14:paraId="3C157A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 xml:space="preserve">地点：北京市海淀区清华大学接待服务中心（6号院），会议室。 </w:t>
      </w:r>
    </w:p>
    <w:p w14:paraId="3D1B7C33">
      <w:pPr>
        <w:pStyle w:val="2"/>
        <w:bidi w:val="0"/>
        <w:rPr>
          <w:rFonts w:hint="eastAsia"/>
          <w:lang w:val="en-US" w:eastAsia="zh-CN"/>
        </w:rPr>
      </w:pPr>
      <w:bookmarkStart w:id="16" w:name="_Toc192522185"/>
      <w:bookmarkStart w:id="17" w:name="_Toc35393634"/>
      <w:bookmarkStart w:id="18" w:name="_Toc28359017"/>
      <w:bookmarkStart w:id="19" w:name="_Toc193988106"/>
      <w:bookmarkStart w:id="20" w:name="_Toc35393803"/>
      <w:bookmarkStart w:id="21" w:name="_Toc28359094"/>
      <w:r>
        <w:rPr>
          <w:rFonts w:hint="eastAsia"/>
          <w:lang w:val="en-US" w:eastAsia="zh-CN"/>
        </w:rPr>
        <w:t>六、公告期限</w:t>
      </w:r>
      <w:bookmarkEnd w:id="16"/>
      <w:bookmarkEnd w:id="17"/>
      <w:bookmarkEnd w:id="18"/>
      <w:bookmarkEnd w:id="19"/>
      <w:bookmarkEnd w:id="20"/>
      <w:bookmarkEnd w:id="21"/>
    </w:p>
    <w:p w14:paraId="551828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自本公告发布之日起3个工作日。</w:t>
      </w:r>
    </w:p>
    <w:p w14:paraId="61C860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p>
    <w:p w14:paraId="12CA64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p>
    <w:p w14:paraId="6FBA72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sectPr>
          <w:pgSz w:w="11906" w:h="16838"/>
          <w:pgMar w:top="1418" w:right="1361" w:bottom="709" w:left="1361" w:header="851" w:footer="964" w:gutter="0"/>
          <w:pgNumType w:start="1"/>
          <w:cols w:space="720" w:num="1"/>
          <w:docGrid w:type="lines" w:linePitch="312" w:charSpace="0"/>
        </w:sectPr>
      </w:pPr>
    </w:p>
    <w:p w14:paraId="615E43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bookmarkStart w:id="22" w:name="_Toc193988112"/>
      <w:r>
        <w:rPr>
          <w:rFonts w:hint="eastAsia" w:asciiTheme="minorEastAsia" w:hAnsiTheme="minorEastAsia" w:eastAsiaTheme="minorEastAsia" w:cstheme="minorEastAsia"/>
          <w:b/>
          <w:bCs/>
          <w:sz w:val="32"/>
          <w:szCs w:val="32"/>
        </w:rPr>
        <w:t>第二部分 磋商须知前附表</w:t>
      </w:r>
      <w:bookmarkEnd w:id="22"/>
    </w:p>
    <w:p w14:paraId="1A9DC8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2"/>
        </w:rPr>
      </w:pPr>
    </w:p>
    <w:p w14:paraId="6D6B21B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本表是对供应商须知的具体补充和修改，如有矛盾，均以本资料表为准。标记“</w:t>
      </w:r>
      <w:r>
        <w:rPr>
          <w:rFonts w:hint="eastAsia" w:asciiTheme="minorEastAsia" w:hAnsiTheme="minorEastAsia" w:eastAsiaTheme="minorEastAsia" w:cstheme="minorEastAsia"/>
          <w:b/>
          <w:bCs/>
          <w:sz w:val="24"/>
          <w:szCs w:val="22"/>
          <w:lang w:eastAsia="zh-CN"/>
        </w:rPr>
        <w:t>☑</w:t>
      </w:r>
      <w:r>
        <w:rPr>
          <w:rFonts w:hint="eastAsia" w:asciiTheme="minorEastAsia" w:hAnsiTheme="minorEastAsia" w:eastAsiaTheme="minorEastAsia" w:cstheme="minorEastAsia"/>
          <w:b/>
          <w:bCs/>
          <w:sz w:val="24"/>
          <w:szCs w:val="22"/>
        </w:rPr>
        <w:t>”的选项意为适用于本项目，标记“□”的选项意为不适用于本项目。</w:t>
      </w:r>
    </w:p>
    <w:tbl>
      <w:tblPr>
        <w:tblStyle w:val="13"/>
        <w:tblW w:w="5145" w:type="pct"/>
        <w:jc w:val="center"/>
        <w:tblLayout w:type="fixed"/>
        <w:tblCellMar>
          <w:top w:w="0" w:type="dxa"/>
          <w:left w:w="10" w:type="dxa"/>
          <w:bottom w:w="0" w:type="dxa"/>
          <w:right w:w="10" w:type="dxa"/>
        </w:tblCellMar>
      </w:tblPr>
      <w:tblGrid>
        <w:gridCol w:w="749"/>
        <w:gridCol w:w="2178"/>
        <w:gridCol w:w="6746"/>
      </w:tblGrid>
      <w:tr w14:paraId="4DCE9BEC">
        <w:tblPrEx>
          <w:tblCellMar>
            <w:top w:w="0" w:type="dxa"/>
            <w:left w:w="10" w:type="dxa"/>
            <w:bottom w:w="0" w:type="dxa"/>
            <w:right w:w="10" w:type="dxa"/>
          </w:tblCellMar>
        </w:tblPrEx>
        <w:trPr>
          <w:cantSplit/>
          <w:trHeight w:val="567" w:hRule="atLeast"/>
          <w:tblHeader/>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154679">
            <w:pPr>
              <w:jc w:val="center"/>
              <w:rPr>
                <w:rFonts w:hint="eastAsia" w:ascii="宋体" w:hAnsi="宋体"/>
                <w:b/>
                <w:color w:val="000000"/>
                <w:sz w:val="24"/>
                <w:szCs w:val="24"/>
              </w:rPr>
            </w:pPr>
            <w:r>
              <w:rPr>
                <w:rFonts w:hint="eastAsia" w:ascii="宋体" w:hAnsi="宋体"/>
                <w:b/>
                <w:color w:val="000000"/>
                <w:sz w:val="24"/>
                <w:szCs w:val="24"/>
              </w:rPr>
              <w:t>序号</w:t>
            </w: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6DA0F4">
            <w:pPr>
              <w:jc w:val="center"/>
              <w:rPr>
                <w:rFonts w:hint="eastAsia" w:ascii="宋体" w:hAnsi="宋体"/>
                <w:b/>
                <w:color w:val="000000"/>
                <w:sz w:val="24"/>
                <w:szCs w:val="24"/>
              </w:rPr>
            </w:pPr>
            <w:r>
              <w:rPr>
                <w:rFonts w:hint="eastAsia" w:ascii="宋体" w:hAnsi="宋体"/>
                <w:b/>
                <w:color w:val="000000"/>
                <w:sz w:val="24"/>
                <w:szCs w:val="24"/>
              </w:rPr>
              <w:t>内  容</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CDFADC">
            <w:pPr>
              <w:jc w:val="center"/>
              <w:rPr>
                <w:rFonts w:hint="eastAsia" w:ascii="宋体" w:hAnsi="宋体"/>
                <w:b/>
                <w:color w:val="000000"/>
                <w:sz w:val="24"/>
                <w:szCs w:val="24"/>
              </w:rPr>
            </w:pPr>
            <w:r>
              <w:rPr>
                <w:rFonts w:ascii="宋体" w:hAnsi="宋体"/>
                <w:b/>
                <w:color w:val="000000"/>
                <w:sz w:val="24"/>
                <w:szCs w:val="24"/>
              </w:rPr>
              <w:t>说明与要求</w:t>
            </w:r>
          </w:p>
        </w:tc>
      </w:tr>
      <w:tr w14:paraId="53FB7E36">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DEB7F0">
            <w:pPr>
              <w:pStyle w:val="19"/>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F0D268">
            <w:pPr>
              <w:pStyle w:val="20"/>
              <w:tabs>
                <w:tab w:val="left" w:pos="2356"/>
                <w:tab w:val="clear" w:pos="425"/>
              </w:tabs>
              <w:spacing w:before="0" w:after="0" w:line="440" w:lineRule="exact"/>
              <w:ind w:hanging="1680"/>
              <w:rPr>
                <w:rFonts w:hint="eastAsia" w:asciiTheme="minorEastAsia" w:hAnsiTheme="minorEastAsia" w:eastAsiaTheme="minorEastAsia" w:cstheme="minorEastAsia"/>
                <w:color w:val="000000"/>
                <w:sz w:val="24"/>
                <w:szCs w:val="24"/>
                <w:highlight w:val="yellow"/>
              </w:rPr>
            </w:pPr>
            <w:r>
              <w:rPr>
                <w:rFonts w:hint="eastAsia" w:asciiTheme="minorEastAsia" w:hAnsiTheme="minorEastAsia" w:eastAsiaTheme="minorEastAsia" w:cstheme="minorEastAsia"/>
                <w:color w:val="000000"/>
                <w:sz w:val="24"/>
                <w:szCs w:val="24"/>
              </w:rPr>
              <w:t>采购承办单位</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B51838">
            <w:pPr>
              <w:spacing w:line="440" w:lineRule="exact"/>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清华大学</w:t>
            </w:r>
            <w:r>
              <w:rPr>
                <w:rFonts w:hint="eastAsia" w:asciiTheme="minorEastAsia" w:hAnsiTheme="minorEastAsia" w:eastAsiaTheme="minorEastAsia" w:cstheme="minorEastAsia"/>
                <w:color w:val="000000"/>
                <w:sz w:val="24"/>
                <w:szCs w:val="24"/>
                <w:lang w:val="en-US" w:eastAsia="zh-CN"/>
              </w:rPr>
              <w:t>接待服务</w:t>
            </w:r>
            <w:r>
              <w:rPr>
                <w:rFonts w:hint="eastAsia" w:asciiTheme="minorEastAsia" w:hAnsiTheme="minorEastAsia" w:eastAsiaTheme="minorEastAsia" w:cstheme="minorEastAsia"/>
                <w:color w:val="000000"/>
                <w:sz w:val="24"/>
                <w:szCs w:val="24"/>
              </w:rPr>
              <w:t>中心</w:t>
            </w:r>
          </w:p>
        </w:tc>
      </w:tr>
      <w:tr w14:paraId="7378BF35">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8B831C">
            <w:pPr>
              <w:pStyle w:val="19"/>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892C1A">
            <w:pPr>
              <w:pStyle w:val="20"/>
              <w:tabs>
                <w:tab w:val="left" w:pos="2356"/>
                <w:tab w:val="clear" w:pos="425"/>
              </w:tabs>
              <w:spacing w:before="0" w:after="0" w:line="440" w:lineRule="exact"/>
              <w:ind w:hanging="1680"/>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项目属性</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0051A0">
            <w:pPr>
              <w:spacing w:line="440" w:lineRule="exact"/>
              <w:jc w:val="left"/>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项目属性：服务</w:t>
            </w:r>
          </w:p>
        </w:tc>
      </w:tr>
      <w:tr w14:paraId="374B4CBF">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1F97BE">
            <w:pPr>
              <w:pStyle w:val="19"/>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6A2E8F">
            <w:pPr>
              <w:spacing w:line="440" w:lineRule="exact"/>
              <w:jc w:val="left"/>
              <w:rPr>
                <w:rFonts w:hint="eastAsia" w:asciiTheme="minorEastAsia" w:hAnsiTheme="minorEastAsia" w:eastAsiaTheme="minorEastAsia" w:cstheme="minorEastAsia"/>
                <w:bCs/>
                <w:color w:val="000000"/>
                <w:kern w:val="1"/>
                <w:sz w:val="24"/>
                <w:szCs w:val="24"/>
                <w:lang w:val="en-US" w:eastAsia="zh-CN" w:bidi="ar-SA"/>
              </w:rPr>
            </w:pPr>
            <w:r>
              <w:rPr>
                <w:rFonts w:hint="eastAsia" w:asciiTheme="minorEastAsia" w:hAnsiTheme="minorEastAsia" w:eastAsiaTheme="minorEastAsia" w:cstheme="minorEastAsia"/>
                <w:sz w:val="24"/>
                <w:szCs w:val="24"/>
              </w:rPr>
              <w:t>是否组织现场踏勘</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F28450">
            <w:pPr>
              <w:topLinePunct/>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不组织。</w:t>
            </w:r>
          </w:p>
          <w:p w14:paraId="1E1B1206">
            <w:pPr>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组织：</w:t>
            </w:r>
          </w:p>
          <w:p w14:paraId="47F05EA1">
            <w:pPr>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集合时间：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2026</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6</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8</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14:00 </w:t>
            </w:r>
            <w:r>
              <w:rPr>
                <w:rFonts w:hint="eastAsia" w:asciiTheme="minorEastAsia" w:hAnsiTheme="minorEastAsia" w:eastAsiaTheme="minorEastAsia" w:cstheme="minorEastAsia"/>
                <w:sz w:val="24"/>
                <w:szCs w:val="24"/>
              </w:rPr>
              <w:t>；</w:t>
            </w:r>
          </w:p>
          <w:p w14:paraId="7424370D">
            <w:pPr>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集合地点：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清华大学东大操场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4631071F">
            <w:pPr>
              <w:pStyle w:val="21"/>
              <w:spacing w:before="0" w:line="440" w:lineRule="exact"/>
              <w:ind w:left="600" w:leftChars="0" w:hanging="600" w:hangingChars="250"/>
              <w:rPr>
                <w:rFonts w:hint="eastAsia" w:asciiTheme="minorEastAsia" w:hAnsiTheme="minorEastAsia" w:eastAsiaTheme="minorEastAsia" w:cstheme="minorEastAsia"/>
                <w:color w:val="000000"/>
                <w:kern w:val="1"/>
                <w:sz w:val="24"/>
                <w:szCs w:val="24"/>
                <w:lang w:val="en-US" w:eastAsia="zh-CN" w:bidi="ar-SA"/>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任老师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联系电话：</w:t>
            </w:r>
            <w:r>
              <w:rPr>
                <w:rFonts w:hint="eastAsia" w:asciiTheme="minorEastAsia" w:hAnsiTheme="minorEastAsia" w:eastAsiaTheme="minorEastAsia" w:cstheme="minorEastAsia"/>
                <w:sz w:val="24"/>
                <w:szCs w:val="24"/>
                <w:u w:val="single"/>
              </w:rPr>
              <w:t xml:space="preserve"> </w:t>
            </w:r>
            <w:r>
              <w:rPr>
                <w:rFonts w:ascii="宋体" w:hAnsi="宋体" w:cs="Calibri"/>
                <w:sz w:val="24"/>
                <w:szCs w:val="24"/>
                <w:highlight w:val="none"/>
                <w:u w:val="single"/>
              </w:rPr>
              <w:t>010-</w:t>
            </w:r>
            <w:r>
              <w:rPr>
                <w:rFonts w:hint="eastAsia" w:ascii="宋体" w:hAnsi="宋体" w:cs="Calibri"/>
                <w:sz w:val="24"/>
                <w:szCs w:val="24"/>
                <w:highlight w:val="none"/>
                <w:u w:val="single"/>
                <w:lang w:eastAsia="zh-CN"/>
              </w:rPr>
              <w:t>6</w:t>
            </w:r>
            <w:r>
              <w:rPr>
                <w:rFonts w:hint="eastAsia" w:ascii="宋体" w:hAnsi="宋体" w:cs="Calibri"/>
                <w:sz w:val="24"/>
                <w:szCs w:val="24"/>
                <w:highlight w:val="none"/>
                <w:u w:val="single"/>
                <w:lang w:val="en-US" w:eastAsia="zh-CN"/>
              </w:rPr>
              <w:t>27</w:t>
            </w:r>
            <w:r>
              <w:rPr>
                <w:rFonts w:hint="eastAsia" w:cs="Calibri"/>
                <w:sz w:val="24"/>
                <w:szCs w:val="24"/>
                <w:highlight w:val="none"/>
                <w:u w:val="single"/>
                <w:lang w:val="en-US" w:eastAsia="zh-CN"/>
              </w:rPr>
              <w:t>89500、13391551288</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tc>
      </w:tr>
      <w:tr w14:paraId="2B3E8DF7">
        <w:tblPrEx>
          <w:tblCellMar>
            <w:top w:w="0" w:type="dxa"/>
            <w:left w:w="10" w:type="dxa"/>
            <w:bottom w:w="0" w:type="dxa"/>
            <w:right w:w="10" w:type="dxa"/>
          </w:tblCellMar>
        </w:tblPrEx>
        <w:trPr>
          <w:cantSplit/>
          <w:trHeight w:val="1675"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39EEA4">
            <w:pPr>
              <w:pStyle w:val="19"/>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10289A">
            <w:pPr>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最高限价</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3D8374">
            <w:pPr>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本项目最高限价（招标控制价）为：</w:t>
            </w:r>
            <w:r>
              <w:rPr>
                <w:rFonts w:hint="eastAsia" w:asciiTheme="minorEastAsia" w:hAnsiTheme="minorEastAsia" w:eastAsiaTheme="minorEastAsia" w:cstheme="minorEastAsia"/>
                <w:sz w:val="24"/>
                <w:szCs w:val="24"/>
                <w:u w:val="single"/>
                <w:lang w:val="en-US" w:eastAsia="zh-CN"/>
              </w:rPr>
              <w:t xml:space="preserve"> 190,000.00元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0672F21C">
            <w:pPr>
              <w:spacing w:line="440" w:lineRule="exact"/>
              <w:rPr>
                <w:rFonts w:hint="eastAsia" w:asciiTheme="minorEastAsia" w:hAnsiTheme="minorEastAsia" w:eastAsiaTheme="minorEastAsia" w:cstheme="minorEastAsia"/>
                <w:sz w:val="24"/>
                <w:szCs w:val="24"/>
              </w:rPr>
            </w:pPr>
          </w:p>
          <w:p w14:paraId="51F481B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sz w:val="24"/>
                <w:szCs w:val="24"/>
              </w:rPr>
              <w:t>供应商应有明确报价，超过最高限价的响应文件按无效处理。</w:t>
            </w:r>
          </w:p>
          <w:p w14:paraId="65D0DCC4">
            <w:pPr>
              <w:pStyle w:val="23"/>
              <w:spacing w:line="360" w:lineRule="auto"/>
              <w:ind w:left="0" w:leftChars="0" w:firstLine="0" w:firstLineChars="0"/>
              <w:jc w:val="left"/>
              <w:rPr>
                <w:rFonts w:hint="eastAsia" w:asciiTheme="minorEastAsia" w:hAnsiTheme="minorEastAsia" w:eastAsiaTheme="minorEastAsia" w:cstheme="minorEastAsia"/>
                <w:color w:val="000000"/>
                <w:sz w:val="24"/>
                <w:szCs w:val="24"/>
              </w:rPr>
            </w:pPr>
          </w:p>
        </w:tc>
      </w:tr>
      <w:tr w14:paraId="38DCA2B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DE2E2A">
            <w:pPr>
              <w:pStyle w:val="19"/>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9BF8E6">
            <w:pP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质量标准</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49E3B1">
            <w:pPr>
              <w:pStyle w:val="23"/>
              <w:spacing w:line="360" w:lineRule="auto"/>
              <w:ind w:left="115" w:leftChars="1" w:hanging="112" w:hangingChars="47"/>
              <w:jc w:val="both"/>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合格</w:t>
            </w:r>
          </w:p>
        </w:tc>
      </w:tr>
      <w:tr w14:paraId="41F5C0DC">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11EB7C">
            <w:pPr>
              <w:pStyle w:val="19"/>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7771A7">
            <w:pP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服务</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地点</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96B98A">
            <w:pPr>
              <w:pStyle w:val="23"/>
              <w:spacing w:line="360" w:lineRule="auto"/>
              <w:ind w:left="115" w:leftChars="1" w:hanging="112" w:hangingChars="47"/>
              <w:jc w:val="both"/>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sz w:val="24"/>
                <w:szCs w:val="24"/>
              </w:rPr>
              <w:t>见磋商文件第一部分“竞争性磋商公告”。</w:t>
            </w:r>
          </w:p>
        </w:tc>
      </w:tr>
      <w:tr w14:paraId="678E9DA5">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264F8E">
            <w:pPr>
              <w:pStyle w:val="19"/>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EBAABE">
            <w:pPr>
              <w:rPr>
                <w:rFonts w:hint="default" w:asciiTheme="minorEastAsia" w:hAnsiTheme="minorEastAsia" w:eastAsiaTheme="minorEastAsia" w:cs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服务日期</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6DF3D5">
            <w:pPr>
              <w:pStyle w:val="23"/>
              <w:spacing w:line="360" w:lineRule="auto"/>
              <w:ind w:left="115" w:leftChars="1" w:hanging="112" w:hangingChars="47"/>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见磋商文件第一部分“竞争性磋商公告”。</w:t>
            </w:r>
          </w:p>
        </w:tc>
      </w:tr>
      <w:tr w14:paraId="462125B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7E0444">
            <w:pPr>
              <w:pStyle w:val="19"/>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307864">
            <w:pPr>
              <w:pStyle w:val="20"/>
              <w:tabs>
                <w:tab w:val="left" w:pos="2356"/>
                <w:tab w:val="clear" w:pos="425"/>
              </w:tabs>
              <w:spacing w:before="0" w:after="0" w:line="440" w:lineRule="exact"/>
              <w:ind w:left="0" w:firstLine="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供应商资格要求</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4AE51B">
            <w:pPr>
              <w:pStyle w:val="19"/>
              <w:spacing w:line="300" w:lineRule="exact"/>
              <w:ind w:firstLine="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sz w:val="24"/>
                <w:szCs w:val="24"/>
              </w:rPr>
              <w:t>见磋商文件第一部分“竞争性磋商公告”。</w:t>
            </w:r>
          </w:p>
        </w:tc>
      </w:tr>
      <w:tr w14:paraId="27E6DDD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459FB1">
            <w:pPr>
              <w:pStyle w:val="19"/>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3D03A7">
            <w:pPr>
              <w:spacing w:line="44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sz w:val="24"/>
                <w:szCs w:val="24"/>
              </w:rPr>
              <w:t>是否允许分包</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33DD1D">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r>
      <w:tr w14:paraId="31C80F01">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021342">
            <w:pPr>
              <w:pStyle w:val="19"/>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736C29">
            <w:pPr>
              <w:pStyle w:val="21"/>
              <w:spacing w:before="0"/>
              <w:ind w:left="40" w:firstLine="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提交响应文件截止时间</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7CFCCB">
            <w:pPr>
              <w:numPr>
                <w:ilvl w:val="0"/>
                <w:numId w:val="5"/>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见磋商文件第一部分“竞争性磋商公告”。</w:t>
            </w:r>
          </w:p>
          <w:p w14:paraId="7D0EB127">
            <w:pPr>
              <w:numPr>
                <w:ilvl w:val="0"/>
                <w:numId w:val="5"/>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截止时间后送达的响应文件将被拒收，在规定时间内所提交的响应文件不符合相关规定要求的也将被拒收。</w:t>
            </w:r>
          </w:p>
          <w:p w14:paraId="1EBCA4E6">
            <w:pPr>
              <w:numPr>
                <w:ilvl w:val="0"/>
                <w:numId w:val="5"/>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具体磋商顺序将现场告知。</w:t>
            </w:r>
          </w:p>
          <w:p w14:paraId="77A4B7CC">
            <w:pPr>
              <w:numPr>
                <w:ilvl w:val="0"/>
                <w:numId w:val="5"/>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届时请供应商的法定代表人或其授权代表及相关人员出席磋商。</w:t>
            </w:r>
          </w:p>
        </w:tc>
      </w:tr>
      <w:tr w14:paraId="474609AE">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D11212">
            <w:pPr>
              <w:pStyle w:val="19"/>
              <w:numPr>
                <w:ilvl w:val="0"/>
                <w:numId w:val="4"/>
              </w:numPr>
              <w:spacing w:line="360" w:lineRule="auto"/>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7C79255F">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提交响应文件地点</w:t>
            </w:r>
          </w:p>
        </w:tc>
        <w:tc>
          <w:tcPr>
            <w:tcW w:w="3487"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4E764388">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见磋商文件第一部分“竞争性磋商公告”。</w:t>
            </w:r>
          </w:p>
        </w:tc>
      </w:tr>
      <w:tr w14:paraId="30EE4FB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2DA873">
            <w:pPr>
              <w:pStyle w:val="19"/>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A02206">
            <w:pPr>
              <w:spacing w:line="440" w:lineRule="exact"/>
              <w:jc w:val="left"/>
              <w:rPr>
                <w:rFonts w:hint="eastAsia" w:asciiTheme="minorEastAsia" w:hAnsiTheme="minorEastAsia" w:eastAsiaTheme="minorEastAsia" w:cstheme="minorEastAsia"/>
                <w:bCs/>
                <w:color w:val="000000"/>
                <w:sz w:val="24"/>
                <w:szCs w:val="24"/>
                <w:highlight w:val="yellow"/>
              </w:rPr>
            </w:pPr>
            <w:r>
              <w:rPr>
                <w:rFonts w:hint="eastAsia" w:asciiTheme="minorEastAsia" w:hAnsiTheme="minorEastAsia" w:eastAsiaTheme="minorEastAsia" w:cstheme="minorEastAsia"/>
                <w:bCs/>
                <w:color w:val="000000"/>
                <w:sz w:val="24"/>
                <w:szCs w:val="24"/>
              </w:rPr>
              <w:t>投标保证金</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954869">
            <w:pPr>
              <w:pStyle w:val="5"/>
              <w:topLinePunct/>
              <w:snapToGrid w:val="0"/>
              <w:spacing w:after="0" w:line="30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不收取投标保证金。</w:t>
            </w:r>
          </w:p>
          <w:p w14:paraId="02388749">
            <w:pPr>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收取投标保证金，具体要求如下：</w:t>
            </w:r>
          </w:p>
          <w:p w14:paraId="55CBD935">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bCs/>
                <w:color w:val="000000"/>
                <w:sz w:val="24"/>
                <w:szCs w:val="24"/>
              </w:rPr>
              <w:t>供应商应在提交响应文件截止时间之前交纳投标保证金</w:t>
            </w:r>
            <w:r>
              <w:rPr>
                <w:rFonts w:hint="eastAsia" w:asciiTheme="minorEastAsia" w:hAnsiTheme="minorEastAsia" w:eastAsiaTheme="minorEastAsia" w:cstheme="minorEastAsia"/>
                <w:sz w:val="24"/>
                <w:szCs w:val="24"/>
              </w:rPr>
              <w:t>。</w:t>
            </w:r>
          </w:p>
          <w:p w14:paraId="4A37755F">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（2）投标保证金金额：</w:t>
            </w:r>
          </w:p>
          <w:p w14:paraId="2C5ACB2D">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人民币：</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元。</w:t>
            </w:r>
          </w:p>
          <w:p w14:paraId="4779E14D">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（3）投标保证金有效期：与投标有效期一致。</w:t>
            </w:r>
          </w:p>
          <w:p w14:paraId="5E4AE5A9">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（4）</w:t>
            </w:r>
            <w:r>
              <w:rPr>
                <w:rFonts w:hint="eastAsia" w:asciiTheme="minorEastAsia" w:hAnsiTheme="minorEastAsia" w:eastAsiaTheme="minorEastAsia" w:cstheme="minorEastAsia"/>
                <w:sz w:val="24"/>
                <w:szCs w:val="24"/>
              </w:rPr>
              <w:t>投标保证金交纳形式：保证金应当采用支票、汇票、本票、网上银行支付或者金融机构、担保机构出具的保函等非现金形式交纳。</w:t>
            </w:r>
          </w:p>
          <w:p w14:paraId="52B81449">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（5）开户银行及帐号</w:t>
            </w:r>
          </w:p>
          <w:p w14:paraId="79FA1000">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收款单位：</w:t>
            </w:r>
          </w:p>
          <w:p w14:paraId="03AFA359">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开户银行：</w:t>
            </w:r>
          </w:p>
          <w:p w14:paraId="7ED942A1">
            <w:pPr>
              <w:tabs>
                <w:tab w:val="left" w:pos="0"/>
                <w:tab w:val="left" w:pos="180"/>
                <w:tab w:val="left" w:pos="540"/>
              </w:tabs>
              <w:snapToGrid w:val="0"/>
              <w:spacing w:line="4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银行账号：</w:t>
            </w:r>
          </w:p>
          <w:p w14:paraId="2824B719">
            <w:pPr>
              <w:spacing w:line="440" w:lineRule="exact"/>
              <w:rPr>
                <w:rFonts w:hint="eastAsia" w:asciiTheme="minorEastAsia" w:hAnsiTheme="minorEastAsia" w:eastAsiaTheme="minorEastAsia" w:cstheme="minorEastAsia"/>
                <w:bCs/>
                <w:color w:val="000000"/>
                <w:sz w:val="24"/>
                <w:szCs w:val="24"/>
                <w:highlight w:val="yellow"/>
              </w:rPr>
            </w:pPr>
            <w:r>
              <w:rPr>
                <w:rFonts w:hint="eastAsia" w:asciiTheme="minorEastAsia" w:hAnsiTheme="minorEastAsia" w:eastAsiaTheme="minorEastAsia" w:cstheme="minorEastAsia"/>
                <w:sz w:val="24"/>
                <w:szCs w:val="24"/>
              </w:rPr>
              <w:t>请</w:t>
            </w:r>
            <w:r>
              <w:rPr>
                <w:rFonts w:hint="eastAsia" w:asciiTheme="minorEastAsia" w:hAnsiTheme="minorEastAsia" w:eastAsiaTheme="minorEastAsia" w:cstheme="minorEastAsia"/>
                <w:bCs/>
                <w:color w:val="000000"/>
                <w:sz w:val="24"/>
                <w:szCs w:val="24"/>
              </w:rPr>
              <w:t>供应商</w:t>
            </w:r>
            <w:r>
              <w:rPr>
                <w:rFonts w:hint="eastAsia" w:asciiTheme="minorEastAsia" w:hAnsiTheme="minorEastAsia" w:eastAsiaTheme="minorEastAsia" w:cstheme="minorEastAsia"/>
                <w:sz w:val="24"/>
                <w:szCs w:val="24"/>
              </w:rPr>
              <w:t>在汇款时，须在汇款单上注明采购项目编号，否则，因款项用途不明导致投标无效等后果由</w:t>
            </w:r>
            <w:r>
              <w:rPr>
                <w:rFonts w:hint="eastAsia" w:asciiTheme="minorEastAsia" w:hAnsiTheme="minorEastAsia" w:eastAsiaTheme="minorEastAsia" w:cstheme="minorEastAsia"/>
                <w:bCs/>
                <w:color w:val="000000"/>
                <w:sz w:val="24"/>
                <w:szCs w:val="24"/>
              </w:rPr>
              <w:t>供应商</w:t>
            </w:r>
            <w:r>
              <w:rPr>
                <w:rFonts w:hint="eastAsia" w:asciiTheme="minorEastAsia" w:hAnsiTheme="minorEastAsia" w:eastAsiaTheme="minorEastAsia" w:cstheme="minorEastAsia"/>
                <w:sz w:val="24"/>
                <w:szCs w:val="24"/>
              </w:rPr>
              <w:t>自行承担。</w:t>
            </w:r>
          </w:p>
        </w:tc>
      </w:tr>
      <w:tr w14:paraId="7D705009">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C0F231">
            <w:pPr>
              <w:pStyle w:val="19"/>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392521">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是否接受可选择或可调整的报价</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F19206">
            <w:pPr>
              <w:pStyle w:val="23"/>
              <w:spacing w:line="440" w:lineRule="exact"/>
              <w:ind w:left="0" w:firstLine="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否</w:t>
            </w:r>
          </w:p>
        </w:tc>
      </w:tr>
      <w:tr w14:paraId="4640EF1D">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E13638">
            <w:pPr>
              <w:pStyle w:val="19"/>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A51A22">
            <w:pPr>
              <w:spacing w:line="440" w:lineRule="exact"/>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响应文件有效期</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23C22D">
            <w:pPr>
              <w:pStyle w:val="23"/>
              <w:spacing w:line="440" w:lineRule="exact"/>
              <w:ind w:left="6" w:leftChars="2" w:firstLine="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自提交响应文件截止之日起算，响应文件有效期45天。</w:t>
            </w:r>
          </w:p>
        </w:tc>
      </w:tr>
      <w:tr w14:paraId="5DA103AC">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928760">
            <w:pPr>
              <w:pStyle w:val="19"/>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EF1117">
            <w:pPr>
              <w:pStyle w:val="24"/>
              <w:spacing w:before="0" w:after="0" w:line="440" w:lineRule="exact"/>
              <w:ind w:left="0" w:firstLine="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响应文件份数</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F9FCAE">
            <w:pPr>
              <w:pStyle w:val="23"/>
              <w:spacing w:line="440" w:lineRule="exact"/>
              <w:ind w:left="64" w:leftChars="23" w:firstLine="0"/>
              <w:jc w:val="both"/>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响应文件的份数：正本1份，副本</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份</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电子版（提供</w:t>
            </w:r>
            <w:bookmarkStart w:id="23" w:name="_Hlk171949875"/>
            <w:r>
              <w:rPr>
                <w:rFonts w:hint="eastAsia" w:asciiTheme="minorEastAsia" w:hAnsiTheme="minorEastAsia" w:eastAsiaTheme="minorEastAsia" w:cstheme="minorEastAsia"/>
                <w:color w:val="000000"/>
                <w:sz w:val="24"/>
                <w:szCs w:val="24"/>
              </w:rPr>
              <w:t>响应</w:t>
            </w:r>
            <w:bookmarkEnd w:id="23"/>
            <w:r>
              <w:rPr>
                <w:rFonts w:hint="eastAsia" w:asciiTheme="minorEastAsia" w:hAnsiTheme="minorEastAsia" w:eastAsiaTheme="minorEastAsia" w:cstheme="minorEastAsia"/>
                <w:color w:val="000000"/>
                <w:sz w:val="24"/>
                <w:szCs w:val="24"/>
              </w:rPr>
              <w:t>文件签字盖章后的pdf电子版）1份。（均需密封提交）</w:t>
            </w:r>
          </w:p>
          <w:p w14:paraId="5C2F2357">
            <w:pPr>
              <w:pStyle w:val="23"/>
              <w:spacing w:line="440" w:lineRule="exact"/>
              <w:ind w:left="64" w:leftChars="23" w:firstLine="0"/>
              <w:jc w:val="both"/>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lang w:val="en-US" w:eastAsia="zh-CN"/>
              </w:rPr>
              <w:t>以上文件</w:t>
            </w:r>
            <w:r>
              <w:rPr>
                <w:rFonts w:hint="eastAsia" w:asciiTheme="minorEastAsia" w:hAnsiTheme="minorEastAsia" w:eastAsiaTheme="minorEastAsia" w:cstheme="minorEastAsia"/>
                <w:color w:val="000000"/>
                <w:sz w:val="24"/>
                <w:szCs w:val="24"/>
              </w:rPr>
              <w:t>均需密封提交）</w:t>
            </w:r>
          </w:p>
        </w:tc>
      </w:tr>
      <w:tr w14:paraId="06152E14">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C772FC">
            <w:pPr>
              <w:pStyle w:val="19"/>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0C4BDD">
            <w:pPr>
              <w:pStyle w:val="24"/>
              <w:spacing w:before="0" w:after="0" w:line="440" w:lineRule="exact"/>
              <w:ind w:left="0" w:firstLine="0"/>
              <w:rPr>
                <w:rFonts w:hint="default" w:asciiTheme="minorEastAsia" w:hAnsiTheme="minorEastAsia" w:eastAsiaTheme="minorEastAsia" w:cstheme="minorEastAsia"/>
                <w:bCs/>
                <w:color w:val="000000"/>
                <w:sz w:val="24"/>
                <w:szCs w:val="24"/>
                <w:lang w:val="en-US" w:eastAsia="zh-CN"/>
              </w:rPr>
            </w:pPr>
            <w:r>
              <w:rPr>
                <w:rFonts w:hint="eastAsia" w:asciiTheme="minorEastAsia" w:hAnsiTheme="minorEastAsia" w:eastAsiaTheme="minorEastAsia" w:cstheme="minorEastAsia"/>
                <w:bCs/>
                <w:color w:val="000000"/>
                <w:sz w:val="24"/>
                <w:szCs w:val="24"/>
                <w:lang w:val="en-US" w:eastAsia="zh-CN"/>
              </w:rPr>
              <w:t>其他补充事宜</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D8D593">
            <w:pPr>
              <w:pStyle w:val="23"/>
              <w:spacing w:line="440" w:lineRule="exact"/>
              <w:ind w:left="64" w:leftChars="23" w:firstLine="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见磋商文件第一部分“竞争性磋商公告”</w:t>
            </w:r>
          </w:p>
        </w:tc>
      </w:tr>
    </w:tbl>
    <w:p w14:paraId="3BD836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2"/>
        </w:rPr>
      </w:pPr>
    </w:p>
    <w:p w14:paraId="62DD1C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3F7803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623C86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7CE026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sectPr>
          <w:pgSz w:w="11906" w:h="16838"/>
          <w:pgMar w:top="1417" w:right="1361" w:bottom="709" w:left="1361" w:header="851" w:footer="992" w:gutter="0"/>
          <w:cols w:space="425" w:num="1"/>
          <w:docGrid w:type="lines" w:linePitch="312" w:charSpace="0"/>
        </w:sectPr>
      </w:pPr>
    </w:p>
    <w:p w14:paraId="588BF8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三</w:t>
      </w:r>
      <w:r>
        <w:rPr>
          <w:rFonts w:hint="eastAsia" w:asciiTheme="minorEastAsia" w:hAnsiTheme="minorEastAsia" w:eastAsiaTheme="minorEastAsia" w:cstheme="minorEastAsia"/>
          <w:b/>
          <w:bCs/>
          <w:sz w:val="32"/>
          <w:szCs w:val="32"/>
        </w:rPr>
        <w:t>部分 磋商须知</w:t>
      </w:r>
    </w:p>
    <w:p w14:paraId="7293588D">
      <w:pPr>
        <w:pStyle w:val="2"/>
        <w:bidi w:val="0"/>
      </w:pPr>
      <w:r>
        <w:t>一、总则</w:t>
      </w:r>
    </w:p>
    <w:p w14:paraId="002A2FA8">
      <w:pPr>
        <w:numPr>
          <w:ilvl w:val="0"/>
          <w:numId w:val="0"/>
        </w:numPr>
        <w:spacing w:line="360" w:lineRule="auto"/>
        <w:ind w:leftChars="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1.</w:t>
      </w:r>
      <w:r>
        <w:rPr>
          <w:rFonts w:hint="eastAsia" w:asciiTheme="minorEastAsia" w:hAnsiTheme="minorEastAsia" w:eastAsiaTheme="minorEastAsia" w:cstheme="minorEastAsia"/>
          <w:b/>
          <w:sz w:val="21"/>
          <w:szCs w:val="21"/>
        </w:rPr>
        <w:t>定义</w:t>
      </w:r>
    </w:p>
    <w:p w14:paraId="730A6B6B">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“采购人承办单位”详见第二部分“磋商须知前附表”。</w:t>
      </w:r>
    </w:p>
    <w:p w14:paraId="597C2A6D">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“工程、货物、服务”指磋商文件中第五部分所述本国工程、货物、服务。</w:t>
      </w:r>
    </w:p>
    <w:p w14:paraId="59068B2F">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“供应商”指获得磋商文件并参加磋商的应答单位。</w:t>
      </w:r>
    </w:p>
    <w:p w14:paraId="5442CF5F">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“供应商代表”指供应商的法定代表人或其授权代表。</w:t>
      </w:r>
    </w:p>
    <w:p w14:paraId="6A13B7FF">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“成交供应商”指经磋商小组推荐和采购人认可，采购代理机构向其发出《成交通知书》并授予其成交合同的供应商。</w:t>
      </w:r>
    </w:p>
    <w:p w14:paraId="43874A01">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“磋商文件”指采购人或采购代理机构发出的采购文件及其澄清或修改文件。</w:t>
      </w:r>
    </w:p>
    <w:p w14:paraId="7AD03E41">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“响应文件”指供应商按照磋商文件的要求提交的应答文件。</w:t>
      </w:r>
    </w:p>
    <w:p w14:paraId="115C176F">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“签字”指签字人亲笔签字或加盖签字人的人名章或手签章。</w:t>
      </w:r>
    </w:p>
    <w:p w14:paraId="1214C59E">
      <w:pPr>
        <w:numPr>
          <w:ilvl w:val="0"/>
          <w:numId w:val="0"/>
        </w:numPr>
        <w:spacing w:line="360" w:lineRule="auto"/>
        <w:ind w:leftChars="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2.</w:t>
      </w:r>
      <w:r>
        <w:rPr>
          <w:rFonts w:hint="eastAsia" w:asciiTheme="minorEastAsia" w:hAnsiTheme="minorEastAsia" w:eastAsiaTheme="minorEastAsia" w:cstheme="minorEastAsia"/>
          <w:b/>
          <w:bCs/>
          <w:sz w:val="21"/>
          <w:szCs w:val="21"/>
        </w:rPr>
        <w:t>是否允许联合体投标：见第二部分“磋商须知前附表”。</w:t>
      </w:r>
    </w:p>
    <w:p w14:paraId="1F29B15E">
      <w:pPr>
        <w:numPr>
          <w:ilvl w:val="0"/>
          <w:numId w:val="0"/>
        </w:numPr>
        <w:tabs>
          <w:tab w:val="left" w:pos="567"/>
          <w:tab w:val="left" w:pos="709"/>
        </w:tabs>
        <w:spacing w:line="360" w:lineRule="auto"/>
        <w:ind w:leftChars="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3.</w:t>
      </w:r>
      <w:r>
        <w:rPr>
          <w:rFonts w:hint="eastAsia" w:asciiTheme="minorEastAsia" w:hAnsiTheme="minorEastAsia" w:eastAsiaTheme="minorEastAsia" w:cstheme="minorEastAsia"/>
          <w:b/>
          <w:bCs/>
          <w:sz w:val="21"/>
          <w:szCs w:val="21"/>
        </w:rPr>
        <w:t>磋商费用</w:t>
      </w:r>
    </w:p>
    <w:p w14:paraId="0FB49B2C">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供应商应承担所有与准备和参加磋商有关的费用，采购人或采购代理机构在任何情况下均无义务和责任承担这些费用。</w:t>
      </w:r>
    </w:p>
    <w:p w14:paraId="0FDE9B91">
      <w:pPr>
        <w:pStyle w:val="2"/>
        <w:bidi w:val="0"/>
        <w:rPr>
          <w:rFonts w:hint="eastAsia"/>
          <w:lang w:val="en-US" w:eastAsia="zh-CN"/>
        </w:rPr>
      </w:pPr>
      <w:r>
        <w:rPr>
          <w:rFonts w:hint="eastAsia"/>
          <w:lang w:val="en-US" w:eastAsia="zh-CN"/>
        </w:rPr>
        <w:t>二、响应文件</w:t>
      </w:r>
    </w:p>
    <w:p w14:paraId="1DC92FE2">
      <w:pPr>
        <w:numPr>
          <w:ilvl w:val="0"/>
          <w:numId w:val="0"/>
        </w:numPr>
        <w:tabs>
          <w:tab w:val="left" w:pos="567"/>
          <w:tab w:val="left" w:pos="709"/>
        </w:tabs>
        <w:spacing w:line="360" w:lineRule="auto"/>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1.响应文件填写说明</w:t>
      </w:r>
    </w:p>
    <w:p w14:paraId="26A97748">
      <w:pPr>
        <w:numPr>
          <w:ilvl w:val="0"/>
          <w:numId w:val="7"/>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供应商应认真阅读磋商文件的所有内容，按照磋商文件的要求编制完整的响应文件。由于编排混乱导致响应文件被误读或查找不到所引起的不利后果由供应商承担。</w:t>
      </w:r>
    </w:p>
    <w:p w14:paraId="5604D998">
      <w:pPr>
        <w:numPr>
          <w:ilvl w:val="0"/>
          <w:numId w:val="7"/>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供应商对其提交的响应文件的真实性、合法性承担法律责任，并接受磋商小组、采购人或采购代理机构对其中任何内容进一步审查的要求</w:t>
      </w:r>
      <w:r>
        <w:rPr>
          <w:rFonts w:hint="eastAsia" w:asciiTheme="minorEastAsia" w:hAnsiTheme="minorEastAsia" w:eastAsiaTheme="minorEastAsia" w:cstheme="minorEastAsia"/>
          <w:sz w:val="21"/>
          <w:szCs w:val="21"/>
          <w:lang w:val="en-US" w:eastAsia="zh-CN"/>
        </w:rPr>
        <w:t>。</w:t>
      </w:r>
    </w:p>
    <w:p w14:paraId="7FD9383E">
      <w:pPr>
        <w:numPr>
          <w:ilvl w:val="0"/>
          <w:numId w:val="7"/>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采购人在任何时候发现供应商提交的响应文件内容有下列情形之一时，有权依法追究供应商的责任</w:t>
      </w:r>
      <w:r>
        <w:rPr>
          <w:rFonts w:hint="eastAsia" w:asciiTheme="minorEastAsia" w:hAnsiTheme="minorEastAsia" w:eastAsiaTheme="minorEastAsia" w:cstheme="minorEastAsia"/>
          <w:sz w:val="21"/>
          <w:szCs w:val="21"/>
          <w:lang w:val="en-US" w:eastAsia="zh-CN"/>
        </w:rPr>
        <w:t>：</w:t>
      </w:r>
    </w:p>
    <w:p w14:paraId="7ABA2BEE">
      <w:pPr>
        <w:numPr>
          <w:ilvl w:val="0"/>
          <w:numId w:val="8"/>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提供虚假的资料。</w:t>
      </w:r>
    </w:p>
    <w:p w14:paraId="42905490">
      <w:pPr>
        <w:numPr>
          <w:ilvl w:val="0"/>
          <w:numId w:val="8"/>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在实质性方面失实。</w:t>
      </w:r>
    </w:p>
    <w:p w14:paraId="45A0DE56">
      <w:pPr>
        <w:numPr>
          <w:ilvl w:val="0"/>
          <w:numId w:val="8"/>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采购当事人之间不得相互串通投标。采购人在任何时候发现供应商以他人名义投标、相互串通投标、提交虚假投标资料或失实资料或者以其他方式弄虚作假的，将依法追究其责任。</w:t>
      </w:r>
    </w:p>
    <w:p w14:paraId="6F9F75DB">
      <w:pPr>
        <w:numPr>
          <w:ilvl w:val="0"/>
          <w:numId w:val="8"/>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报价一览表应当按磋商文件第七部分“响应文件”的相关要求统一填写。</w:t>
      </w:r>
    </w:p>
    <w:p w14:paraId="18DEFCA8">
      <w:pPr>
        <w:numPr>
          <w:ilvl w:val="0"/>
          <w:numId w:val="8"/>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响应文件须实质性响应磋商文件要求，未实质性响应磋商文件的响应文件按无效处理。</w:t>
      </w:r>
    </w:p>
    <w:p w14:paraId="2EDC9097">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2.响应文件的编制及编目</w:t>
      </w:r>
    </w:p>
    <w:p w14:paraId="2DFF66A3">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highlight w:val="none"/>
          <w:lang w:val="en-US" w:eastAsia="zh-CN"/>
        </w:rPr>
        <w:t>响应文件按照磋商文件第七部分“投标文件组成及格式”</w:t>
      </w:r>
      <w:r>
        <w:rPr>
          <w:rFonts w:hint="default" w:asciiTheme="minorEastAsia" w:hAnsiTheme="minorEastAsia" w:eastAsiaTheme="minorEastAsia" w:cstheme="minorEastAsia"/>
          <w:sz w:val="21"/>
          <w:szCs w:val="21"/>
          <w:lang w:val="en-US" w:eastAsia="zh-CN"/>
        </w:rPr>
        <w:t>的顺序，统一编目编码胶装装订（可不分册），要求双面打印。供应商认为需要提交的用于满足第二部分“磋商须知前附表”、第五部分“采购需求”、第六部分“合同草案条款”要求的其他自行编写的文件附后</w:t>
      </w:r>
      <w:r>
        <w:rPr>
          <w:rFonts w:hint="eastAsia" w:asciiTheme="minorEastAsia" w:hAnsiTheme="minorEastAsia" w:eastAsiaTheme="minorEastAsia" w:cstheme="minorEastAsia"/>
          <w:sz w:val="21"/>
          <w:szCs w:val="21"/>
          <w:lang w:val="en-US" w:eastAsia="zh-CN"/>
        </w:rPr>
        <w:t>。</w:t>
      </w:r>
    </w:p>
    <w:p w14:paraId="0A4C9F86">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3.报价要求</w:t>
      </w:r>
    </w:p>
    <w:p w14:paraId="10D02CA9">
      <w:pPr>
        <w:numPr>
          <w:ilvl w:val="0"/>
          <w:numId w:val="9"/>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所有报价均以人民币为计算单位。报价应已经包含了参与本项目的全部费用和所需缴纳的所有税费。</w:t>
      </w:r>
    </w:p>
    <w:p w14:paraId="3A0CC4CB">
      <w:pPr>
        <w:numPr>
          <w:ilvl w:val="0"/>
          <w:numId w:val="9"/>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对于一个项目中的多个分包（如有），供应商应根据磋商文件要求报价。</w:t>
      </w:r>
    </w:p>
    <w:p w14:paraId="2F78B202">
      <w:pPr>
        <w:numPr>
          <w:ilvl w:val="0"/>
          <w:numId w:val="9"/>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除磋商文件另有规定外，采购人不接受可选择的报价方案和报价。供应商对报价如果有说明应在显著处予以注明。</w:t>
      </w:r>
    </w:p>
    <w:p w14:paraId="7AB4B66B">
      <w:pPr>
        <w:numPr>
          <w:ilvl w:val="0"/>
          <w:numId w:val="9"/>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最后报价在合同执行过程中是固定不变的，供应商不得以任何理由予以变更。以可调整的价格提交的报价将被视为未实质性响应磋商文件要求，响应文件按无效处理。</w:t>
      </w:r>
    </w:p>
    <w:p w14:paraId="1FF6DB7C">
      <w:pPr>
        <w:pStyle w:val="2"/>
        <w:bidi w:val="0"/>
        <w:rPr>
          <w:rFonts w:hint="default"/>
          <w:lang w:val="en-US" w:eastAsia="zh-CN"/>
        </w:rPr>
      </w:pPr>
      <w:r>
        <w:rPr>
          <w:rFonts w:hint="eastAsia"/>
          <w:lang w:val="en-US" w:eastAsia="zh-CN"/>
        </w:rPr>
        <w:t>三、响应文件的提交</w:t>
      </w:r>
    </w:p>
    <w:p w14:paraId="3B6DDF6F">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1.响应文件的密封及递交</w:t>
      </w:r>
    </w:p>
    <w:p w14:paraId="60C90FA7">
      <w:pPr>
        <w:numPr>
          <w:ilvl w:val="0"/>
          <w:numId w:val="10"/>
        </w:numPr>
        <w:tabs>
          <w:tab w:val="left" w:pos="567"/>
          <w:tab w:val="left" w:pos="709"/>
        </w:tabs>
        <w:spacing w:line="360" w:lineRule="auto"/>
        <w:ind w:left="425" w:leftChars="0" w:hanging="425" w:firstLineChars="0"/>
        <w:jc w:val="left"/>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供应商应当在磋商文件要求的截止时间前，将响应文件密封送达指定地点。在截止时间后送达的响应文件为无效文件，将被拒收</w:t>
      </w:r>
      <w:r>
        <w:rPr>
          <w:rFonts w:hint="eastAsia" w:asciiTheme="minorEastAsia" w:hAnsiTheme="minorEastAsia" w:eastAsiaTheme="minorEastAsia" w:cstheme="minorEastAsia"/>
          <w:sz w:val="21"/>
          <w:szCs w:val="21"/>
          <w:lang w:val="en-US" w:eastAsia="zh-CN"/>
        </w:rPr>
        <w:t>。</w:t>
      </w:r>
    </w:p>
    <w:p w14:paraId="18E492F2">
      <w:pPr>
        <w:numPr>
          <w:ilvl w:val="0"/>
          <w:numId w:val="10"/>
        </w:numPr>
        <w:tabs>
          <w:tab w:val="left" w:pos="567"/>
          <w:tab w:val="left" w:pos="709"/>
        </w:tabs>
        <w:spacing w:line="360" w:lineRule="auto"/>
        <w:ind w:left="425" w:leftChars="0" w:hanging="425" w:firstLineChars="0"/>
        <w:jc w:val="left"/>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参加磋商的供应商代表应是供应商的法定代表人或授权委托人。法定代表人如果授权供应商工作人员即授权代表处理一切与本次磋商有关事宜，授权代表应随身携带本人身份证明原件（身份证原件或护照原件），并签名报到以证明其出席</w:t>
      </w:r>
      <w:r>
        <w:rPr>
          <w:rFonts w:hint="eastAsia" w:asciiTheme="minorEastAsia" w:hAnsiTheme="minorEastAsia" w:eastAsiaTheme="minorEastAsia" w:cstheme="minorEastAsia"/>
          <w:sz w:val="21"/>
          <w:szCs w:val="21"/>
          <w:lang w:val="en-US" w:eastAsia="zh-CN"/>
        </w:rPr>
        <w:t>。</w:t>
      </w:r>
    </w:p>
    <w:p w14:paraId="107A6846">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2.提交响应文件截止时间及地点</w:t>
      </w:r>
    </w:p>
    <w:p w14:paraId="2E1B2460">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提交响应文件截止时间及地点见第二部分“磋商须知前附表”。采购人推迟提交响应文件截止时间时，将以书面形式，通知所有供应商。在这种情况下，采购人和供应商的权利及义务将受到新的截止时间的约束</w:t>
      </w:r>
      <w:r>
        <w:rPr>
          <w:rFonts w:hint="eastAsia" w:asciiTheme="minorEastAsia" w:hAnsiTheme="minorEastAsia" w:eastAsiaTheme="minorEastAsia" w:cstheme="minorEastAsia"/>
          <w:sz w:val="21"/>
          <w:szCs w:val="21"/>
          <w:lang w:val="en-US" w:eastAsia="zh-CN"/>
        </w:rPr>
        <w:t>。</w:t>
      </w:r>
    </w:p>
    <w:p w14:paraId="240B07D2">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3.响应文件的修改或撤回</w:t>
      </w:r>
    </w:p>
    <w:p w14:paraId="54F44CA4">
      <w:pPr>
        <w:numPr>
          <w:ilvl w:val="0"/>
          <w:numId w:val="11"/>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供应商在提交响应文件截止时间后不得撤回响应文件</w:t>
      </w:r>
      <w:r>
        <w:rPr>
          <w:rFonts w:hint="eastAsia" w:asciiTheme="minorEastAsia" w:hAnsiTheme="minorEastAsia" w:eastAsiaTheme="minorEastAsia" w:cstheme="minorEastAsia"/>
          <w:sz w:val="21"/>
          <w:szCs w:val="21"/>
          <w:lang w:val="en-US" w:eastAsia="zh-CN"/>
        </w:rPr>
        <w:t>。</w:t>
      </w:r>
    </w:p>
    <w:p w14:paraId="0D65309E">
      <w:pPr>
        <w:numPr>
          <w:ilvl w:val="0"/>
          <w:numId w:val="11"/>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供应商修改或撤回响应文件的，应以书面形式提出，且须在提交响应文件截止时间之前密封提交，并在封套上标明“修改或撤回响应文件(并注明项目名称及供应商名称)”</w:t>
      </w:r>
      <w:r>
        <w:rPr>
          <w:rFonts w:hint="eastAsia" w:asciiTheme="minorEastAsia" w:hAnsiTheme="minorEastAsia" w:eastAsiaTheme="minorEastAsia" w:cstheme="minorEastAsia"/>
          <w:sz w:val="21"/>
          <w:szCs w:val="21"/>
          <w:lang w:val="en-US" w:eastAsia="zh-CN"/>
        </w:rPr>
        <w:t>。</w:t>
      </w:r>
    </w:p>
    <w:p w14:paraId="5BC3299B">
      <w:pPr>
        <w:pStyle w:val="2"/>
        <w:bidi w:val="0"/>
        <w:rPr>
          <w:rFonts w:hint="default"/>
          <w:lang w:val="en-US" w:eastAsia="zh-CN"/>
        </w:rPr>
      </w:pPr>
      <w:r>
        <w:rPr>
          <w:rFonts w:hint="eastAsia"/>
          <w:lang w:val="en-US" w:eastAsia="zh-CN"/>
        </w:rPr>
        <w:t>四、磋商和评审流程</w:t>
      </w:r>
    </w:p>
    <w:p w14:paraId="2E75DDB6">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1.符合性审查</w:t>
      </w:r>
    </w:p>
    <w:p w14:paraId="7DD51D43">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供应商资信条件是否响应磋商文件的要求。</w:t>
      </w:r>
    </w:p>
    <w:p w14:paraId="45351B16">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供应商提交的响应文件是否满足磋商文件实质性响应要求。</w:t>
      </w:r>
    </w:p>
    <w:p w14:paraId="33B1B0A6">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2F0E39EF">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磋商小组在对响应文件的有效性、完整性和响应程度进行审查时，可以要求供应商对响应文件中含义不明确、同类问题表述不一致或者有明显文字和计算错误的内容等作出必要的澄清、说明或者更正。</w:t>
      </w:r>
    </w:p>
    <w:p w14:paraId="335EC43A">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b/>
          <w:bCs/>
          <w:sz w:val="21"/>
          <w:szCs w:val="21"/>
          <w:lang w:val="en-US" w:eastAsia="zh-CN"/>
        </w:rPr>
        <w:t>不满足符合性审查要求的响应文件按无效处理，不得进入二次报价，磋商小组应当及时告知有关供应商</w:t>
      </w:r>
      <w:r>
        <w:rPr>
          <w:rFonts w:hint="eastAsia" w:asciiTheme="minorEastAsia" w:hAnsiTheme="minorEastAsia" w:eastAsiaTheme="minorEastAsia" w:cstheme="minorEastAsia"/>
          <w:b/>
          <w:bCs/>
          <w:sz w:val="21"/>
          <w:szCs w:val="21"/>
          <w:lang w:val="en-US" w:eastAsia="zh-CN"/>
        </w:rPr>
        <w:t>。</w:t>
      </w:r>
    </w:p>
    <w:p w14:paraId="24F78658">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2.</w:t>
      </w:r>
      <w:r>
        <w:rPr>
          <w:rFonts w:hint="default" w:asciiTheme="minorEastAsia" w:hAnsiTheme="minorEastAsia" w:eastAsiaTheme="minorEastAsia" w:cstheme="minorEastAsia"/>
          <w:b/>
          <w:bCs/>
          <w:sz w:val="21"/>
          <w:szCs w:val="21"/>
          <w:lang w:val="en-US" w:eastAsia="zh-CN"/>
        </w:rPr>
        <w:t>竞争性磋商程序如下</w:t>
      </w:r>
      <w:r>
        <w:rPr>
          <w:rFonts w:hint="eastAsia" w:asciiTheme="minorEastAsia" w:hAnsiTheme="minorEastAsia" w:eastAsiaTheme="minorEastAsia" w:cstheme="minorEastAsia"/>
          <w:b/>
          <w:bCs/>
          <w:sz w:val="21"/>
          <w:szCs w:val="21"/>
          <w:lang w:val="en-US" w:eastAsia="zh-CN"/>
        </w:rPr>
        <w:t>：</w:t>
      </w:r>
    </w:p>
    <w:p w14:paraId="2171C8CA">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通过符合性审查的供应商将与磋商小组进行磋商或最后报价。磋商小组按相关法规组建。供应商应按通知的时间、地点，</w:t>
      </w:r>
      <w:r>
        <w:rPr>
          <w:rFonts w:hint="default" w:asciiTheme="minorEastAsia" w:hAnsiTheme="minorEastAsia" w:eastAsiaTheme="minorEastAsia" w:cstheme="minorEastAsia"/>
          <w:b/>
          <w:bCs/>
          <w:sz w:val="21"/>
          <w:szCs w:val="21"/>
          <w:lang w:val="en-US" w:eastAsia="zh-CN"/>
        </w:rPr>
        <w:t>由法定代表人或其授权代表及相关人员</w:t>
      </w:r>
      <w:r>
        <w:rPr>
          <w:rFonts w:hint="default" w:asciiTheme="minorEastAsia" w:hAnsiTheme="minorEastAsia" w:eastAsiaTheme="minorEastAsia" w:cstheme="minorEastAsia"/>
          <w:sz w:val="21"/>
          <w:szCs w:val="21"/>
          <w:lang w:val="en-US" w:eastAsia="zh-CN"/>
        </w:rPr>
        <w:t>参加磋商。</w:t>
      </w:r>
    </w:p>
    <w:p w14:paraId="2153E759">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磋商内容包括磋商小组认为存在偏离或有必要明确的问题。磋商小组将对磋商内容以磋商纪要的形式做出书面记录，磋商结束后，供应商代表和磋商小组应在磋商纪要上签字确认。</w:t>
      </w:r>
    </w:p>
    <w:p w14:paraId="42148B15">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如果磋商中磋商小组确认需要供应商就磋商中的相关问题做出补正，供应商须在规定时间内出具由供应商代表签字或加盖单位公章确认的证明文件或书面承诺，</w:t>
      </w:r>
      <w:r>
        <w:rPr>
          <w:rFonts w:hint="default" w:asciiTheme="minorEastAsia" w:hAnsiTheme="minorEastAsia" w:eastAsiaTheme="minorEastAsia" w:cstheme="minorEastAsia"/>
          <w:b/>
          <w:bCs/>
          <w:sz w:val="21"/>
          <w:szCs w:val="21"/>
          <w:lang w:val="en-US" w:eastAsia="zh-CN"/>
        </w:rPr>
        <w:t>若供应商未按要求出具则视为不满足相关要求</w:t>
      </w:r>
      <w:r>
        <w:rPr>
          <w:rFonts w:hint="default" w:asciiTheme="minorEastAsia" w:hAnsiTheme="minorEastAsia" w:eastAsiaTheme="minorEastAsia" w:cstheme="minorEastAsia"/>
          <w:sz w:val="21"/>
          <w:szCs w:val="21"/>
          <w:lang w:val="en-US" w:eastAsia="zh-CN"/>
        </w:rPr>
        <w:t>。</w:t>
      </w:r>
    </w:p>
    <w:p w14:paraId="7EF0F65D">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b/>
          <w:bCs/>
          <w:sz w:val="21"/>
          <w:szCs w:val="21"/>
          <w:lang w:val="en-US" w:eastAsia="zh-CN"/>
        </w:rPr>
        <w:t>在磋商过程中，磋商小组可以根据磋商文件和磋商情况实质性变动采购需求中的技术、服务要求以及合同草案条款，但不得变动磋商文件中的其他内容。实质性变动的内容，须经采购人代表确认。</w:t>
      </w:r>
    </w:p>
    <w:p w14:paraId="789A1C59">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对磋商文件作出的实质性变动是磋商文件的有效组成部分，磋商小组应当及时以书面形式通知所有参加磋商的供应商</w:t>
      </w:r>
      <w:r>
        <w:rPr>
          <w:rFonts w:hint="eastAsia" w:asciiTheme="minorEastAsia" w:hAnsiTheme="minorEastAsia" w:eastAsiaTheme="minorEastAsia" w:cstheme="minorEastAsia"/>
          <w:sz w:val="21"/>
          <w:szCs w:val="21"/>
          <w:lang w:val="en-US" w:eastAsia="zh-CN"/>
        </w:rPr>
        <w:t>。</w:t>
      </w:r>
    </w:p>
    <w:p w14:paraId="684937FD">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3.二次报价</w:t>
      </w:r>
    </w:p>
    <w:p w14:paraId="2402C55B">
      <w:pPr>
        <w:numPr>
          <w:ilvl w:val="0"/>
          <w:numId w:val="14"/>
        </w:numPr>
        <w:tabs>
          <w:tab w:val="left" w:pos="567"/>
          <w:tab w:val="left" w:pos="709"/>
        </w:tabs>
        <w:spacing w:line="360" w:lineRule="auto"/>
        <w:ind w:left="425" w:leftChars="0" w:hanging="425" w:firstLineChars="0"/>
        <w:rPr>
          <w:rFonts w:hint="eastAsia" w:asciiTheme="minorEastAsia" w:hAnsiTheme="minorEastAsia" w:eastAsiaTheme="minorEastAsia" w:cstheme="minorEastAsia"/>
          <w:b w:val="0"/>
          <w:bCs w:val="0"/>
          <w:sz w:val="21"/>
          <w:szCs w:val="21"/>
          <w:lang w:val="en-US" w:eastAsia="zh-CN"/>
        </w:rPr>
      </w:pPr>
      <w:r>
        <w:rPr>
          <w:rFonts w:hint="default" w:asciiTheme="minorEastAsia" w:hAnsiTheme="minorEastAsia" w:eastAsiaTheme="minorEastAsia" w:cstheme="minorEastAsia"/>
          <w:b w:val="0"/>
          <w:bCs w:val="0"/>
          <w:sz w:val="21"/>
          <w:szCs w:val="21"/>
          <w:lang w:val="en-US" w:eastAsia="zh-CN"/>
        </w:rPr>
        <w:t>根据符合性审查情况、磋商情况，通过符合性审查的实质性响应的供应商获得二次报价的机会。二次报价应按磋商小组要求的时间和方式提交。二次报价内容如无法加盖单位公章，须由供应商法定代表人或其授权代表签字</w:t>
      </w:r>
      <w:r>
        <w:rPr>
          <w:rFonts w:hint="eastAsia" w:asciiTheme="minorEastAsia" w:hAnsiTheme="minorEastAsia" w:eastAsiaTheme="minorEastAsia" w:cstheme="minorEastAsia"/>
          <w:b w:val="0"/>
          <w:bCs w:val="0"/>
          <w:sz w:val="21"/>
          <w:szCs w:val="21"/>
          <w:lang w:val="en-US" w:eastAsia="zh-CN"/>
        </w:rPr>
        <w:t>。</w:t>
      </w:r>
    </w:p>
    <w:p w14:paraId="4F04E122">
      <w:pPr>
        <w:numPr>
          <w:ilvl w:val="0"/>
          <w:numId w:val="14"/>
        </w:numPr>
        <w:tabs>
          <w:tab w:val="left" w:pos="567"/>
          <w:tab w:val="left" w:pos="709"/>
        </w:tabs>
        <w:spacing w:line="360" w:lineRule="auto"/>
        <w:ind w:left="425" w:leftChars="0" w:hanging="425" w:firstLineChars="0"/>
        <w:rPr>
          <w:rFonts w:hint="default" w:asciiTheme="minorEastAsia" w:hAnsiTheme="minorEastAsia" w:eastAsiaTheme="minorEastAsia" w:cstheme="minorEastAsia"/>
          <w:b/>
          <w:bCs/>
          <w:sz w:val="21"/>
          <w:szCs w:val="21"/>
          <w:lang w:val="en-US" w:eastAsia="zh-CN"/>
        </w:rPr>
      </w:pPr>
      <w:r>
        <w:rPr>
          <w:rFonts w:hint="default" w:asciiTheme="minorEastAsia" w:hAnsiTheme="minorEastAsia" w:eastAsiaTheme="minorEastAsia" w:cstheme="minorEastAsia"/>
          <w:b/>
          <w:bCs/>
          <w:sz w:val="21"/>
          <w:szCs w:val="21"/>
          <w:lang w:val="en-US" w:eastAsia="zh-CN"/>
        </w:rPr>
        <w:t>所有报价都不进行唱标</w:t>
      </w:r>
      <w:r>
        <w:rPr>
          <w:rFonts w:hint="eastAsia" w:asciiTheme="minorEastAsia" w:hAnsiTheme="minorEastAsia" w:eastAsiaTheme="minorEastAsia" w:cstheme="minorEastAsia"/>
          <w:b/>
          <w:bCs/>
          <w:sz w:val="21"/>
          <w:szCs w:val="21"/>
          <w:lang w:val="en-US" w:eastAsia="zh-CN"/>
        </w:rPr>
        <w:t>。</w:t>
      </w:r>
    </w:p>
    <w:p w14:paraId="4028565D">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4.提出成交候选人</w:t>
      </w:r>
    </w:p>
    <w:p w14:paraId="7913472D">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磋商小组根据综合评分情况，按照评审得分由高到低顺序推荐成交候选人，并编写评审报告。评审得分相同的，按照最后报价由低到高的顺序推荐。评审得分且最后报价相同的，按照随机抽取方式确定</w:t>
      </w:r>
      <w:r>
        <w:rPr>
          <w:rFonts w:hint="eastAsia" w:asciiTheme="minorEastAsia" w:hAnsiTheme="minorEastAsia" w:eastAsiaTheme="minorEastAsia" w:cstheme="minorEastAsia"/>
          <w:sz w:val="21"/>
          <w:szCs w:val="21"/>
          <w:lang w:val="en-US" w:eastAsia="zh-CN"/>
        </w:rPr>
        <w:t>。</w:t>
      </w:r>
    </w:p>
    <w:p w14:paraId="0CC98F84">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5.确定成交供应商</w:t>
      </w:r>
    </w:p>
    <w:p w14:paraId="1A729286">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采购人应当在收到评审报告后5个工作日内，依据评审报告确定成交供应商</w:t>
      </w:r>
    </w:p>
    <w:p w14:paraId="1092DD6B">
      <w:pPr>
        <w:numPr>
          <w:ilvl w:val="0"/>
          <w:numId w:val="0"/>
        </w:numPr>
        <w:tabs>
          <w:tab w:val="left" w:pos="567"/>
          <w:tab w:val="left" w:pos="709"/>
        </w:tabs>
        <w:spacing w:line="360" w:lineRule="auto"/>
        <w:ind w:leftChars="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6.终止竞争性磋商采购活动的权利</w:t>
      </w:r>
    </w:p>
    <w:p w14:paraId="1F9DE7D0">
      <w:pPr>
        <w:numPr>
          <w:ilvl w:val="0"/>
          <w:numId w:val="0"/>
        </w:numPr>
        <w:tabs>
          <w:tab w:val="left" w:pos="567"/>
          <w:tab w:val="left" w:pos="709"/>
        </w:tabs>
        <w:spacing w:line="360" w:lineRule="auto"/>
        <w:ind w:leftChars="0" w:firstLine="420" w:firstLineChars="200"/>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出现下列情形之一的，采购人或者采购代理机构应当</w:t>
      </w:r>
      <w:bookmarkStart w:id="24" w:name="_Hlk513020494"/>
      <w:r>
        <w:rPr>
          <w:rFonts w:hint="default" w:asciiTheme="minorEastAsia" w:hAnsiTheme="minorEastAsia" w:eastAsiaTheme="minorEastAsia" w:cstheme="minorEastAsia"/>
          <w:sz w:val="21"/>
          <w:szCs w:val="21"/>
          <w:lang w:val="en-US" w:eastAsia="zh-CN"/>
        </w:rPr>
        <w:t>终止竞争性磋商采购活动</w:t>
      </w:r>
      <w:bookmarkEnd w:id="24"/>
      <w:r>
        <w:rPr>
          <w:rFonts w:hint="default" w:asciiTheme="minorEastAsia" w:hAnsiTheme="minorEastAsia" w:eastAsiaTheme="minorEastAsia" w:cstheme="minorEastAsia"/>
          <w:sz w:val="21"/>
          <w:szCs w:val="21"/>
          <w:lang w:val="en-US" w:eastAsia="zh-CN"/>
        </w:rPr>
        <w:t>，并通知所有参加竞争性磋商采购活动的供应商，发布项目终止公告并说明原因，重新开展采购活动</w:t>
      </w:r>
      <w:r>
        <w:rPr>
          <w:rFonts w:hint="eastAsia" w:asciiTheme="minorEastAsia" w:hAnsiTheme="minorEastAsia" w:eastAsiaTheme="minorEastAsia" w:cstheme="minorEastAsia"/>
          <w:sz w:val="21"/>
          <w:szCs w:val="21"/>
          <w:lang w:val="en-US" w:eastAsia="zh-CN"/>
        </w:rPr>
        <w:t>：</w:t>
      </w:r>
    </w:p>
    <w:p w14:paraId="37A08A46">
      <w:pPr>
        <w:numPr>
          <w:ilvl w:val="0"/>
          <w:numId w:val="15"/>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因情况变化，不再符合规定的竞争性磋商采购方式适用情形的；</w:t>
      </w:r>
    </w:p>
    <w:p w14:paraId="04E424D4">
      <w:pPr>
        <w:numPr>
          <w:ilvl w:val="0"/>
          <w:numId w:val="15"/>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出现影响采购公正的违法、违规行为的；</w:t>
      </w:r>
    </w:p>
    <w:p w14:paraId="4D53C7A8">
      <w:pPr>
        <w:numPr>
          <w:ilvl w:val="0"/>
          <w:numId w:val="15"/>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在采购过程中符合竞争要求的供应商或者报价未超过采购预算的供应商不足3家的；</w:t>
      </w:r>
    </w:p>
    <w:p w14:paraId="27C92AFA">
      <w:pPr>
        <w:numPr>
          <w:ilvl w:val="0"/>
          <w:numId w:val="15"/>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因重大变故，采购任务取消的</w:t>
      </w:r>
    </w:p>
    <w:p w14:paraId="1D163BD1">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7.签订合同</w:t>
      </w:r>
    </w:p>
    <w:p w14:paraId="04358691">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成交供应商应按规定的时间、地点与采购人签订成交合同。成交供应商不得再与采购人另行订立背离合同实质性内容的协议。</w:t>
      </w:r>
    </w:p>
    <w:p w14:paraId="26F195A8">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成交供应商应按照磋商文件、响应文件及评审过程中有关的澄清说明或补正文件的内容与采购人签订合同。</w:t>
      </w:r>
    </w:p>
    <w:p w14:paraId="7DD63ECB">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成交供应商逾期不与采购人签订成交合同的，视为放弃成交。</w:t>
      </w:r>
    </w:p>
    <w:p w14:paraId="154934EC">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成交供应商未能与采购人签订合同的，采购人将重新确定成交供应商或重新开展采购活动。</w:t>
      </w:r>
    </w:p>
    <w:p w14:paraId="19D592DA">
      <w:pPr>
        <w:numPr>
          <w:ilvl w:val="0"/>
          <w:numId w:val="0"/>
        </w:numPr>
        <w:tabs>
          <w:tab w:val="left" w:pos="567"/>
          <w:tab w:val="left" w:pos="709"/>
        </w:tabs>
        <w:spacing w:line="360" w:lineRule="auto"/>
        <w:ind w:leftChars="0"/>
        <w:rPr>
          <w:rFonts w:hint="default" w:asciiTheme="minorEastAsia" w:hAnsiTheme="minorEastAsia" w:eastAsiaTheme="minorEastAsia" w:cstheme="minorEastAsia"/>
          <w:sz w:val="21"/>
          <w:szCs w:val="21"/>
          <w:lang w:val="en-US" w:eastAsia="zh-CN"/>
        </w:rPr>
        <w:sectPr>
          <w:pgSz w:w="11906" w:h="16838"/>
          <w:pgMar w:top="1417" w:right="1361" w:bottom="709" w:left="1361" w:header="851" w:footer="992" w:gutter="0"/>
          <w:cols w:space="425" w:num="1"/>
          <w:docGrid w:type="lines" w:linePitch="312" w:charSpace="0"/>
        </w:sectPr>
      </w:pPr>
    </w:p>
    <w:p w14:paraId="67AC75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四</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2"/>
          <w:szCs w:val="32"/>
          <w:lang w:val="en-US" w:eastAsia="zh-CN"/>
        </w:rPr>
        <w:t>评审办法</w:t>
      </w:r>
    </w:p>
    <w:p w14:paraId="4C06E2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8"/>
          <w:szCs w:val="28"/>
          <w:lang w:val="en-US" w:eastAsia="zh-CN"/>
        </w:rPr>
      </w:pPr>
      <w:r>
        <w:rPr>
          <w:rFonts w:hint="default" w:asciiTheme="minorEastAsia" w:hAnsiTheme="minorEastAsia" w:eastAsiaTheme="minorEastAsia" w:cstheme="minorEastAsia"/>
          <w:b/>
          <w:bCs/>
          <w:sz w:val="28"/>
          <w:szCs w:val="28"/>
          <w:lang w:val="en-US" w:eastAsia="zh-CN"/>
        </w:rPr>
        <w:t>符合性审查表</w:t>
      </w:r>
    </w:p>
    <w:p w14:paraId="520BCC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8"/>
          <w:szCs w:val="28"/>
          <w:lang w:val="en-US" w:eastAsia="zh-CN"/>
        </w:rPr>
      </w:pPr>
      <w:r>
        <w:rPr>
          <w:rFonts w:hint="default" w:asciiTheme="minorEastAsia" w:hAnsiTheme="minorEastAsia" w:eastAsiaTheme="minorEastAsia" w:cstheme="minorEastAsia"/>
          <w:b/>
          <w:bCs/>
          <w:sz w:val="28"/>
          <w:szCs w:val="28"/>
          <w:lang w:val="en-US" w:eastAsia="zh-CN"/>
        </w:rPr>
        <w:t>（需磋商小组集体讨论共同认定）</w:t>
      </w:r>
    </w:p>
    <w:tbl>
      <w:tblPr>
        <w:tblStyle w:val="13"/>
        <w:tblW w:w="5000" w:type="pct"/>
        <w:jc w:val="center"/>
        <w:tblLayout w:type="autofit"/>
        <w:tblCellMar>
          <w:top w:w="0" w:type="dxa"/>
          <w:left w:w="10" w:type="dxa"/>
          <w:bottom w:w="0" w:type="dxa"/>
          <w:right w:w="10" w:type="dxa"/>
        </w:tblCellMar>
      </w:tblPr>
      <w:tblGrid>
        <w:gridCol w:w="830"/>
        <w:gridCol w:w="5319"/>
        <w:gridCol w:w="1711"/>
        <w:gridCol w:w="1540"/>
      </w:tblGrid>
      <w:tr w14:paraId="4684716A">
        <w:tblPrEx>
          <w:tblCellMar>
            <w:top w:w="0" w:type="dxa"/>
            <w:left w:w="10" w:type="dxa"/>
            <w:bottom w:w="0" w:type="dxa"/>
            <w:right w:w="10" w:type="dxa"/>
          </w:tblCellMar>
        </w:tblPrEx>
        <w:trPr>
          <w:trHeight w:val="443" w:hRule="atLeast"/>
          <w:jc w:val="center"/>
        </w:trPr>
        <w:tc>
          <w:tcPr>
            <w:tcW w:w="442" w:type="pct"/>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6A46AA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序号</w:t>
            </w:r>
          </w:p>
        </w:tc>
        <w:tc>
          <w:tcPr>
            <w:tcW w:w="2829" w:type="pct"/>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C925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评审因素</w:t>
            </w:r>
          </w:p>
        </w:tc>
        <w:tc>
          <w:tcPr>
            <w:tcW w:w="1729" w:type="pct"/>
            <w:gridSpan w:val="2"/>
            <w:tcBorders>
              <w:top w:val="single" w:color="000000" w:sz="4" w:space="0"/>
              <w:left w:val="single" w:color="000000" w:sz="4" w:space="0"/>
              <w:bottom w:val="single" w:color="000000" w:sz="4" w:space="0"/>
              <w:right w:val="single" w:color="auto" w:sz="4" w:space="0"/>
            </w:tcBorders>
            <w:noWrap w:val="0"/>
            <w:tcMar>
              <w:top w:w="0" w:type="dxa"/>
              <w:left w:w="108" w:type="dxa"/>
              <w:bottom w:w="0" w:type="dxa"/>
              <w:right w:w="108" w:type="dxa"/>
            </w:tcMar>
            <w:vAlign w:val="center"/>
          </w:tcPr>
          <w:p w14:paraId="281B76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w:t>
            </w:r>
          </w:p>
        </w:tc>
      </w:tr>
      <w:tr w14:paraId="2E5801AF">
        <w:tblPrEx>
          <w:tblCellMar>
            <w:top w:w="0" w:type="dxa"/>
            <w:left w:w="10" w:type="dxa"/>
            <w:bottom w:w="0" w:type="dxa"/>
            <w:right w:w="10" w:type="dxa"/>
          </w:tblCellMar>
        </w:tblPrEx>
        <w:trPr>
          <w:trHeight w:val="442" w:hRule="atLeast"/>
          <w:jc w:val="center"/>
        </w:trPr>
        <w:tc>
          <w:tcPr>
            <w:tcW w:w="442" w:type="pct"/>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CEEB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c>
          <w:tcPr>
            <w:tcW w:w="2829" w:type="pct"/>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62FA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c>
          <w:tcPr>
            <w:tcW w:w="910" w:type="pct"/>
            <w:tcBorders>
              <w:top w:val="single" w:color="000000" w:sz="4" w:space="0"/>
              <w:left w:val="single" w:color="000000" w:sz="4" w:space="0"/>
              <w:bottom w:val="single" w:color="000000" w:sz="4" w:space="0"/>
              <w:right w:val="single" w:color="auto" w:sz="4" w:space="0"/>
            </w:tcBorders>
            <w:noWrap w:val="0"/>
            <w:tcMar>
              <w:top w:w="0" w:type="dxa"/>
              <w:left w:w="108" w:type="dxa"/>
              <w:bottom w:w="0" w:type="dxa"/>
              <w:right w:w="108" w:type="dxa"/>
            </w:tcMar>
            <w:vAlign w:val="center"/>
          </w:tcPr>
          <w:p w14:paraId="79F0E7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DE9C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r>
      <w:tr w14:paraId="12699B54">
        <w:tblPrEx>
          <w:tblCellMar>
            <w:top w:w="0" w:type="dxa"/>
            <w:left w:w="10" w:type="dxa"/>
            <w:bottom w:w="0" w:type="dxa"/>
            <w:right w:w="10" w:type="dxa"/>
          </w:tblCellMar>
        </w:tblPrEx>
        <w:trPr>
          <w:trHeight w:val="716"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E1F2F3">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B7E82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密封和送达情况是否符合要求。</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F7E3B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auto"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37BD7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315B042">
        <w:trPr>
          <w:trHeight w:val="716"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0CEED6">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F2F65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法定代表人授权委托书、投标保证金（如需）等是否满足磋商文件要求。</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F6B85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1D83A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1F74F87C">
        <w:tblPrEx>
          <w:tblCellMar>
            <w:top w:w="0" w:type="dxa"/>
            <w:left w:w="10" w:type="dxa"/>
            <w:bottom w:w="0" w:type="dxa"/>
            <w:right w:w="10" w:type="dxa"/>
          </w:tblCellMar>
        </w:tblPrEx>
        <w:trPr>
          <w:trHeight w:val="716"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328413">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A588F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报价未超过项目采购预算或招标控制价。</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B6502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C9A91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5BCDE6AF">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F6AEE9">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7EBBD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供应商资格要求是否满足。</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CF772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35928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3E85763C">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DE89EB">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41BAA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磋商文件中凡加★的内容（如有）均做出实质性响应。</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97F0D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895A8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2F5AE14C">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9A29F1">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DCBB3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响应文件是否满足磋商文件实质性要求。</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EC074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DD2B8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784F889">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0EEE5D">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0AD6E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4E5C2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8FC7C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2A52BD7B">
        <w:tblPrEx>
          <w:tblCellMar>
            <w:top w:w="0" w:type="dxa"/>
            <w:left w:w="10" w:type="dxa"/>
            <w:bottom w:w="0" w:type="dxa"/>
            <w:right w:w="10" w:type="dxa"/>
          </w:tblCellMar>
        </w:tblPrEx>
        <w:trPr>
          <w:trHeight w:val="782" w:hRule="atLeast"/>
          <w:jc w:val="center"/>
        </w:trPr>
        <w:tc>
          <w:tcPr>
            <w:tcW w:w="3271"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4ED8D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审查结果（符合或不符合）</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9F763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CD8E6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bl>
    <w:p w14:paraId="55EE4A2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46D297C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磋商小组（签字）：</w:t>
      </w:r>
    </w:p>
    <w:p w14:paraId="21384DA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4CFBD7E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日期：   年   月   日</w:t>
      </w:r>
    </w:p>
    <w:p w14:paraId="6DBD290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13201AA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sectPr>
          <w:pgSz w:w="11906" w:h="16838"/>
          <w:pgMar w:top="1417" w:right="1361" w:bottom="709" w:left="1361" w:header="851" w:footer="992" w:gutter="0"/>
          <w:cols w:space="425" w:num="1"/>
          <w:docGrid w:type="lines" w:linePitch="312" w:charSpace="0"/>
        </w:sectPr>
      </w:pPr>
    </w:p>
    <w:p w14:paraId="194E9F7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b/>
          <w:bCs/>
          <w:sz w:val="28"/>
          <w:szCs w:val="28"/>
          <w:lang w:val="en-US" w:eastAsia="zh-CN"/>
        </w:rPr>
        <w:t>磋商记录</w:t>
      </w:r>
    </w:p>
    <w:p w14:paraId="18E693C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 xml:space="preserve">项目名称： </w:t>
      </w:r>
    </w:p>
    <w:p w14:paraId="365735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b/>
          <w:bCs/>
          <w:sz w:val="24"/>
          <w:szCs w:val="24"/>
          <w:lang w:val="en-US" w:eastAsia="zh-CN"/>
        </w:rPr>
        <w:t xml:space="preserve">项目编号： </w:t>
      </w:r>
      <w:r>
        <w:rPr>
          <w:rFonts w:hint="default" w:asciiTheme="minorEastAsia" w:hAnsiTheme="minorEastAsia" w:eastAsiaTheme="minorEastAsia" w:cstheme="minorEastAsia"/>
          <w:sz w:val="24"/>
          <w:szCs w:val="24"/>
          <w:lang w:val="en-US" w:eastAsia="zh-CN"/>
        </w:rPr>
        <w:t xml:space="preserve"> </w:t>
      </w:r>
    </w:p>
    <w:tbl>
      <w:tblPr>
        <w:tblStyle w:val="13"/>
        <w:tblW w:w="5000" w:type="pct"/>
        <w:jc w:val="center"/>
        <w:tblLayout w:type="autofit"/>
        <w:tblCellMar>
          <w:top w:w="0" w:type="dxa"/>
          <w:left w:w="10" w:type="dxa"/>
          <w:bottom w:w="0" w:type="dxa"/>
          <w:right w:w="10" w:type="dxa"/>
        </w:tblCellMar>
      </w:tblPr>
      <w:tblGrid>
        <w:gridCol w:w="1607"/>
        <w:gridCol w:w="1342"/>
        <w:gridCol w:w="912"/>
        <w:gridCol w:w="5539"/>
      </w:tblGrid>
      <w:tr w14:paraId="0A6E8DE0">
        <w:tblPrEx>
          <w:tblCellMar>
            <w:top w:w="0" w:type="dxa"/>
            <w:left w:w="10" w:type="dxa"/>
            <w:bottom w:w="0" w:type="dxa"/>
            <w:right w:w="10" w:type="dxa"/>
          </w:tblCellMar>
        </w:tblPrEx>
        <w:trPr>
          <w:trHeight w:val="713" w:hRule="atLeast"/>
          <w:jc w:val="center"/>
        </w:trPr>
        <w:tc>
          <w:tcPr>
            <w:tcW w:w="85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FDFF0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w:t>
            </w:r>
          </w:p>
        </w:tc>
        <w:tc>
          <w:tcPr>
            <w:tcW w:w="4145" w:type="pct"/>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D2087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737F12F0">
        <w:tblPrEx>
          <w:tblCellMar>
            <w:top w:w="0" w:type="dxa"/>
            <w:left w:w="10" w:type="dxa"/>
            <w:bottom w:w="0" w:type="dxa"/>
            <w:right w:w="10" w:type="dxa"/>
          </w:tblCellMar>
        </w:tblPrEx>
        <w:trPr>
          <w:trHeight w:val="2509"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42EE9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需澄清的问题：</w:t>
            </w:r>
          </w:p>
          <w:p w14:paraId="14848A3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69DD890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1F15E10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379A8901">
        <w:tblPrEx>
          <w:tblCellMar>
            <w:top w:w="0" w:type="dxa"/>
            <w:left w:w="10" w:type="dxa"/>
            <w:bottom w:w="0" w:type="dxa"/>
            <w:right w:w="10" w:type="dxa"/>
          </w:tblCellMar>
        </w:tblPrEx>
        <w:trPr>
          <w:trHeight w:val="2248"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81ED62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供应商的答复：</w:t>
            </w:r>
          </w:p>
          <w:p w14:paraId="6778768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26E0B69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3062314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6FCCA880">
        <w:tblPrEx>
          <w:tblCellMar>
            <w:top w:w="0" w:type="dxa"/>
            <w:left w:w="10" w:type="dxa"/>
            <w:bottom w:w="0" w:type="dxa"/>
            <w:right w:w="10" w:type="dxa"/>
          </w:tblCellMar>
        </w:tblPrEx>
        <w:trPr>
          <w:trHeight w:val="532" w:hRule="atLeast"/>
          <w:jc w:val="center"/>
        </w:trPr>
        <w:tc>
          <w:tcPr>
            <w:tcW w:w="1569" w:type="pct"/>
            <w:gridSpan w:val="2"/>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3DA17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第一次报价（人民币）</w:t>
            </w: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EF648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小写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30F64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9C83863">
        <w:tblPrEx>
          <w:tblCellMar>
            <w:top w:w="0" w:type="dxa"/>
            <w:left w:w="10" w:type="dxa"/>
            <w:bottom w:w="0" w:type="dxa"/>
            <w:right w:w="10" w:type="dxa"/>
          </w:tblCellMar>
        </w:tblPrEx>
        <w:trPr>
          <w:trHeight w:val="20" w:hRule="atLeast"/>
          <w:jc w:val="center"/>
        </w:trPr>
        <w:tc>
          <w:tcPr>
            <w:tcW w:w="1569" w:type="pct"/>
            <w:gridSpan w:val="2"/>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E12B7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F100D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大写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D17D3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1CCB0252">
        <w:tblPrEx>
          <w:tblCellMar>
            <w:top w:w="0" w:type="dxa"/>
            <w:left w:w="10" w:type="dxa"/>
            <w:bottom w:w="0" w:type="dxa"/>
            <w:right w:w="10" w:type="dxa"/>
          </w:tblCellMar>
        </w:tblPrEx>
        <w:trPr>
          <w:trHeight w:val="227" w:hRule="atLeast"/>
          <w:jc w:val="center"/>
        </w:trPr>
        <w:tc>
          <w:tcPr>
            <w:tcW w:w="1569" w:type="pct"/>
            <w:gridSpan w:val="2"/>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41EEA7E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第二次报价（人民币）</w:t>
            </w: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ECB18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小写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7595F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2E42C36">
        <w:tblPrEx>
          <w:tblCellMar>
            <w:top w:w="0" w:type="dxa"/>
            <w:left w:w="10" w:type="dxa"/>
            <w:bottom w:w="0" w:type="dxa"/>
            <w:right w:w="10" w:type="dxa"/>
          </w:tblCellMar>
        </w:tblPrEx>
        <w:trPr>
          <w:trHeight w:val="227" w:hRule="atLeast"/>
          <w:jc w:val="center"/>
        </w:trPr>
        <w:tc>
          <w:tcPr>
            <w:tcW w:w="1569" w:type="pct"/>
            <w:gridSpan w:val="2"/>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5DBCC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9B13C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大写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B72D3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77146F87">
        <w:tblPrEx>
          <w:tblCellMar>
            <w:top w:w="0" w:type="dxa"/>
            <w:left w:w="10" w:type="dxa"/>
            <w:bottom w:w="0" w:type="dxa"/>
            <w:right w:w="10" w:type="dxa"/>
          </w:tblCellMar>
        </w:tblPrEx>
        <w:trPr>
          <w:trHeight w:val="1593" w:hRule="atLeast"/>
          <w:jc w:val="center"/>
        </w:trPr>
        <w:tc>
          <w:tcPr>
            <w:tcW w:w="1569"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E9A4D2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供应商代表签字：</w:t>
            </w:r>
          </w:p>
          <w:p w14:paraId="2E2E442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772CDB7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324D49C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日期： 年 月 日</w:t>
            </w:r>
          </w:p>
        </w:tc>
        <w:tc>
          <w:tcPr>
            <w:tcW w:w="3431"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EAF7C3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磋商小组签字：</w:t>
            </w:r>
          </w:p>
          <w:p w14:paraId="1B7608A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1ACB454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7656F06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日期： 年  月  日</w:t>
            </w:r>
          </w:p>
        </w:tc>
      </w:tr>
    </w:tbl>
    <w:p w14:paraId="5B42C1E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 xml:space="preserve">数字大写：1.壹 ；   2. 贰 ；   3.叁 ；  4.肆 ；  5.伍 ；  </w:t>
      </w:r>
    </w:p>
    <w:p w14:paraId="09493A48">
      <w:pPr>
        <w:keepNext w:val="0"/>
        <w:keepLines w:val="0"/>
        <w:pageBreakBefore w:val="0"/>
        <w:widowControl w:val="0"/>
        <w:kinsoku/>
        <w:wordWrap/>
        <w:overflowPunct/>
        <w:topLinePunct w:val="0"/>
        <w:autoSpaceDE/>
        <w:autoSpaceDN/>
        <w:bidi w:val="0"/>
        <w:adjustRightInd/>
        <w:snapToGrid/>
        <w:spacing w:line="360" w:lineRule="auto"/>
        <w:ind w:firstLine="1205" w:firstLineChars="500"/>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6.陆 ；   7. 柒 ；   8.捌 ；  9.玖 ；  0.零 ；</w:t>
      </w:r>
    </w:p>
    <w:p w14:paraId="5749CECD">
      <w:pPr>
        <w:keepNext w:val="0"/>
        <w:keepLines w:val="0"/>
        <w:pageBreakBefore w:val="0"/>
        <w:widowControl w:val="0"/>
        <w:kinsoku/>
        <w:wordWrap/>
        <w:overflowPunct/>
        <w:topLinePunct w:val="0"/>
        <w:autoSpaceDE/>
        <w:autoSpaceDN/>
        <w:bidi w:val="0"/>
        <w:adjustRightInd/>
        <w:snapToGrid/>
        <w:spacing w:line="360" w:lineRule="auto"/>
        <w:ind w:firstLine="1205" w:firstLineChars="500"/>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拾 ；   佰 ；   仟 ；   万 。</w:t>
      </w:r>
    </w:p>
    <w:p w14:paraId="63597BC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0E5F72F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4E6A69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C8BDA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3C5E37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39652E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8"/>
          <w:szCs w:val="28"/>
          <w:highlight w:val="yellow"/>
          <w:lang w:val="en-US" w:eastAsia="zh-CN"/>
        </w:rPr>
      </w:pPr>
      <w:r>
        <w:rPr>
          <w:rFonts w:hint="eastAsia" w:asciiTheme="minorEastAsia" w:hAnsiTheme="minorEastAsia" w:eastAsiaTheme="minorEastAsia" w:cstheme="minorEastAsia"/>
          <w:b/>
          <w:bCs/>
          <w:sz w:val="28"/>
          <w:szCs w:val="28"/>
          <w:highlight w:val="none"/>
          <w:lang w:val="en-US" w:eastAsia="zh-CN"/>
        </w:rPr>
        <w:t>评分细则</w:t>
      </w:r>
    </w:p>
    <w:tbl>
      <w:tblPr>
        <w:tblStyle w:val="13"/>
        <w:tblW w:w="53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41"/>
        <w:gridCol w:w="1416"/>
        <w:gridCol w:w="907"/>
        <w:gridCol w:w="6208"/>
      </w:tblGrid>
      <w:tr w14:paraId="66809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359"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870216">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评分因素</w:t>
            </w:r>
          </w:p>
        </w:tc>
        <w:tc>
          <w:tcPr>
            <w:tcW w:w="464" w:type="pct"/>
            <w:tcBorders>
              <w:top w:val="single" w:color="auto" w:sz="4" w:space="0"/>
              <w:left w:val="single" w:color="auto" w:sz="4" w:space="0"/>
              <w:bottom w:val="single" w:color="auto" w:sz="4" w:space="0"/>
              <w:right w:val="single" w:color="auto" w:sz="4" w:space="0"/>
            </w:tcBorders>
            <w:noWrap w:val="0"/>
            <w:vAlign w:val="top"/>
          </w:tcPr>
          <w:p w14:paraId="682ECC25">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分值</w:t>
            </w:r>
          </w:p>
          <w:p w14:paraId="48BA3319">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权重</w:t>
            </w:r>
          </w:p>
        </w:tc>
        <w:tc>
          <w:tcPr>
            <w:tcW w:w="3175"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9FDE5D2">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评分说明</w:t>
            </w:r>
          </w:p>
        </w:tc>
      </w:tr>
      <w:tr w14:paraId="0738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359"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A110B6B">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投标报价</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25分</w:t>
            </w:r>
            <w:r>
              <w:rPr>
                <w:rFonts w:hint="eastAsia" w:ascii="宋体" w:hAnsi="宋体" w:eastAsia="宋体" w:cs="宋体"/>
                <w:b/>
                <w:sz w:val="24"/>
                <w:szCs w:val="24"/>
                <w:highlight w:val="none"/>
                <w:lang w:eastAsia="zh-CN"/>
              </w:rPr>
              <w:t>）</w:t>
            </w:r>
          </w:p>
        </w:tc>
        <w:tc>
          <w:tcPr>
            <w:tcW w:w="464" w:type="pct"/>
            <w:tcBorders>
              <w:top w:val="single" w:color="auto" w:sz="4" w:space="0"/>
              <w:left w:val="single" w:color="auto" w:sz="4" w:space="0"/>
              <w:bottom w:val="single" w:color="auto" w:sz="4" w:space="0"/>
              <w:right w:val="single" w:color="auto" w:sz="4" w:space="0"/>
            </w:tcBorders>
            <w:noWrap w:val="0"/>
            <w:vAlign w:val="center"/>
          </w:tcPr>
          <w:p w14:paraId="75B0E9F7">
            <w:pPr>
              <w:keepNext w:val="0"/>
              <w:keepLines w:val="0"/>
              <w:pageBreakBefore w:val="0"/>
              <w:widowControl/>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lang w:val="en-US" w:eastAsia="zh-CN"/>
              </w:rPr>
              <w:t>25分</w:t>
            </w:r>
          </w:p>
        </w:tc>
        <w:tc>
          <w:tcPr>
            <w:tcW w:w="3175"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top"/>
          </w:tcPr>
          <w:p w14:paraId="591F014A">
            <w:pPr>
              <w:keepNext w:val="0"/>
              <w:keepLines w:val="0"/>
              <w:pageBreakBefore w:val="0"/>
              <w:widowControl/>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以符合</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文件要求的</w:t>
            </w:r>
            <w:r>
              <w:rPr>
                <w:rFonts w:hint="eastAsia" w:ascii="宋体" w:hAnsi="宋体" w:eastAsia="宋体" w:cs="宋体"/>
                <w:sz w:val="24"/>
                <w:szCs w:val="24"/>
                <w:highlight w:val="none"/>
                <w:lang w:val="en-US" w:eastAsia="zh-CN"/>
              </w:rPr>
              <w:t>最后报价（二次报价）</w:t>
            </w:r>
            <w:r>
              <w:rPr>
                <w:rFonts w:hint="eastAsia" w:ascii="宋体" w:hAnsi="宋体" w:eastAsia="宋体" w:cs="宋体"/>
                <w:sz w:val="24"/>
                <w:szCs w:val="24"/>
                <w:highlight w:val="none"/>
              </w:rPr>
              <w:t>为基准价，基准价得满分</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分，其它</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的报价得分＝（评标基准价/该</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最后报价</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w:t>
            </w:r>
          </w:p>
        </w:tc>
      </w:tr>
      <w:tr w14:paraId="7121A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5" w:type="pct"/>
            <w:vMerge w:val="restart"/>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66A8E07D">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技术服务部分</w:t>
            </w:r>
          </w:p>
          <w:p w14:paraId="06CB31C6">
            <w:pPr>
              <w:keepNext w:val="0"/>
              <w:keepLines w:val="0"/>
              <w:pageBreakBefore w:val="0"/>
              <w:kinsoku/>
              <w:wordWrap/>
              <w:overflowPunct/>
              <w:topLinePunct w:val="0"/>
              <w:autoSpaceDE/>
              <w:autoSpaceDN/>
              <w:bidi w:val="0"/>
              <w:adjustRightInd/>
              <w:snapToGrid/>
              <w:spacing w:line="400" w:lineRule="exact"/>
              <w:ind w:right="140" w:rightChars="5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（55分）</w:t>
            </w:r>
          </w:p>
        </w:tc>
        <w:tc>
          <w:tcPr>
            <w:tcW w:w="724"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763444">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服务要求响应性</w:t>
            </w:r>
          </w:p>
          <w:p w14:paraId="793F8905">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bCs/>
                <w:sz w:val="24"/>
                <w:szCs w:val="24"/>
                <w:highlight w:val="none"/>
              </w:rPr>
            </w:pPr>
          </w:p>
        </w:tc>
        <w:tc>
          <w:tcPr>
            <w:tcW w:w="464" w:type="pct"/>
            <w:tcBorders>
              <w:top w:val="single" w:color="auto" w:sz="4" w:space="0"/>
              <w:left w:val="single" w:color="auto" w:sz="4" w:space="0"/>
              <w:bottom w:val="single" w:color="auto" w:sz="4" w:space="0"/>
              <w:right w:val="single" w:color="auto" w:sz="4" w:space="0"/>
            </w:tcBorders>
            <w:noWrap w:val="0"/>
            <w:vAlign w:val="center"/>
          </w:tcPr>
          <w:p w14:paraId="64F3C0DD">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25</w:t>
            </w:r>
            <w:r>
              <w:rPr>
                <w:rFonts w:hint="eastAsia" w:ascii="宋体" w:hAnsi="宋体" w:eastAsia="宋体" w:cs="宋体"/>
                <w:b/>
                <w:bCs/>
                <w:sz w:val="24"/>
                <w:szCs w:val="24"/>
                <w:highlight w:val="none"/>
              </w:rPr>
              <w:t>分</w:t>
            </w:r>
          </w:p>
        </w:tc>
        <w:tc>
          <w:tcPr>
            <w:tcW w:w="3175"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D24E9D">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1.完全满足采购需求中“</w:t>
            </w:r>
            <w:r>
              <w:rPr>
                <w:rFonts w:hint="eastAsia" w:ascii="宋体" w:hAnsi="宋体" w:eastAsia="宋体" w:cs="宋体"/>
                <w:spacing w:val="6"/>
                <w:sz w:val="24"/>
                <w:szCs w:val="24"/>
                <w:highlight w:val="none"/>
                <w:lang w:val="en-US" w:eastAsia="zh-CN"/>
              </w:rPr>
              <w:t>一</w:t>
            </w:r>
            <w:r>
              <w:rPr>
                <w:rFonts w:hint="eastAsia" w:ascii="宋体" w:hAnsi="宋体" w:eastAsia="宋体" w:cs="宋体"/>
                <w:spacing w:val="6"/>
                <w:sz w:val="24"/>
                <w:szCs w:val="24"/>
                <w:highlight w:val="none"/>
              </w:rPr>
              <w:t>、服务内容”的全部内容的得</w:t>
            </w:r>
            <w:r>
              <w:rPr>
                <w:rFonts w:hint="eastAsia" w:ascii="宋体" w:hAnsi="宋体" w:eastAsia="宋体" w:cs="宋体"/>
                <w:spacing w:val="6"/>
                <w:sz w:val="24"/>
                <w:szCs w:val="24"/>
                <w:highlight w:val="none"/>
                <w:lang w:val="en-US" w:eastAsia="zh-CN"/>
              </w:rPr>
              <w:t>7</w:t>
            </w:r>
            <w:r>
              <w:rPr>
                <w:rFonts w:hint="eastAsia" w:ascii="宋体" w:hAnsi="宋体" w:eastAsia="宋体" w:cs="宋体"/>
                <w:spacing w:val="6"/>
                <w:sz w:val="24"/>
                <w:szCs w:val="24"/>
                <w:highlight w:val="none"/>
              </w:rPr>
              <w:t>分。每有一条一般指标全部满足文件要求时得</w:t>
            </w:r>
            <w:r>
              <w:rPr>
                <w:rFonts w:hint="eastAsia" w:ascii="宋体" w:hAnsi="宋体" w:eastAsia="宋体" w:cs="宋体"/>
                <w:spacing w:val="6"/>
                <w:sz w:val="24"/>
                <w:szCs w:val="24"/>
                <w:highlight w:val="none"/>
                <w:lang w:val="en-US" w:eastAsia="zh-CN"/>
              </w:rPr>
              <w:t>1</w:t>
            </w:r>
            <w:r>
              <w:rPr>
                <w:rFonts w:hint="eastAsia" w:ascii="宋体" w:hAnsi="宋体" w:eastAsia="宋体" w:cs="宋体"/>
                <w:spacing w:val="6"/>
                <w:sz w:val="24"/>
                <w:szCs w:val="24"/>
                <w:highlight w:val="none"/>
              </w:rPr>
              <w:t>分，否则得0分；共</w:t>
            </w:r>
            <w:r>
              <w:rPr>
                <w:rFonts w:hint="eastAsia" w:ascii="宋体" w:hAnsi="宋体" w:eastAsia="宋体" w:cs="宋体"/>
                <w:spacing w:val="6"/>
                <w:sz w:val="24"/>
                <w:szCs w:val="24"/>
                <w:highlight w:val="none"/>
                <w:lang w:val="en-US" w:eastAsia="zh-CN"/>
              </w:rPr>
              <w:t>7</w:t>
            </w:r>
            <w:r>
              <w:rPr>
                <w:rFonts w:hint="eastAsia" w:ascii="宋体" w:hAnsi="宋体" w:eastAsia="宋体" w:cs="宋体"/>
                <w:spacing w:val="6"/>
                <w:sz w:val="24"/>
                <w:szCs w:val="24"/>
                <w:highlight w:val="none"/>
              </w:rPr>
              <w:t>条，最高得</w:t>
            </w:r>
            <w:r>
              <w:rPr>
                <w:rFonts w:hint="eastAsia" w:ascii="宋体" w:hAnsi="宋体" w:eastAsia="宋体" w:cs="宋体"/>
                <w:spacing w:val="6"/>
                <w:sz w:val="24"/>
                <w:szCs w:val="24"/>
                <w:highlight w:val="none"/>
                <w:lang w:val="en-US" w:eastAsia="zh-CN"/>
              </w:rPr>
              <w:t>7</w:t>
            </w:r>
            <w:r>
              <w:rPr>
                <w:rFonts w:hint="eastAsia" w:ascii="宋体" w:hAnsi="宋体" w:eastAsia="宋体" w:cs="宋体"/>
                <w:spacing w:val="6"/>
                <w:sz w:val="24"/>
                <w:szCs w:val="24"/>
                <w:highlight w:val="none"/>
              </w:rPr>
              <w:t>分。</w:t>
            </w:r>
          </w:p>
          <w:p w14:paraId="1EF138CD">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2.完全满足采购需求中“</w:t>
            </w:r>
            <w:r>
              <w:rPr>
                <w:rFonts w:hint="eastAsia" w:ascii="宋体" w:hAnsi="宋体" w:eastAsia="宋体" w:cs="宋体"/>
                <w:spacing w:val="6"/>
                <w:sz w:val="24"/>
                <w:szCs w:val="24"/>
                <w:highlight w:val="none"/>
                <w:lang w:val="en-US" w:eastAsia="zh-CN"/>
              </w:rPr>
              <w:t>二</w:t>
            </w:r>
            <w:r>
              <w:rPr>
                <w:rFonts w:hint="eastAsia" w:ascii="宋体" w:hAnsi="宋体" w:eastAsia="宋体" w:cs="宋体"/>
                <w:spacing w:val="6"/>
                <w:sz w:val="24"/>
                <w:szCs w:val="24"/>
                <w:highlight w:val="none"/>
              </w:rPr>
              <w:t>、服务</w:t>
            </w:r>
            <w:r>
              <w:rPr>
                <w:rFonts w:hint="eastAsia" w:ascii="宋体" w:hAnsi="宋体" w:eastAsia="宋体" w:cs="宋体"/>
                <w:spacing w:val="6"/>
                <w:sz w:val="24"/>
                <w:szCs w:val="24"/>
                <w:highlight w:val="none"/>
                <w:lang w:val="en-US" w:eastAsia="zh-CN"/>
              </w:rPr>
              <w:t>要求</w:t>
            </w:r>
            <w:r>
              <w:rPr>
                <w:rFonts w:hint="eastAsia" w:ascii="宋体" w:hAnsi="宋体" w:eastAsia="宋体" w:cs="宋体"/>
                <w:spacing w:val="6"/>
                <w:sz w:val="24"/>
                <w:szCs w:val="24"/>
                <w:highlight w:val="none"/>
              </w:rPr>
              <w:t>”的得</w:t>
            </w:r>
            <w:r>
              <w:rPr>
                <w:rFonts w:hint="eastAsia" w:ascii="宋体" w:hAnsi="宋体" w:eastAsia="宋体" w:cs="宋体"/>
                <w:spacing w:val="6"/>
                <w:sz w:val="24"/>
                <w:szCs w:val="24"/>
                <w:highlight w:val="none"/>
                <w:lang w:val="en-US" w:eastAsia="zh-CN"/>
              </w:rPr>
              <w:t>6</w:t>
            </w:r>
            <w:r>
              <w:rPr>
                <w:rFonts w:hint="eastAsia" w:ascii="宋体" w:hAnsi="宋体" w:eastAsia="宋体" w:cs="宋体"/>
                <w:spacing w:val="6"/>
                <w:sz w:val="24"/>
                <w:szCs w:val="24"/>
                <w:highlight w:val="none"/>
              </w:rPr>
              <w:t>分。每有一条一般指标全部满足文件要求时得</w:t>
            </w:r>
            <w:r>
              <w:rPr>
                <w:rFonts w:hint="eastAsia" w:ascii="宋体" w:hAnsi="宋体" w:eastAsia="宋体" w:cs="宋体"/>
                <w:spacing w:val="6"/>
                <w:sz w:val="24"/>
                <w:szCs w:val="24"/>
                <w:highlight w:val="none"/>
                <w:lang w:val="en-US" w:eastAsia="zh-CN"/>
              </w:rPr>
              <w:t>1</w:t>
            </w:r>
            <w:r>
              <w:rPr>
                <w:rFonts w:hint="eastAsia" w:ascii="宋体" w:hAnsi="宋体" w:eastAsia="宋体" w:cs="宋体"/>
                <w:spacing w:val="6"/>
                <w:sz w:val="24"/>
                <w:szCs w:val="24"/>
                <w:highlight w:val="none"/>
              </w:rPr>
              <w:t>分，否则得0分；共</w:t>
            </w:r>
            <w:r>
              <w:rPr>
                <w:rFonts w:hint="eastAsia" w:ascii="宋体" w:hAnsi="宋体" w:eastAsia="宋体" w:cs="宋体"/>
                <w:spacing w:val="6"/>
                <w:sz w:val="24"/>
                <w:szCs w:val="24"/>
                <w:highlight w:val="none"/>
                <w:lang w:val="en-US" w:eastAsia="zh-CN"/>
              </w:rPr>
              <w:t>6</w:t>
            </w:r>
            <w:r>
              <w:rPr>
                <w:rFonts w:hint="eastAsia" w:ascii="宋体" w:hAnsi="宋体" w:eastAsia="宋体" w:cs="宋体"/>
                <w:spacing w:val="6"/>
                <w:sz w:val="24"/>
                <w:szCs w:val="24"/>
                <w:highlight w:val="none"/>
              </w:rPr>
              <w:t>条，最高得</w:t>
            </w:r>
            <w:r>
              <w:rPr>
                <w:rFonts w:hint="eastAsia" w:ascii="宋体" w:hAnsi="宋体" w:eastAsia="宋体" w:cs="宋体"/>
                <w:spacing w:val="6"/>
                <w:sz w:val="24"/>
                <w:szCs w:val="24"/>
                <w:highlight w:val="none"/>
                <w:lang w:val="en-US" w:eastAsia="zh-CN"/>
              </w:rPr>
              <w:t>6</w:t>
            </w:r>
            <w:r>
              <w:rPr>
                <w:rFonts w:hint="eastAsia" w:ascii="宋体" w:hAnsi="宋体" w:eastAsia="宋体" w:cs="宋体"/>
                <w:spacing w:val="6"/>
                <w:sz w:val="24"/>
                <w:szCs w:val="24"/>
                <w:highlight w:val="none"/>
              </w:rPr>
              <w:t>分。</w:t>
            </w:r>
          </w:p>
          <w:p w14:paraId="230A4954">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default"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3.</w:t>
            </w:r>
            <w:r>
              <w:rPr>
                <w:rFonts w:hint="eastAsia" w:ascii="宋体" w:hAnsi="宋体" w:eastAsia="宋体" w:cs="宋体"/>
                <w:spacing w:val="6"/>
                <w:sz w:val="24"/>
                <w:szCs w:val="24"/>
                <w:highlight w:val="none"/>
              </w:rPr>
              <w:t>完全满足采购需求中“</w:t>
            </w:r>
            <w:r>
              <w:rPr>
                <w:rFonts w:hint="eastAsia" w:ascii="宋体" w:hAnsi="宋体" w:eastAsia="宋体" w:cs="宋体"/>
                <w:spacing w:val="6"/>
                <w:sz w:val="24"/>
                <w:szCs w:val="24"/>
                <w:highlight w:val="none"/>
                <w:lang w:val="en-US" w:eastAsia="zh-CN"/>
              </w:rPr>
              <w:t>五</w:t>
            </w:r>
            <w:r>
              <w:rPr>
                <w:rFonts w:hint="eastAsia" w:ascii="宋体" w:hAnsi="宋体" w:eastAsia="宋体" w:cs="宋体"/>
                <w:spacing w:val="6"/>
                <w:sz w:val="24"/>
                <w:szCs w:val="24"/>
                <w:highlight w:val="none"/>
              </w:rPr>
              <w:t>、</w:t>
            </w:r>
            <w:r>
              <w:rPr>
                <w:rFonts w:hint="eastAsia" w:ascii="宋体" w:hAnsi="宋体" w:eastAsia="宋体" w:cs="宋体"/>
                <w:spacing w:val="6"/>
                <w:sz w:val="24"/>
                <w:szCs w:val="24"/>
                <w:highlight w:val="none"/>
                <w:lang w:val="en-US" w:eastAsia="zh-CN"/>
              </w:rPr>
              <w:t>团队</w:t>
            </w:r>
            <w:r>
              <w:rPr>
                <w:rFonts w:hint="eastAsia" w:ascii="宋体" w:hAnsi="宋体" w:eastAsia="宋体" w:cs="宋体"/>
                <w:spacing w:val="6"/>
                <w:sz w:val="24"/>
                <w:szCs w:val="24"/>
                <w:highlight w:val="none"/>
              </w:rPr>
              <w:t>要求”的得</w:t>
            </w:r>
            <w:r>
              <w:rPr>
                <w:rFonts w:hint="eastAsia" w:ascii="宋体" w:hAnsi="宋体" w:eastAsia="宋体" w:cs="宋体"/>
                <w:spacing w:val="6"/>
                <w:sz w:val="24"/>
                <w:szCs w:val="24"/>
                <w:highlight w:val="none"/>
                <w:lang w:val="en-US" w:eastAsia="zh-CN"/>
              </w:rPr>
              <w:t>6</w:t>
            </w:r>
            <w:r>
              <w:rPr>
                <w:rFonts w:hint="eastAsia" w:ascii="宋体" w:hAnsi="宋体" w:eastAsia="宋体" w:cs="宋体"/>
                <w:spacing w:val="6"/>
                <w:sz w:val="24"/>
                <w:szCs w:val="24"/>
                <w:highlight w:val="none"/>
              </w:rPr>
              <w:t>分。每有一条一般指标全部满足文件要求时得</w:t>
            </w:r>
            <w:r>
              <w:rPr>
                <w:rFonts w:hint="eastAsia" w:ascii="宋体" w:hAnsi="宋体" w:eastAsia="宋体" w:cs="宋体"/>
                <w:spacing w:val="6"/>
                <w:sz w:val="24"/>
                <w:szCs w:val="24"/>
                <w:highlight w:val="none"/>
                <w:lang w:val="en-US" w:eastAsia="zh-CN"/>
              </w:rPr>
              <w:t>2</w:t>
            </w:r>
            <w:r>
              <w:rPr>
                <w:rFonts w:hint="eastAsia" w:ascii="宋体" w:hAnsi="宋体" w:eastAsia="宋体" w:cs="宋体"/>
                <w:spacing w:val="6"/>
                <w:sz w:val="24"/>
                <w:szCs w:val="24"/>
                <w:highlight w:val="none"/>
              </w:rPr>
              <w:t>分，否则得0分；共</w:t>
            </w:r>
            <w:r>
              <w:rPr>
                <w:rFonts w:hint="eastAsia" w:ascii="宋体" w:hAnsi="宋体" w:eastAsia="宋体" w:cs="宋体"/>
                <w:spacing w:val="6"/>
                <w:sz w:val="24"/>
                <w:szCs w:val="24"/>
                <w:highlight w:val="none"/>
                <w:lang w:val="en-US" w:eastAsia="zh-CN"/>
              </w:rPr>
              <w:t>3</w:t>
            </w:r>
            <w:r>
              <w:rPr>
                <w:rFonts w:hint="eastAsia" w:ascii="宋体" w:hAnsi="宋体" w:eastAsia="宋体" w:cs="宋体"/>
                <w:spacing w:val="6"/>
                <w:sz w:val="24"/>
                <w:szCs w:val="24"/>
                <w:highlight w:val="none"/>
              </w:rPr>
              <w:t>条，最高得</w:t>
            </w:r>
            <w:r>
              <w:rPr>
                <w:rFonts w:hint="eastAsia" w:ascii="宋体" w:hAnsi="宋体" w:eastAsia="宋体" w:cs="宋体"/>
                <w:spacing w:val="6"/>
                <w:sz w:val="24"/>
                <w:szCs w:val="24"/>
                <w:highlight w:val="none"/>
                <w:lang w:val="en-US" w:eastAsia="zh-CN"/>
              </w:rPr>
              <w:t>6</w:t>
            </w:r>
            <w:r>
              <w:rPr>
                <w:rFonts w:hint="eastAsia" w:ascii="宋体" w:hAnsi="宋体" w:eastAsia="宋体" w:cs="宋体"/>
                <w:spacing w:val="6"/>
                <w:sz w:val="24"/>
                <w:szCs w:val="24"/>
                <w:highlight w:val="none"/>
              </w:rPr>
              <w:t>分。</w:t>
            </w:r>
          </w:p>
          <w:p w14:paraId="2CDA047A">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val="en-US" w:eastAsia="zh-CN"/>
              </w:rPr>
              <w:t>4</w:t>
            </w:r>
            <w:r>
              <w:rPr>
                <w:rFonts w:hint="eastAsia" w:ascii="宋体" w:hAnsi="宋体" w:eastAsia="宋体" w:cs="宋体"/>
                <w:spacing w:val="6"/>
                <w:sz w:val="24"/>
                <w:szCs w:val="24"/>
                <w:highlight w:val="none"/>
              </w:rPr>
              <w:t>.完全满足采购需求中“</w:t>
            </w:r>
            <w:r>
              <w:rPr>
                <w:rFonts w:hint="eastAsia" w:ascii="宋体" w:hAnsi="宋体" w:eastAsia="宋体" w:cs="宋体"/>
                <w:spacing w:val="6"/>
                <w:sz w:val="24"/>
                <w:szCs w:val="24"/>
                <w:highlight w:val="none"/>
                <w:lang w:val="en-US" w:eastAsia="zh-CN"/>
              </w:rPr>
              <w:t>五</w:t>
            </w:r>
            <w:r>
              <w:rPr>
                <w:rFonts w:hint="eastAsia" w:ascii="宋体" w:hAnsi="宋体" w:eastAsia="宋体" w:cs="宋体"/>
                <w:spacing w:val="6"/>
                <w:sz w:val="24"/>
                <w:szCs w:val="24"/>
                <w:highlight w:val="none"/>
              </w:rPr>
              <w:t>、服务管理要求”的得</w:t>
            </w:r>
            <w:r>
              <w:rPr>
                <w:rFonts w:hint="eastAsia" w:ascii="宋体" w:hAnsi="宋体" w:eastAsia="宋体" w:cs="宋体"/>
                <w:spacing w:val="6"/>
                <w:sz w:val="24"/>
                <w:szCs w:val="24"/>
                <w:highlight w:val="none"/>
                <w:lang w:val="en-US" w:eastAsia="zh-CN"/>
              </w:rPr>
              <w:t>6</w:t>
            </w:r>
            <w:r>
              <w:rPr>
                <w:rFonts w:hint="eastAsia" w:ascii="宋体" w:hAnsi="宋体" w:eastAsia="宋体" w:cs="宋体"/>
                <w:spacing w:val="6"/>
                <w:sz w:val="24"/>
                <w:szCs w:val="24"/>
                <w:highlight w:val="none"/>
              </w:rPr>
              <w:t>分。每有一条一般指标全部满足文件要求时得</w:t>
            </w:r>
            <w:r>
              <w:rPr>
                <w:rFonts w:hint="eastAsia" w:ascii="宋体" w:hAnsi="宋体" w:eastAsia="宋体" w:cs="宋体"/>
                <w:spacing w:val="6"/>
                <w:sz w:val="24"/>
                <w:szCs w:val="24"/>
                <w:highlight w:val="none"/>
                <w:lang w:val="en-US" w:eastAsia="zh-CN"/>
              </w:rPr>
              <w:t>1</w:t>
            </w:r>
            <w:r>
              <w:rPr>
                <w:rFonts w:hint="eastAsia" w:ascii="宋体" w:hAnsi="宋体" w:eastAsia="宋体" w:cs="宋体"/>
                <w:spacing w:val="6"/>
                <w:sz w:val="24"/>
                <w:szCs w:val="24"/>
                <w:highlight w:val="none"/>
              </w:rPr>
              <w:t>分，否则得0分；共</w:t>
            </w:r>
            <w:r>
              <w:rPr>
                <w:rFonts w:hint="eastAsia" w:ascii="宋体" w:hAnsi="宋体" w:eastAsia="宋体" w:cs="宋体"/>
                <w:spacing w:val="6"/>
                <w:sz w:val="24"/>
                <w:szCs w:val="24"/>
                <w:highlight w:val="none"/>
                <w:lang w:val="en-US" w:eastAsia="zh-CN"/>
              </w:rPr>
              <w:t>6</w:t>
            </w:r>
            <w:r>
              <w:rPr>
                <w:rFonts w:hint="eastAsia" w:ascii="宋体" w:hAnsi="宋体" w:eastAsia="宋体" w:cs="宋体"/>
                <w:spacing w:val="6"/>
                <w:sz w:val="24"/>
                <w:szCs w:val="24"/>
                <w:highlight w:val="none"/>
              </w:rPr>
              <w:t>条，最高得</w:t>
            </w:r>
            <w:r>
              <w:rPr>
                <w:rFonts w:hint="eastAsia" w:ascii="宋体" w:hAnsi="宋体" w:eastAsia="宋体" w:cs="宋体"/>
                <w:spacing w:val="6"/>
                <w:sz w:val="24"/>
                <w:szCs w:val="24"/>
                <w:highlight w:val="none"/>
                <w:lang w:val="en-US" w:eastAsia="zh-CN"/>
              </w:rPr>
              <w:t>6</w:t>
            </w:r>
            <w:r>
              <w:rPr>
                <w:rFonts w:hint="eastAsia" w:ascii="宋体" w:hAnsi="宋体" w:eastAsia="宋体" w:cs="宋体"/>
                <w:spacing w:val="6"/>
                <w:sz w:val="24"/>
                <w:szCs w:val="24"/>
                <w:highlight w:val="none"/>
              </w:rPr>
              <w:t xml:space="preserve">分。 </w:t>
            </w:r>
          </w:p>
          <w:p w14:paraId="5D3EDAFE">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备注：漏报条款视为该条不满足。</w:t>
            </w:r>
          </w:p>
        </w:tc>
      </w:tr>
      <w:tr w14:paraId="54696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5" w:type="pct"/>
            <w:vMerge w:val="continue"/>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1E342CA">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bCs/>
                <w:color w:val="000000"/>
                <w:sz w:val="24"/>
                <w:szCs w:val="24"/>
                <w:highlight w:val="none"/>
              </w:rPr>
            </w:pPr>
          </w:p>
        </w:tc>
        <w:tc>
          <w:tcPr>
            <w:tcW w:w="724"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749176">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服务方案</w:t>
            </w:r>
          </w:p>
        </w:tc>
        <w:tc>
          <w:tcPr>
            <w:tcW w:w="464" w:type="pct"/>
            <w:tcBorders>
              <w:top w:val="single" w:color="auto" w:sz="4" w:space="0"/>
              <w:left w:val="single" w:color="auto" w:sz="4" w:space="0"/>
              <w:bottom w:val="single" w:color="auto" w:sz="4" w:space="0"/>
              <w:right w:val="single" w:color="auto" w:sz="4" w:space="0"/>
            </w:tcBorders>
            <w:noWrap w:val="0"/>
            <w:vAlign w:val="center"/>
          </w:tcPr>
          <w:p w14:paraId="2AA64FCF">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sz w:val="24"/>
                <w:szCs w:val="24"/>
                <w:highlight w:val="none"/>
              </w:rPr>
              <w:t>30</w:t>
            </w:r>
            <w:r>
              <w:rPr>
                <w:rFonts w:hint="eastAsia" w:ascii="宋体" w:hAnsi="宋体" w:eastAsia="宋体" w:cs="宋体"/>
                <w:b/>
                <w:bCs/>
                <w:color w:val="000000"/>
                <w:sz w:val="24"/>
                <w:szCs w:val="24"/>
                <w:highlight w:val="none"/>
                <w:lang w:val="en-US" w:eastAsia="zh-CN"/>
              </w:rPr>
              <w:t>分</w:t>
            </w:r>
          </w:p>
        </w:tc>
        <w:tc>
          <w:tcPr>
            <w:tcW w:w="3175"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ADD96D4">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1.整体实施方案（6分）</w:t>
            </w:r>
          </w:p>
          <w:p w14:paraId="0FA745B9">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（1）方案有针对性得2分；基本针对本项目得1分；无针对性得0分；</w:t>
            </w:r>
          </w:p>
          <w:p w14:paraId="10653B3F">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（2）方案合理得2分；基本合理得1分；不合理得0分；</w:t>
            </w:r>
          </w:p>
          <w:p w14:paraId="6A3043A2">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（3）方案全面、详细得2分；有欠缺得1分；否则</w:t>
            </w:r>
            <w:r>
              <w:rPr>
                <w:rFonts w:hint="eastAsia" w:ascii="宋体" w:hAnsi="宋体" w:eastAsia="宋体" w:cs="宋体"/>
                <w:bCs/>
                <w:color w:val="000000"/>
                <w:spacing w:val="6"/>
                <w:sz w:val="24"/>
                <w:szCs w:val="24"/>
                <w:highlight w:val="none"/>
                <w:lang w:val="en-US" w:eastAsia="zh-CN"/>
              </w:rPr>
              <w:t>得</w:t>
            </w:r>
            <w:r>
              <w:rPr>
                <w:rFonts w:hint="eastAsia" w:ascii="宋体" w:hAnsi="宋体" w:eastAsia="宋体" w:cs="宋体"/>
                <w:bCs/>
                <w:color w:val="000000"/>
                <w:spacing w:val="6"/>
                <w:sz w:val="24"/>
                <w:szCs w:val="24"/>
                <w:highlight w:val="none"/>
              </w:rPr>
              <w:t>0分。</w:t>
            </w:r>
          </w:p>
          <w:p w14:paraId="6AB499C6">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2.管理措施及制度（6分）</w:t>
            </w:r>
          </w:p>
          <w:p w14:paraId="068AE063">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（1）有针对性得2分；基本针对本项目得1分；无针对性得0分；</w:t>
            </w:r>
          </w:p>
          <w:p w14:paraId="5A100B26">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（2）合理得2分；基本合理得1分；不合理得0分；</w:t>
            </w:r>
          </w:p>
          <w:p w14:paraId="04D49B28">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（3）全面、详细得2分；有欠缺得1分；否则</w:t>
            </w:r>
            <w:r>
              <w:rPr>
                <w:rFonts w:hint="eastAsia" w:ascii="宋体" w:hAnsi="宋体" w:eastAsia="宋体" w:cs="宋体"/>
                <w:bCs/>
                <w:color w:val="000000"/>
                <w:spacing w:val="6"/>
                <w:sz w:val="24"/>
                <w:szCs w:val="24"/>
                <w:highlight w:val="none"/>
                <w:lang w:val="en-US" w:eastAsia="zh-CN"/>
              </w:rPr>
              <w:t>得</w:t>
            </w:r>
            <w:r>
              <w:rPr>
                <w:rFonts w:hint="eastAsia" w:ascii="宋体" w:hAnsi="宋体" w:eastAsia="宋体" w:cs="宋体"/>
                <w:bCs/>
                <w:color w:val="000000"/>
                <w:spacing w:val="6"/>
                <w:sz w:val="24"/>
                <w:szCs w:val="24"/>
                <w:highlight w:val="none"/>
              </w:rPr>
              <w:t>0分。</w:t>
            </w:r>
          </w:p>
          <w:p w14:paraId="22C52FA4">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3.安全、文明保障措施（6分）</w:t>
            </w:r>
          </w:p>
          <w:p w14:paraId="46D1202D">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（1）有针对性得2分；基本针对本项目得1分；无针对性得0分；</w:t>
            </w:r>
          </w:p>
          <w:p w14:paraId="58B21E21">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（2）合理得2分；基本合理得1分；不合理得0分；</w:t>
            </w:r>
          </w:p>
          <w:p w14:paraId="60E73D39">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（3）全面、详细得2分；有欠缺得1分；否则</w:t>
            </w:r>
            <w:r>
              <w:rPr>
                <w:rFonts w:hint="eastAsia" w:ascii="宋体" w:hAnsi="宋体" w:eastAsia="宋体" w:cs="宋体"/>
                <w:bCs/>
                <w:color w:val="000000"/>
                <w:spacing w:val="6"/>
                <w:sz w:val="24"/>
                <w:szCs w:val="24"/>
                <w:highlight w:val="none"/>
                <w:lang w:val="en-US" w:eastAsia="zh-CN"/>
              </w:rPr>
              <w:t>得</w:t>
            </w:r>
            <w:r>
              <w:rPr>
                <w:rFonts w:hint="eastAsia" w:ascii="宋体" w:hAnsi="宋体" w:eastAsia="宋体" w:cs="宋体"/>
                <w:bCs/>
                <w:color w:val="000000"/>
                <w:spacing w:val="6"/>
                <w:sz w:val="24"/>
                <w:szCs w:val="24"/>
                <w:highlight w:val="none"/>
              </w:rPr>
              <w:t>0分。</w:t>
            </w:r>
          </w:p>
          <w:p w14:paraId="0B8B3DE6">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4. 主要实施环节运行程序（6分）</w:t>
            </w:r>
          </w:p>
          <w:p w14:paraId="7210A79F">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（1）有针对性得2分；基本针对本项目得1分；无针对性得0分；</w:t>
            </w:r>
          </w:p>
          <w:p w14:paraId="65AEA0F6">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（2）合理得2分；基本合理得1分；不合理得0分；</w:t>
            </w:r>
          </w:p>
          <w:p w14:paraId="7FB2F339">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（3）全面、详细得2分；有欠缺得1分；否则0分。</w:t>
            </w:r>
          </w:p>
          <w:p w14:paraId="122358EA">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5.应急问题处理反应能力，是否能够做到应急快速处理，并提供快速反应保障能力和措施（6分）</w:t>
            </w:r>
          </w:p>
          <w:p w14:paraId="7D345DA4">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（1）有针对性得2分；基本针对本项目得1分；无针对性得0分；</w:t>
            </w:r>
          </w:p>
          <w:p w14:paraId="6491D13D">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（2）合理得2分；基本合理得1分；不合理得0分；</w:t>
            </w:r>
          </w:p>
          <w:p w14:paraId="5F092D19">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bCs/>
                <w:color w:val="000000"/>
                <w:spacing w:val="6"/>
                <w:sz w:val="24"/>
                <w:szCs w:val="24"/>
                <w:highlight w:val="none"/>
              </w:rPr>
              <w:t>（3）全面、详细得2分；有欠缺得1分；否则</w:t>
            </w:r>
            <w:r>
              <w:rPr>
                <w:rFonts w:hint="eastAsia" w:ascii="宋体" w:hAnsi="宋体" w:eastAsia="宋体" w:cs="宋体"/>
                <w:bCs/>
                <w:color w:val="000000"/>
                <w:spacing w:val="6"/>
                <w:sz w:val="24"/>
                <w:szCs w:val="24"/>
                <w:highlight w:val="none"/>
                <w:lang w:val="en-US" w:eastAsia="zh-CN"/>
              </w:rPr>
              <w:t>得</w:t>
            </w:r>
            <w:r>
              <w:rPr>
                <w:rFonts w:hint="eastAsia" w:ascii="宋体" w:hAnsi="宋体" w:eastAsia="宋体" w:cs="宋体"/>
                <w:bCs/>
                <w:color w:val="000000"/>
                <w:spacing w:val="6"/>
                <w:sz w:val="24"/>
                <w:szCs w:val="24"/>
                <w:highlight w:val="none"/>
              </w:rPr>
              <w:t>0分。</w:t>
            </w:r>
          </w:p>
        </w:tc>
      </w:tr>
      <w:tr w14:paraId="30F60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5" w:type="pct"/>
            <w:vMerge w:val="restart"/>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6D693DED">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商务部分</w:t>
            </w:r>
          </w:p>
          <w:p w14:paraId="164063CC">
            <w:pPr>
              <w:keepNext w:val="0"/>
              <w:keepLines w:val="0"/>
              <w:pageBreakBefore w:val="0"/>
              <w:kinsoku/>
              <w:wordWrap/>
              <w:overflowPunct/>
              <w:topLinePunct w:val="0"/>
              <w:autoSpaceDE/>
              <w:autoSpaceDN/>
              <w:bidi w:val="0"/>
              <w:adjustRightInd/>
              <w:snapToGrid/>
              <w:spacing w:line="400" w:lineRule="exact"/>
              <w:ind w:right="140" w:rightChars="50"/>
              <w:jc w:val="center"/>
              <w:textAlignment w:val="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（20分）</w:t>
            </w:r>
          </w:p>
        </w:tc>
        <w:tc>
          <w:tcPr>
            <w:tcW w:w="724" w:type="pct"/>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366B747A">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项目团队</w:t>
            </w:r>
          </w:p>
        </w:tc>
        <w:tc>
          <w:tcPr>
            <w:tcW w:w="464" w:type="pct"/>
            <w:tcBorders>
              <w:top w:val="single" w:color="auto" w:sz="4" w:space="0"/>
              <w:left w:val="single" w:color="auto" w:sz="4" w:space="0"/>
              <w:right w:val="single" w:color="auto" w:sz="4" w:space="0"/>
            </w:tcBorders>
            <w:noWrap w:val="0"/>
            <w:vAlign w:val="center"/>
          </w:tcPr>
          <w:p w14:paraId="2361CD1A">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10分</w:t>
            </w:r>
          </w:p>
        </w:tc>
        <w:tc>
          <w:tcPr>
            <w:tcW w:w="3175"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top"/>
          </w:tcPr>
          <w:p w14:paraId="1D5217DA">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1.拟投入对本项目的团队成员类似项目工作经验、团队成员构成是否专业合理进行综合评价。</w:t>
            </w:r>
          </w:p>
          <w:p w14:paraId="08DA3762">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（1）工作经验（</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041750E0">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项目主要管理人员工作经验丰富，</w:t>
            </w:r>
            <w:r>
              <w:rPr>
                <w:rFonts w:hint="eastAsia" w:ascii="宋体" w:hAnsi="宋体" w:eastAsia="宋体" w:cs="宋体"/>
                <w:sz w:val="24"/>
                <w:szCs w:val="24"/>
                <w:highlight w:val="none"/>
                <w:lang w:val="en-US" w:eastAsia="zh-CN"/>
              </w:rPr>
              <w:t>得5</w:t>
            </w:r>
            <w:r>
              <w:rPr>
                <w:rFonts w:hint="eastAsia" w:ascii="宋体" w:hAnsi="宋体" w:eastAsia="宋体" w:cs="宋体"/>
                <w:sz w:val="24"/>
                <w:szCs w:val="24"/>
                <w:highlight w:val="none"/>
              </w:rPr>
              <w:t>分；</w:t>
            </w:r>
          </w:p>
          <w:p w14:paraId="520F98E5">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部分人员有一定的相关工作经验，</w:t>
            </w:r>
            <w:r>
              <w:rPr>
                <w:rFonts w:hint="eastAsia" w:ascii="宋体" w:hAnsi="宋体" w:eastAsia="宋体" w:cs="宋体"/>
                <w:sz w:val="24"/>
                <w:szCs w:val="24"/>
                <w:highlight w:val="none"/>
                <w:lang w:val="en-US" w:eastAsia="zh-CN"/>
              </w:rPr>
              <w:t>得3</w:t>
            </w:r>
            <w:r>
              <w:rPr>
                <w:rFonts w:hint="eastAsia" w:ascii="宋体" w:hAnsi="宋体" w:eastAsia="宋体" w:cs="宋体"/>
                <w:sz w:val="24"/>
                <w:szCs w:val="24"/>
                <w:highlight w:val="none"/>
              </w:rPr>
              <w:t>分；</w:t>
            </w:r>
          </w:p>
          <w:p w14:paraId="1D5698E2">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所提供的方案不适用于本项目，</w:t>
            </w:r>
            <w:r>
              <w:rPr>
                <w:rFonts w:hint="eastAsia" w:ascii="宋体" w:hAnsi="宋体" w:eastAsia="宋体" w:cs="宋体"/>
                <w:sz w:val="24"/>
                <w:szCs w:val="24"/>
                <w:highlight w:val="none"/>
                <w:lang w:val="en-US" w:eastAsia="zh-CN"/>
              </w:rPr>
              <w:t>得1</w:t>
            </w:r>
            <w:r>
              <w:rPr>
                <w:rFonts w:hint="eastAsia" w:ascii="宋体" w:hAnsi="宋体" w:eastAsia="宋体" w:cs="宋体"/>
                <w:sz w:val="24"/>
                <w:szCs w:val="24"/>
                <w:highlight w:val="none"/>
              </w:rPr>
              <w:t>分；</w:t>
            </w:r>
          </w:p>
          <w:p w14:paraId="213F9FD7">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无相关内容得0分。</w:t>
            </w:r>
          </w:p>
          <w:p w14:paraId="01E910E9">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（2）项目实施人员构成（</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6E2B0F56">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人员充足、构成合理，</w:t>
            </w:r>
            <w:r>
              <w:rPr>
                <w:rFonts w:hint="eastAsia" w:ascii="宋体" w:hAnsi="宋体" w:eastAsia="宋体" w:cs="宋体"/>
                <w:sz w:val="24"/>
                <w:szCs w:val="24"/>
                <w:highlight w:val="none"/>
                <w:lang w:val="en-US" w:eastAsia="zh-CN"/>
              </w:rPr>
              <w:t>得5</w:t>
            </w:r>
            <w:r>
              <w:rPr>
                <w:rFonts w:hint="eastAsia" w:ascii="宋体" w:hAnsi="宋体" w:eastAsia="宋体" w:cs="宋体"/>
                <w:sz w:val="24"/>
                <w:szCs w:val="24"/>
                <w:highlight w:val="none"/>
              </w:rPr>
              <w:t>分；</w:t>
            </w:r>
          </w:p>
          <w:p w14:paraId="0B465599">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人员比较充足或构成基本合理，得</w:t>
            </w:r>
            <w:r>
              <w:rPr>
                <w:rFonts w:hint="eastAsia" w:ascii="宋体" w:hAnsi="宋体" w:eastAsia="宋体" w:cs="宋体"/>
                <w:sz w:val="24"/>
                <w:szCs w:val="24"/>
                <w:highlight w:val="none"/>
                <w:lang w:val="en-US" w:eastAsia="zh-CN"/>
              </w:rPr>
              <w:t>3</w:t>
            </w:r>
            <w:bookmarkStart w:id="56" w:name="_GoBack"/>
            <w:bookmarkEnd w:id="56"/>
            <w:r>
              <w:rPr>
                <w:rFonts w:hint="eastAsia" w:ascii="宋体" w:hAnsi="宋体" w:eastAsia="宋体" w:cs="宋体"/>
                <w:sz w:val="24"/>
                <w:szCs w:val="24"/>
                <w:highlight w:val="none"/>
              </w:rPr>
              <w:t>分；</w:t>
            </w:r>
          </w:p>
          <w:p w14:paraId="062FE98E">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人员不足或构成不合理，得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p w14:paraId="0FEB04CF">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无相关内容得0分。</w:t>
            </w:r>
          </w:p>
          <w:p w14:paraId="4904A32D">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注：提供人员简历表、证书复印件等相关证明材料。</w:t>
            </w:r>
          </w:p>
        </w:tc>
      </w:tr>
      <w:tr w14:paraId="0894A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5" w:type="pct"/>
            <w:vMerge w:val="continue"/>
            <w:tcBorders>
              <w:left w:val="single" w:color="auto" w:sz="4" w:space="0"/>
              <w:right w:val="single" w:color="auto" w:sz="4" w:space="0"/>
            </w:tcBorders>
            <w:noWrap w:val="0"/>
            <w:vAlign w:val="center"/>
          </w:tcPr>
          <w:p w14:paraId="19416263">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rPr>
            </w:pPr>
          </w:p>
        </w:tc>
        <w:tc>
          <w:tcPr>
            <w:tcW w:w="724" w:type="pct"/>
            <w:tcBorders>
              <w:left w:val="single" w:color="auto" w:sz="4" w:space="0"/>
              <w:right w:val="single" w:color="auto" w:sz="4" w:space="0"/>
            </w:tcBorders>
            <w:noWrap w:val="0"/>
            <w:vAlign w:val="center"/>
          </w:tcPr>
          <w:p w14:paraId="53384B62">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类似业绩</w:t>
            </w:r>
          </w:p>
        </w:tc>
        <w:tc>
          <w:tcPr>
            <w:tcW w:w="464" w:type="pct"/>
            <w:tcBorders>
              <w:left w:val="single" w:color="auto" w:sz="4" w:space="0"/>
              <w:right w:val="single" w:color="auto" w:sz="4" w:space="0"/>
            </w:tcBorders>
            <w:noWrap w:val="0"/>
            <w:vAlign w:val="center"/>
          </w:tcPr>
          <w:p w14:paraId="5512C3A0">
            <w:pPr>
              <w:keepNext w:val="0"/>
              <w:keepLines w:val="0"/>
              <w:pageBreakBefore w:val="0"/>
              <w:kinsoku/>
              <w:wordWrap/>
              <w:overflowPunct/>
              <w:topLinePunct w:val="0"/>
              <w:autoSpaceDE/>
              <w:autoSpaceDN/>
              <w:bidi w:val="0"/>
              <w:adjustRightInd/>
              <w:snapToGrid/>
              <w:spacing w:line="400" w:lineRule="exact"/>
              <w:ind w:left="140" w:leftChars="50" w:right="140" w:rightChars="50"/>
              <w:jc w:val="center"/>
              <w:textAlignment w:val="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10</w:t>
            </w:r>
            <w:r>
              <w:rPr>
                <w:rFonts w:hint="eastAsia" w:ascii="宋体" w:hAnsi="宋体" w:eastAsia="宋体" w:cs="宋体"/>
                <w:b/>
                <w:sz w:val="24"/>
                <w:szCs w:val="24"/>
                <w:highlight w:val="none"/>
                <w:lang w:val="en-US" w:eastAsia="zh-CN"/>
              </w:rPr>
              <w:t>分</w:t>
            </w:r>
          </w:p>
        </w:tc>
        <w:tc>
          <w:tcPr>
            <w:tcW w:w="3175"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top"/>
          </w:tcPr>
          <w:p w14:paraId="7423F2A0">
            <w:pPr>
              <w:keepNext w:val="0"/>
              <w:keepLines w:val="0"/>
              <w:pageBreakBefore w:val="0"/>
              <w:kinsoku/>
              <w:wordWrap/>
              <w:overflowPunct/>
              <w:topLinePunct w:val="0"/>
              <w:autoSpaceDE/>
              <w:autoSpaceDN/>
              <w:bidi w:val="0"/>
              <w:adjustRightInd/>
              <w:snapToGrid/>
              <w:spacing w:line="400" w:lineRule="exact"/>
              <w:ind w:left="140" w:leftChars="50" w:right="140" w:right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考虑</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近3年（</w:t>
            </w:r>
            <w:r>
              <w:rPr>
                <w:rFonts w:hint="eastAsia" w:ascii="宋体" w:hAnsi="宋体" w:eastAsia="宋体" w:cs="宋体"/>
                <w:sz w:val="24"/>
                <w:szCs w:val="22"/>
              </w:rPr>
              <w:t>202</w:t>
            </w:r>
            <w:r>
              <w:rPr>
                <w:rFonts w:hint="eastAsia" w:ascii="宋体" w:hAnsi="宋体" w:eastAsia="宋体" w:cs="宋体"/>
                <w:sz w:val="24"/>
                <w:szCs w:val="22"/>
                <w:lang w:val="en-US" w:eastAsia="zh-CN"/>
              </w:rPr>
              <w:t>3</w:t>
            </w:r>
            <w:r>
              <w:rPr>
                <w:rFonts w:hint="eastAsia" w:ascii="宋体" w:hAnsi="宋体" w:eastAsia="宋体" w:cs="宋体"/>
                <w:sz w:val="24"/>
                <w:szCs w:val="22"/>
              </w:rPr>
              <w:t>年</w:t>
            </w:r>
            <w:r>
              <w:rPr>
                <w:rFonts w:hint="eastAsia" w:ascii="宋体" w:hAnsi="宋体" w:eastAsia="宋体" w:cs="宋体"/>
                <w:sz w:val="24"/>
                <w:szCs w:val="22"/>
                <w:lang w:val="en-US" w:eastAsia="zh-CN"/>
              </w:rPr>
              <w:t>6</w:t>
            </w:r>
            <w:r>
              <w:rPr>
                <w:rFonts w:hint="eastAsia" w:ascii="宋体" w:hAnsi="宋体" w:eastAsia="宋体" w:cs="宋体"/>
                <w:sz w:val="24"/>
                <w:szCs w:val="22"/>
              </w:rPr>
              <w:t>月</w:t>
            </w:r>
            <w:r>
              <w:rPr>
                <w:rFonts w:hint="eastAsia" w:ascii="宋体" w:hAnsi="宋体" w:eastAsia="宋体" w:cs="宋体"/>
                <w:sz w:val="24"/>
                <w:szCs w:val="22"/>
                <w:lang w:val="en-US" w:eastAsia="zh-CN"/>
              </w:rPr>
              <w:t>1日至2026年5月31日</w:t>
            </w:r>
            <w:r>
              <w:rPr>
                <w:rFonts w:hint="eastAsia" w:ascii="宋体" w:hAnsi="宋体" w:eastAsia="宋体" w:cs="宋体"/>
                <w:sz w:val="24"/>
                <w:szCs w:val="24"/>
                <w:highlight w:val="none"/>
              </w:rPr>
              <w:t>）具有与本项目同类的项目业绩（需提供项目业绩的合同关键页复印件，合同关键页包含合同的甲乙双方，合同详细标的和双方签章及生效时间），每提供一份有效的业绩得1分，最高为10分。</w:t>
            </w:r>
          </w:p>
        </w:tc>
      </w:tr>
    </w:tbl>
    <w:p w14:paraId="3D8E22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324D0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4A7C6E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62C2D6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竞争性磋商项目评审报告（汇总表）</w:t>
      </w:r>
    </w:p>
    <w:tbl>
      <w:tblPr>
        <w:tblStyle w:val="13"/>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0"/>
        <w:gridCol w:w="849"/>
        <w:gridCol w:w="1398"/>
        <w:gridCol w:w="2012"/>
        <w:gridCol w:w="1397"/>
        <w:gridCol w:w="2264"/>
      </w:tblGrid>
      <w:tr w14:paraId="6FB9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450" w:type="dxa"/>
            <w:shd w:val="clear" w:color="auto" w:fill="auto"/>
            <w:vAlign w:val="center"/>
          </w:tcPr>
          <w:p w14:paraId="4029A1A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项目名称</w:t>
            </w:r>
          </w:p>
        </w:tc>
        <w:tc>
          <w:tcPr>
            <w:tcW w:w="4259" w:type="dxa"/>
            <w:gridSpan w:val="3"/>
            <w:shd w:val="clear" w:color="auto" w:fill="auto"/>
            <w:vAlign w:val="center"/>
          </w:tcPr>
          <w:p w14:paraId="646174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30BB55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控制价</w:t>
            </w:r>
          </w:p>
        </w:tc>
        <w:tc>
          <w:tcPr>
            <w:tcW w:w="2264" w:type="dxa"/>
            <w:shd w:val="clear" w:color="auto" w:fill="auto"/>
            <w:vAlign w:val="center"/>
          </w:tcPr>
          <w:p w14:paraId="13FEEA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366AA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450" w:type="dxa"/>
            <w:shd w:val="clear" w:color="auto" w:fill="auto"/>
            <w:vAlign w:val="center"/>
          </w:tcPr>
          <w:p w14:paraId="4A83C9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评审时间</w:t>
            </w:r>
          </w:p>
        </w:tc>
        <w:tc>
          <w:tcPr>
            <w:tcW w:w="7920" w:type="dxa"/>
            <w:gridSpan w:val="5"/>
            <w:shd w:val="clear" w:color="auto" w:fill="auto"/>
            <w:vAlign w:val="center"/>
          </w:tcPr>
          <w:p w14:paraId="2AF0950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年   月   日上午/下午</w:t>
            </w:r>
          </w:p>
        </w:tc>
      </w:tr>
      <w:tr w14:paraId="69DC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450" w:type="dxa"/>
            <w:shd w:val="clear" w:color="auto" w:fill="auto"/>
            <w:vAlign w:val="center"/>
          </w:tcPr>
          <w:p w14:paraId="480208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评审地点</w:t>
            </w:r>
          </w:p>
        </w:tc>
        <w:tc>
          <w:tcPr>
            <w:tcW w:w="4259" w:type="dxa"/>
            <w:gridSpan w:val="3"/>
            <w:shd w:val="clear" w:color="auto" w:fill="auto"/>
            <w:vAlign w:val="center"/>
          </w:tcPr>
          <w:p w14:paraId="761D3E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7C7C53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623D9B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4F519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restart"/>
            <w:shd w:val="clear" w:color="auto" w:fill="auto"/>
            <w:vAlign w:val="center"/>
          </w:tcPr>
          <w:p w14:paraId="74C9D0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磋商小组</w:t>
            </w:r>
          </w:p>
          <w:p w14:paraId="683BD9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评审结果</w:t>
            </w:r>
          </w:p>
        </w:tc>
        <w:tc>
          <w:tcPr>
            <w:tcW w:w="849" w:type="dxa"/>
            <w:shd w:val="clear" w:color="auto" w:fill="auto"/>
            <w:vAlign w:val="center"/>
          </w:tcPr>
          <w:p w14:paraId="185580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排名次序</w:t>
            </w:r>
          </w:p>
        </w:tc>
        <w:tc>
          <w:tcPr>
            <w:tcW w:w="1398" w:type="dxa"/>
            <w:shd w:val="clear" w:color="auto" w:fill="auto"/>
            <w:vAlign w:val="center"/>
          </w:tcPr>
          <w:p w14:paraId="74ED73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供应商</w:t>
            </w:r>
          </w:p>
        </w:tc>
        <w:tc>
          <w:tcPr>
            <w:tcW w:w="2012" w:type="dxa"/>
            <w:shd w:val="clear" w:color="auto" w:fill="auto"/>
            <w:vAlign w:val="center"/>
          </w:tcPr>
          <w:p w14:paraId="6FB76E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符合性审查结果</w:t>
            </w:r>
          </w:p>
          <w:p w14:paraId="55FE7C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(符合或不符合)</w:t>
            </w:r>
          </w:p>
        </w:tc>
        <w:tc>
          <w:tcPr>
            <w:tcW w:w="1397" w:type="dxa"/>
            <w:shd w:val="clear" w:color="auto" w:fill="auto"/>
            <w:vAlign w:val="center"/>
          </w:tcPr>
          <w:p w14:paraId="62F8E4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最后报价（元）</w:t>
            </w:r>
          </w:p>
        </w:tc>
        <w:tc>
          <w:tcPr>
            <w:tcW w:w="2264" w:type="dxa"/>
            <w:shd w:val="clear" w:color="auto" w:fill="auto"/>
            <w:vAlign w:val="center"/>
          </w:tcPr>
          <w:p w14:paraId="724FF8E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总分</w:t>
            </w:r>
          </w:p>
        </w:tc>
      </w:tr>
      <w:tr w14:paraId="7D90B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09CBA5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6F3490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0CF7DC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568172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3BBD63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72B784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6C307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3533C9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539F4D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6B6832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3C5148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130678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4CCC44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1AC4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6DF2A3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1947C7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485825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000B46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381DDD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77FBDC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6FEBF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0050E6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2FED02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365628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468166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7BAC2C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02D217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77A2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73695E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5F22C2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1F4C3E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32008B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59F437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45C524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53DF3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450" w:type="dxa"/>
            <w:shd w:val="clear" w:color="auto" w:fill="auto"/>
            <w:vAlign w:val="center"/>
          </w:tcPr>
          <w:p w14:paraId="27C875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磋商小组</w:t>
            </w:r>
          </w:p>
          <w:p w14:paraId="7DCAB5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成员名单</w:t>
            </w:r>
          </w:p>
        </w:tc>
        <w:tc>
          <w:tcPr>
            <w:tcW w:w="7920" w:type="dxa"/>
            <w:gridSpan w:val="5"/>
            <w:shd w:val="clear" w:color="auto" w:fill="auto"/>
            <w:vAlign w:val="center"/>
          </w:tcPr>
          <w:p w14:paraId="4A5C73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7F9F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7" w:hRule="atLeast"/>
          <w:jc w:val="center"/>
        </w:trPr>
        <w:tc>
          <w:tcPr>
            <w:tcW w:w="1450" w:type="dxa"/>
            <w:shd w:val="clear" w:color="auto" w:fill="auto"/>
            <w:vAlign w:val="center"/>
          </w:tcPr>
          <w:p w14:paraId="2DEFCF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磋商小组</w:t>
            </w:r>
          </w:p>
          <w:p w14:paraId="358F28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签字确认</w:t>
            </w:r>
          </w:p>
        </w:tc>
        <w:tc>
          <w:tcPr>
            <w:tcW w:w="7920" w:type="dxa"/>
            <w:gridSpan w:val="5"/>
            <w:shd w:val="clear" w:color="auto" w:fill="auto"/>
          </w:tcPr>
          <w:p w14:paraId="3AF40B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根据本项目磋商文件中相关评审方法和标准等要求， 兹确认上述评审结果属实，有关评审记录见附件。</w:t>
            </w:r>
          </w:p>
          <w:p w14:paraId="25EB02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p w14:paraId="01E57C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3A52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5" w:hRule="atLeast"/>
          <w:jc w:val="center"/>
        </w:trPr>
        <w:tc>
          <w:tcPr>
            <w:tcW w:w="1450" w:type="dxa"/>
            <w:shd w:val="clear" w:color="auto" w:fill="auto"/>
            <w:vAlign w:val="center"/>
          </w:tcPr>
          <w:p w14:paraId="6919A8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采购人确定成交供应商意见</w:t>
            </w:r>
          </w:p>
        </w:tc>
        <w:tc>
          <w:tcPr>
            <w:tcW w:w="7920" w:type="dxa"/>
            <w:gridSpan w:val="5"/>
            <w:shd w:val="clear" w:color="auto" w:fill="auto"/>
          </w:tcPr>
          <w:p w14:paraId="772871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采购人根据磋商小组的评审结论，兹确定：</w:t>
            </w:r>
          </w:p>
          <w:p w14:paraId="339385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p w14:paraId="2770E7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为成交供应商。</w:t>
            </w:r>
          </w:p>
          <w:p w14:paraId="6B26BF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p w14:paraId="2D0BF0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4EFA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450" w:type="dxa"/>
            <w:shd w:val="clear" w:color="auto" w:fill="auto"/>
            <w:vAlign w:val="center"/>
          </w:tcPr>
          <w:p w14:paraId="5A03A1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备注</w:t>
            </w:r>
          </w:p>
        </w:tc>
        <w:tc>
          <w:tcPr>
            <w:tcW w:w="7920" w:type="dxa"/>
            <w:gridSpan w:val="5"/>
            <w:shd w:val="clear" w:color="auto" w:fill="auto"/>
            <w:vAlign w:val="center"/>
          </w:tcPr>
          <w:p w14:paraId="6CE1E2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bl>
    <w:p w14:paraId="212C2B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1B761C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2"/>
          <w:szCs w:val="32"/>
          <w:lang w:val="en-US" w:eastAsia="zh-CN"/>
        </w:rPr>
        <w:t>采购需求</w:t>
      </w:r>
    </w:p>
    <w:p w14:paraId="735038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学校每年举办本科生、研究生毕业典礼，为保障上述活动顺利举办，具体服务内容及要求如下：</w:t>
      </w:r>
    </w:p>
    <w:p w14:paraId="5147E12B">
      <w:pPr>
        <w:pStyle w:val="2"/>
        <w:bidi w:val="0"/>
        <w:rPr>
          <w:rFonts w:hint="default"/>
          <w:lang w:val="en-US" w:eastAsia="zh-CN"/>
        </w:rPr>
      </w:pPr>
      <w:r>
        <w:rPr>
          <w:rFonts w:hint="eastAsia"/>
          <w:lang w:val="en-US" w:eastAsia="zh-CN"/>
        </w:rPr>
        <w:t>一、服务内容</w:t>
      </w:r>
    </w:p>
    <w:p w14:paraId="7F231681">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项目地点：清华大学校内，采购人指定地点。</w:t>
      </w:r>
    </w:p>
    <w:p w14:paraId="01B6D40E">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详细服务内容：</w:t>
      </w:r>
    </w:p>
    <w:p w14:paraId="4BFDC00F">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前期筹备</w:t>
      </w:r>
    </w:p>
    <w:p w14:paraId="7212C9AD">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0" w:leftChars="0" w:hanging="420"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场地规划：根据参加毕业典礼人数（含学生及观礼嘉宾），规划座椅摆放位置；</w:t>
      </w:r>
    </w:p>
    <w:p w14:paraId="1ACFD64F">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0" w:leftChars="0" w:hanging="420"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物料调配：详见</w:t>
      </w:r>
      <w:r>
        <w:rPr>
          <w:rFonts w:hint="default" w:asciiTheme="minorEastAsia" w:hAnsiTheme="minorEastAsia" w:eastAsiaTheme="minorEastAsia" w:cstheme="minorEastAsia"/>
          <w:b/>
          <w:bCs/>
          <w:sz w:val="24"/>
          <w:szCs w:val="22"/>
          <w:lang w:val="en-US" w:eastAsia="zh-CN"/>
        </w:rPr>
        <w:t>服务项目清单</w:t>
      </w:r>
      <w:r>
        <w:rPr>
          <w:rFonts w:hint="eastAsia" w:asciiTheme="minorEastAsia" w:hAnsiTheme="minorEastAsia" w:eastAsiaTheme="minorEastAsia" w:cstheme="minorEastAsia"/>
          <w:sz w:val="24"/>
          <w:szCs w:val="22"/>
          <w:lang w:val="en-US" w:eastAsia="zh-CN"/>
        </w:rPr>
        <w:t>。</w:t>
      </w:r>
    </w:p>
    <w:p w14:paraId="465191D1">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现场执行</w:t>
      </w:r>
    </w:p>
    <w:p w14:paraId="449B9805">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0" w:leftChars="0" w:hanging="420" w:firstLineChars="0"/>
        <w:textAlignment w:val="auto"/>
      </w:pPr>
      <w:r>
        <w:rPr>
          <w:rFonts w:hint="eastAsia" w:ascii="宋体" w:hAnsi="宋体" w:eastAsia="宋体" w:cs="宋体"/>
          <w:color w:val="000000"/>
          <w:sz w:val="24"/>
          <w:highlight w:val="none"/>
          <w:lang w:val="en-US" w:eastAsia="zh-CN"/>
        </w:rPr>
        <w:t>场地布置：在接到采购人准许进场布置的指令后，供应商需于第一天的 5 小时内完成约 4000 把本科生用折叠椅的摆放工作，于第二天的 5 小时内完成约 9000 把研究生用折叠椅的摆放工作。</w:t>
      </w:r>
      <w:r>
        <w:rPr>
          <w:rFonts w:hint="eastAsia" w:asciiTheme="minorEastAsia" w:hAnsiTheme="minorEastAsia" w:eastAsiaTheme="minorEastAsia" w:cstheme="minorEastAsia"/>
          <w:sz w:val="24"/>
          <w:szCs w:val="22"/>
          <w:lang w:val="en-US" w:eastAsia="zh-CN"/>
        </w:rPr>
        <w:t>按采购人要求</w:t>
      </w:r>
      <w:r>
        <w:rPr>
          <w:rFonts w:hint="eastAsia" w:ascii="宋体" w:hAnsi="宋体" w:eastAsia="宋体" w:cs="宋体"/>
          <w:color w:val="000000"/>
          <w:sz w:val="24"/>
          <w:highlight w:val="none"/>
          <w:lang w:val="en-US" w:eastAsia="zh-CN"/>
        </w:rPr>
        <w:t>在指定地点摆放</w:t>
      </w:r>
      <w:r>
        <w:rPr>
          <w:rFonts w:hint="eastAsia" w:asciiTheme="minorEastAsia" w:hAnsiTheme="minorEastAsia" w:eastAsiaTheme="minorEastAsia" w:cstheme="minorEastAsia"/>
          <w:sz w:val="24"/>
          <w:szCs w:val="22"/>
          <w:lang w:val="en-US" w:eastAsia="zh-CN"/>
        </w:rPr>
        <w:t>实木座椅、</w:t>
      </w:r>
      <w:r>
        <w:rPr>
          <w:rFonts w:hint="eastAsia" w:ascii="宋体" w:hAnsi="宋体" w:eastAsia="宋体" w:cs="宋体"/>
          <w:color w:val="000000"/>
          <w:sz w:val="24"/>
          <w:highlight w:val="none"/>
          <w:lang w:val="en-US" w:eastAsia="zh-CN"/>
        </w:rPr>
        <w:t>搭建帐篷、摆放警戒柱。</w:t>
      </w:r>
    </w:p>
    <w:p w14:paraId="2443FB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eastAsia="华文仿宋"/>
          <w:lang w:eastAsia="zh-CN"/>
        </w:rPr>
      </w:pPr>
      <w:r>
        <w:rPr>
          <w:rFonts w:hint="eastAsia" w:ascii="宋体" w:hAnsi="宋体" w:eastAsia="宋体" w:cs="宋体"/>
          <w:color w:val="000000"/>
          <w:sz w:val="24"/>
          <w:highlight w:val="none"/>
          <w:lang w:val="en-US" w:eastAsia="zh-CN"/>
        </w:rPr>
        <w:t xml:space="preserve">    注：供应商可在活动前一日将全部折叠椅等相关物料运送至场地周边，具体地点与时间由采购人指定。对于提前运送至场地的物料，供应商有责任将其摆放整齐并自行妥善保管，不得对日常教学活动造成妨碍。供应商应服从采购人对物料堆放地点的临时调整安排，并免费进行位置移动。 </w:t>
      </w:r>
    </w:p>
    <w:p w14:paraId="21B3F1FF">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0" w:leftChars="0" w:hanging="420"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清场：活动结束之后，需按照要求完成场地清场以及物料撤离工作。 。</w:t>
      </w:r>
    </w:p>
    <w:p w14:paraId="393A3105">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0" w:leftChars="0" w:hanging="420"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应急保障：每日进行24小时的整理与巡视。若因大风、大雨等极端天气，或彩排等因素导致座椅倾倒、损坏，供应商需依据现场实际状况，立即调配充足人员重新摆放座椅，确保不影响各项活动的正常举办。</w:t>
      </w:r>
    </w:p>
    <w:p w14:paraId="055F1F53">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0" w:leftChars="0" w:hanging="420"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临时工作：配合采购人完成临时性工作。</w:t>
      </w:r>
    </w:p>
    <w:p w14:paraId="65121DFF">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0" w:leftChars="0" w:hanging="420"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校内搬运：配合采购人完成物资搬运。</w:t>
      </w:r>
    </w:p>
    <w:p w14:paraId="0C7358F9">
      <w:pPr>
        <w:pStyle w:val="2"/>
        <w:bidi w:val="0"/>
        <w:rPr>
          <w:rFonts w:hint="eastAsia"/>
          <w:lang w:val="en-US" w:eastAsia="zh-CN"/>
        </w:rPr>
      </w:pPr>
      <w:r>
        <w:rPr>
          <w:rFonts w:hint="eastAsia"/>
          <w:lang w:val="en-US" w:eastAsia="zh-CN"/>
        </w:rPr>
        <w:t>二、服务要求</w:t>
      </w:r>
    </w:p>
    <w:p w14:paraId="3BBC1E5F">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采购人所需所有物料，由供应商以租赁方式提供，并由供应商运送到现场。</w:t>
      </w:r>
    </w:p>
    <w:p w14:paraId="1CF28011">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供应商应在场地布置前一周提供所有租赁物料样品，经采购人认可后方可摆放。</w:t>
      </w:r>
    </w:p>
    <w:p w14:paraId="0106A5BA">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宋体" w:hAnsi="宋体" w:eastAsia="宋体" w:cs="宋体"/>
          <w:color w:val="000000"/>
          <w:kern w:val="1"/>
          <w:sz w:val="24"/>
          <w:szCs w:val="24"/>
          <w:highlight w:val="none"/>
          <w:u w:val="none"/>
          <w:lang w:val="en-US" w:eastAsia="zh-CN" w:bidi="ar-SA"/>
        </w:rPr>
        <w:t>供应商应提供全过程保障服务，包括租赁物料运输、场地布置与调整、</w:t>
      </w:r>
      <w:r>
        <w:rPr>
          <w:rFonts w:hint="eastAsia" w:asciiTheme="minorEastAsia" w:hAnsiTheme="minorEastAsia" w:eastAsiaTheme="minorEastAsia" w:cstheme="minorEastAsia"/>
          <w:sz w:val="24"/>
          <w:szCs w:val="24"/>
          <w:lang w:val="en-US" w:eastAsia="zh-CN"/>
        </w:rPr>
        <w:t>应急保障、现场值守</w:t>
      </w:r>
      <w:r>
        <w:rPr>
          <w:rFonts w:hint="eastAsia" w:ascii="宋体" w:hAnsi="宋体" w:eastAsia="宋体" w:cs="宋体"/>
          <w:color w:val="000000"/>
          <w:kern w:val="1"/>
          <w:sz w:val="24"/>
          <w:szCs w:val="24"/>
          <w:highlight w:val="none"/>
          <w:u w:val="none"/>
          <w:lang w:val="en-US" w:eastAsia="zh-CN" w:bidi="ar-SA"/>
        </w:rPr>
        <w:t>等。</w:t>
      </w:r>
    </w:p>
    <w:p w14:paraId="3371A92A">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宋体" w:hAnsi="宋体" w:eastAsia="宋体" w:cs="宋体"/>
          <w:color w:val="000000"/>
          <w:kern w:val="1"/>
          <w:sz w:val="24"/>
          <w:szCs w:val="24"/>
          <w:highlight w:val="none"/>
          <w:u w:val="none"/>
          <w:lang w:val="en-US" w:eastAsia="zh-CN" w:bidi="ar-SA"/>
        </w:rPr>
        <w:t>场地布置、调整和撤离时间严格按照采购人要求执行，经采购人确认后方可离开。场地布置过程中如需临时调整，供应商应当在接到采购人通知后10分钟之内到场调整。</w:t>
      </w:r>
    </w:p>
    <w:p w14:paraId="4A48764C">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宋体" w:hAnsi="宋体" w:eastAsia="宋体" w:cs="宋体"/>
          <w:color w:val="000000"/>
          <w:kern w:val="1"/>
          <w:sz w:val="24"/>
          <w:szCs w:val="24"/>
          <w:highlight w:val="none"/>
          <w:u w:val="none"/>
          <w:lang w:val="en-US" w:eastAsia="zh-CN" w:bidi="ar-SA"/>
        </w:rPr>
        <w:t>场地布置、调整和撤离等服务均由供应商负责。</w:t>
      </w:r>
    </w:p>
    <w:p w14:paraId="7C3E967E">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宋体" w:hAnsi="宋体" w:eastAsia="宋体" w:cs="宋体"/>
          <w:color w:val="000000"/>
          <w:kern w:val="1"/>
          <w:sz w:val="24"/>
          <w:szCs w:val="24"/>
          <w:highlight w:val="none"/>
          <w:u w:val="none"/>
          <w:lang w:val="en-US" w:eastAsia="zh-CN" w:bidi="ar-SA"/>
        </w:rPr>
        <w:t>场地布置所需桌子、椅子、帐篷、警戒柱等物料均由服务供应商提供并负责运输，各类物料应当干净、无破损</w:t>
      </w:r>
    </w:p>
    <w:p w14:paraId="3AB129B0">
      <w:pPr>
        <w:pStyle w:val="2"/>
        <w:bidi w:val="0"/>
        <w:rPr>
          <w:rFonts w:hint="eastAsia"/>
          <w:lang w:val="en-US" w:eastAsia="zh-CN"/>
        </w:rPr>
      </w:pPr>
      <w:r>
        <w:rPr>
          <w:rFonts w:hint="eastAsia"/>
          <w:lang w:val="en-US" w:eastAsia="zh-CN"/>
        </w:rPr>
        <w:t>三、报价要求</w:t>
      </w:r>
    </w:p>
    <w:p w14:paraId="29F6B7FA">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4"/>
          <w:lang w:val="en-US" w:eastAsia="zh-CN"/>
        </w:rPr>
        <w:t>服务项目清单所给出的数量是依据历年毕业典礼估算，供应商按此数量结合企业自身管理水平，给出合理报价。最终结算以实际发生数量为准。</w:t>
      </w:r>
    </w:p>
    <w:p w14:paraId="0788AA29">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4"/>
          <w:lang w:val="en-US" w:eastAsia="zh-CN"/>
        </w:rPr>
        <w:t>供应商应充分了解采购人举办毕业典礼的重要性，以及对服务保障的安全性、稳定性要求较高，报价时应充分考虑物料数量以及应急待命、现场24小时值守、临时调整等全流程保障服务的相关费用，确保能够按要求完成各项服务任务，不得因报价漏项降低服务标准。</w:t>
      </w:r>
    </w:p>
    <w:p w14:paraId="5AC505B0">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宋体" w:hAnsi="宋体" w:eastAsia="宋体" w:cs="宋体"/>
          <w:color w:val="000000"/>
          <w:sz w:val="24"/>
          <w:szCs w:val="21"/>
          <w:highlight w:val="none"/>
        </w:rPr>
        <w:t>项目</w:t>
      </w:r>
      <w:r>
        <w:rPr>
          <w:rFonts w:hint="eastAsia" w:ascii="宋体" w:hAnsi="宋体" w:eastAsia="宋体" w:cs="宋体"/>
          <w:color w:val="000000"/>
          <w:sz w:val="24"/>
          <w:szCs w:val="21"/>
          <w:highlight w:val="none"/>
          <w:lang w:val="en-US" w:eastAsia="zh-CN"/>
        </w:rPr>
        <w:t>报价</w:t>
      </w:r>
      <w:r>
        <w:rPr>
          <w:rFonts w:hint="eastAsia" w:ascii="宋体" w:hAnsi="宋体" w:eastAsia="宋体" w:cs="宋体"/>
          <w:color w:val="000000"/>
          <w:sz w:val="24"/>
          <w:szCs w:val="21"/>
          <w:highlight w:val="none"/>
        </w:rPr>
        <w:t>含所有费用，</w:t>
      </w:r>
      <w:r>
        <w:rPr>
          <w:rFonts w:hint="eastAsia" w:ascii="宋体" w:hAnsi="宋体" w:eastAsia="宋体" w:cs="宋体"/>
          <w:sz w:val="24"/>
          <w:szCs w:val="21"/>
          <w:highlight w:val="none"/>
        </w:rPr>
        <w:t>即依据磋商文件</w:t>
      </w:r>
      <w:r>
        <w:rPr>
          <w:rFonts w:hint="eastAsia" w:ascii="宋体" w:hAnsi="宋体" w:eastAsia="宋体" w:cs="宋体"/>
          <w:color w:val="000000"/>
          <w:sz w:val="24"/>
          <w:szCs w:val="21"/>
          <w:highlight w:val="none"/>
        </w:rPr>
        <w:t>的内容、要求、标准以及国家、行业相关规定，对本项目综合费用的汇总报价，包括但不限于</w:t>
      </w:r>
      <w:r>
        <w:rPr>
          <w:rFonts w:hint="eastAsia" w:ascii="宋体" w:hAnsi="宋体" w:eastAsia="宋体" w:cs="宋体"/>
          <w:color w:val="000000"/>
          <w:sz w:val="24"/>
          <w:szCs w:val="21"/>
          <w:highlight w:val="none"/>
          <w:lang w:val="en-US" w:eastAsia="zh-CN"/>
        </w:rPr>
        <w:t>物料租赁、</w:t>
      </w:r>
      <w:r>
        <w:rPr>
          <w:rFonts w:hint="eastAsia" w:ascii="宋体" w:hAnsi="宋体" w:eastAsia="宋体" w:cs="宋体"/>
          <w:color w:val="000000"/>
          <w:sz w:val="24"/>
          <w:szCs w:val="21"/>
          <w:highlight w:val="none"/>
        </w:rPr>
        <w:t>劳务支出、工</w:t>
      </w:r>
      <w:r>
        <w:rPr>
          <w:rFonts w:hint="eastAsia" w:ascii="宋体" w:hAnsi="宋体" w:eastAsia="宋体" w:cs="宋体"/>
          <w:color w:val="000000"/>
          <w:sz w:val="24"/>
          <w:szCs w:val="21"/>
          <w:highlight w:val="none"/>
          <w:shd w:val="clear" w:color="auto" w:fill="FFFFFF"/>
        </w:rPr>
        <w:t>资、利润、安全保险、劳保福利、税收、管理费、社会保险等</w:t>
      </w:r>
      <w:r>
        <w:rPr>
          <w:rFonts w:hint="eastAsia" w:ascii="宋体" w:hAnsi="宋体" w:eastAsia="宋体" w:cs="宋体"/>
          <w:color w:val="000000"/>
          <w:sz w:val="24"/>
          <w:szCs w:val="21"/>
          <w:highlight w:val="none"/>
        </w:rPr>
        <w:t>。对于供应商没有填写的分项费用，采购人都将视为已包括在其他分项费用中并计入总价，供应商不得以任何形式再要求采购人进行支付。</w:t>
      </w:r>
    </w:p>
    <w:p w14:paraId="75576C67">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4"/>
          <w:lang w:val="en-US" w:eastAsia="zh-CN"/>
        </w:rPr>
        <w:t>当采购人增加服务项目内容时，原报价中有相同项目或类似项目时，执行原报价时的费用价格；报价文件中不含的项目，供应商需与采购人协商确认价格后进行服务。</w:t>
      </w:r>
    </w:p>
    <w:p w14:paraId="4BB7839F">
      <w:pPr>
        <w:pStyle w:val="2"/>
        <w:bidi w:val="0"/>
        <w:rPr>
          <w:rFonts w:hint="default"/>
          <w:lang w:val="en-US" w:eastAsia="zh-CN"/>
        </w:rPr>
      </w:pPr>
      <w:r>
        <w:rPr>
          <w:rFonts w:hint="eastAsia"/>
          <w:lang w:val="en-US" w:eastAsia="zh-CN"/>
        </w:rPr>
        <w:t>四、服务团队要求</w:t>
      </w:r>
    </w:p>
    <w:p w14:paraId="6E55A6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供应商应当为本项目组建不少于</w:t>
      </w:r>
      <w:r>
        <w:rPr>
          <w:rFonts w:hint="eastAsia" w:ascii="宋体" w:hAnsi="宋体" w:eastAsia="宋体" w:cs="宋体"/>
          <w:color w:val="000000"/>
          <w:sz w:val="24"/>
          <w:highlight w:val="none"/>
          <w:lang w:val="en-US" w:eastAsia="zh-CN"/>
        </w:rPr>
        <w:t>20</w:t>
      </w:r>
      <w:r>
        <w:rPr>
          <w:rFonts w:hint="eastAsia" w:ascii="宋体" w:hAnsi="宋体" w:eastAsia="宋体" w:cs="宋体"/>
          <w:color w:val="000000"/>
          <w:sz w:val="24"/>
          <w:highlight w:val="none"/>
        </w:rPr>
        <w:t>人的项目团队，团队成员承担物料运输、场地布置与调整</w:t>
      </w:r>
      <w:r>
        <w:rPr>
          <w:rFonts w:hint="eastAsia" w:ascii="宋体" w:hAnsi="宋体" w:eastAsia="宋体" w:cs="宋体"/>
          <w:color w:val="000000"/>
          <w:sz w:val="24"/>
          <w:highlight w:val="none"/>
          <w:lang w:eastAsia="zh-CN"/>
        </w:rPr>
        <w:t>、</w:t>
      </w:r>
      <w:r>
        <w:rPr>
          <w:rFonts w:hint="eastAsia" w:asciiTheme="minorEastAsia" w:hAnsiTheme="minorEastAsia" w:eastAsiaTheme="minorEastAsia" w:cstheme="minorEastAsia"/>
          <w:sz w:val="24"/>
          <w:szCs w:val="24"/>
          <w:lang w:val="en-US" w:eastAsia="zh-CN"/>
        </w:rPr>
        <w:t>应急待命、现场值守、</w:t>
      </w:r>
      <w:r>
        <w:rPr>
          <w:rFonts w:hint="eastAsia" w:asciiTheme="minorEastAsia" w:hAnsiTheme="minorEastAsia" w:eastAsiaTheme="minorEastAsia" w:cstheme="minorEastAsia"/>
          <w:sz w:val="24"/>
          <w:szCs w:val="22"/>
          <w:lang w:val="en-US" w:eastAsia="zh-CN"/>
        </w:rPr>
        <w:t>临时性任务安排</w:t>
      </w:r>
      <w:r>
        <w:rPr>
          <w:rFonts w:hint="eastAsia" w:ascii="宋体" w:hAnsi="宋体" w:eastAsia="宋体" w:cs="宋体"/>
          <w:color w:val="000000"/>
          <w:sz w:val="24"/>
          <w:highlight w:val="none"/>
        </w:rPr>
        <w:t>等工作。供应商应指定其中1人作为项目负责人，负责与采购人进行沟通、对接。</w:t>
      </w:r>
    </w:p>
    <w:p w14:paraId="6964AAFF">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425" w:leftChars="0" w:hanging="425" w:firstLineChars="0"/>
        <w:textAlignment w:val="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项目团队中</w:t>
      </w:r>
      <w:r>
        <w:rPr>
          <w:rFonts w:hint="eastAsia" w:ascii="宋体" w:hAnsi="宋体" w:eastAsia="宋体" w:cs="宋体"/>
          <w:color w:val="000000"/>
          <w:sz w:val="24"/>
          <w:highlight w:val="none"/>
          <w:lang w:val="en-US" w:eastAsia="zh-CN"/>
        </w:rPr>
        <w:t>应当至少</w:t>
      </w:r>
      <w:r>
        <w:rPr>
          <w:rFonts w:hint="eastAsia" w:ascii="宋体" w:hAnsi="宋体" w:eastAsia="宋体" w:cs="宋体"/>
          <w:color w:val="000000"/>
          <w:sz w:val="24"/>
          <w:highlight w:val="none"/>
        </w:rPr>
        <w:t>包含1人具有会展</w:t>
      </w:r>
      <w:r>
        <w:rPr>
          <w:rFonts w:hint="eastAsia" w:ascii="宋体" w:hAnsi="宋体" w:eastAsia="宋体" w:cs="宋体"/>
          <w:color w:val="000000"/>
          <w:sz w:val="24"/>
          <w:highlight w:val="none"/>
          <w:lang w:val="en-US" w:eastAsia="zh-CN"/>
        </w:rPr>
        <w:t>服务相关</w:t>
      </w:r>
      <w:r>
        <w:rPr>
          <w:rFonts w:hint="eastAsia" w:ascii="宋体" w:hAnsi="宋体" w:eastAsia="宋体" w:cs="宋体"/>
          <w:color w:val="000000"/>
          <w:sz w:val="24"/>
          <w:highlight w:val="none"/>
        </w:rPr>
        <w:t>资格证</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加盖公章</w:t>
      </w:r>
      <w:r>
        <w:rPr>
          <w:rFonts w:hint="eastAsia" w:ascii="宋体" w:hAnsi="宋体" w:eastAsia="宋体" w:cs="宋体"/>
          <w:color w:val="000000"/>
          <w:sz w:val="24"/>
          <w:highlight w:val="none"/>
        </w:rPr>
        <w:t>。</w:t>
      </w:r>
    </w:p>
    <w:p w14:paraId="3BC3E116">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公司缴纳社保人数至少2人，需提供社保证明，加盖公章。</w:t>
      </w:r>
    </w:p>
    <w:p w14:paraId="2F9EADA4">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425" w:leftChars="0" w:hanging="425" w:firstLineChars="0"/>
        <w:textAlignment w:val="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供应商具有会展服务相关资质，加盖公章。</w:t>
      </w:r>
    </w:p>
    <w:p w14:paraId="7722BA39">
      <w:pPr>
        <w:pStyle w:val="2"/>
        <w:bidi w:val="0"/>
        <w:rPr>
          <w:rFonts w:hint="default"/>
          <w:lang w:val="en-US" w:eastAsia="zh-CN"/>
        </w:rPr>
      </w:pPr>
      <w:r>
        <w:rPr>
          <w:rFonts w:hint="eastAsia"/>
          <w:lang w:val="en-US" w:eastAsia="zh-CN"/>
        </w:rPr>
        <w:t>五、服务管理要求</w:t>
      </w:r>
    </w:p>
    <w:p w14:paraId="513C33E4">
      <w:pPr>
        <w:pStyle w:val="25"/>
        <w:pageBreakBefore w:val="0"/>
        <w:numPr>
          <w:ilvl w:val="0"/>
          <w:numId w:val="25"/>
        </w:numPr>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sz w:val="24"/>
          <w:highlight w:val="none"/>
        </w:rPr>
      </w:pPr>
      <w:r>
        <w:rPr>
          <w:rFonts w:hint="eastAsia" w:ascii="宋体" w:hAnsi="宋体" w:eastAsia="宋体" w:cs="宋体"/>
          <w:sz w:val="24"/>
          <w:highlight w:val="none"/>
        </w:rPr>
        <w:t>供应商应遵守采购人的各项规章制度，严格按照采购人相应的规章制度办事。</w:t>
      </w:r>
    </w:p>
    <w:p w14:paraId="5C9B3CB4">
      <w:pPr>
        <w:pStyle w:val="25"/>
        <w:pageBreakBefore w:val="0"/>
        <w:numPr>
          <w:ilvl w:val="0"/>
          <w:numId w:val="25"/>
        </w:numPr>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sz w:val="24"/>
          <w:highlight w:val="none"/>
        </w:rPr>
      </w:pPr>
      <w:r>
        <w:rPr>
          <w:rFonts w:hint="eastAsia" w:ascii="宋体" w:hAnsi="宋体" w:eastAsia="宋体" w:cs="宋体"/>
          <w:sz w:val="24"/>
          <w:highlight w:val="none"/>
        </w:rPr>
        <w:t>供应商应与采购人和其他相关单位协同工作，密切配合。</w:t>
      </w:r>
    </w:p>
    <w:p w14:paraId="6D562543">
      <w:pPr>
        <w:pStyle w:val="25"/>
        <w:pageBreakBefore w:val="0"/>
        <w:numPr>
          <w:ilvl w:val="0"/>
          <w:numId w:val="25"/>
        </w:numPr>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sz w:val="24"/>
          <w:highlight w:val="none"/>
        </w:rPr>
      </w:pPr>
      <w:r>
        <w:rPr>
          <w:rFonts w:hint="eastAsia" w:ascii="宋体" w:hAnsi="宋体" w:eastAsia="宋体" w:cs="宋体"/>
          <w:sz w:val="24"/>
          <w:highlight w:val="none"/>
        </w:rPr>
        <w:t>出现疑难情况、业务问题和重大紧急情况时，供应商应及时向采购人报告。</w:t>
      </w:r>
    </w:p>
    <w:p w14:paraId="18EB5A99">
      <w:pPr>
        <w:pStyle w:val="25"/>
        <w:pageBreakBefore w:val="0"/>
        <w:numPr>
          <w:ilvl w:val="0"/>
          <w:numId w:val="25"/>
        </w:numPr>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sz w:val="24"/>
          <w:highlight w:val="none"/>
        </w:rPr>
      </w:pPr>
      <w:r>
        <w:rPr>
          <w:rFonts w:hint="eastAsia" w:ascii="宋体" w:hAnsi="宋体" w:eastAsia="宋体" w:cs="宋体"/>
          <w:sz w:val="24"/>
          <w:highlight w:val="none"/>
        </w:rPr>
        <w:t>供应商现场工作人员应精神饱满，穿着得体，谈吐文明，举止庄重。</w:t>
      </w:r>
    </w:p>
    <w:p w14:paraId="44B5F880">
      <w:pPr>
        <w:pStyle w:val="25"/>
        <w:pageBreakBefore w:val="0"/>
        <w:numPr>
          <w:ilvl w:val="0"/>
          <w:numId w:val="25"/>
        </w:numPr>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sz w:val="24"/>
          <w:highlight w:val="none"/>
        </w:rPr>
      </w:pPr>
      <w:r>
        <w:rPr>
          <w:rFonts w:hint="eastAsia" w:ascii="宋体" w:hAnsi="宋体" w:eastAsia="宋体" w:cs="宋体"/>
          <w:sz w:val="24"/>
          <w:highlight w:val="none"/>
        </w:rPr>
        <w:t>在会议服务保障过程中务必做到安全操作，遵守安全规范，保障自身和会议现场人员的生命安全。</w:t>
      </w:r>
    </w:p>
    <w:p w14:paraId="640D5821">
      <w:pPr>
        <w:pStyle w:val="25"/>
        <w:pageBreakBefore w:val="0"/>
        <w:numPr>
          <w:ilvl w:val="0"/>
          <w:numId w:val="25"/>
        </w:numPr>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sz w:val="24"/>
          <w:highlight w:val="none"/>
        </w:rPr>
      </w:pPr>
      <w:r>
        <w:rPr>
          <w:rFonts w:hint="eastAsia" w:ascii="宋体" w:hAnsi="宋体" w:eastAsia="宋体" w:cs="宋体"/>
          <w:sz w:val="24"/>
          <w:highlight w:val="none"/>
        </w:rPr>
        <w:t xml:space="preserve">如涉及高处和电气作业时，供应商必须采取安全措施，若违规操作，产生的后果由供应商自行负责。 </w:t>
      </w:r>
    </w:p>
    <w:p w14:paraId="65C96FFE">
      <w:pPr>
        <w:pStyle w:val="2"/>
        <w:bidi w:val="0"/>
        <w:rPr>
          <w:rFonts w:hint="default" w:asciiTheme="minorEastAsia" w:hAnsiTheme="minorEastAsia" w:eastAsiaTheme="minorEastAsia" w:cstheme="minorEastAsia"/>
          <w:szCs w:val="22"/>
          <w:lang w:val="en-US" w:eastAsia="zh-CN"/>
        </w:rPr>
      </w:pPr>
      <w:r>
        <w:rPr>
          <w:rFonts w:hint="eastAsia"/>
          <w:lang w:val="en-US" w:eastAsia="zh-CN"/>
        </w:rPr>
        <w:t>六、付款要求</w:t>
      </w:r>
    </w:p>
    <w:p w14:paraId="76BD9F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eastAsia="zh-CN"/>
        </w:rPr>
      </w:pPr>
      <w:r>
        <w:rPr>
          <w:rFonts w:hint="eastAsia" w:ascii="宋体" w:hAnsi="宋体" w:eastAsia="宋体" w:cs="宋体"/>
          <w:sz w:val="24"/>
          <w:szCs w:val="24"/>
          <w:highlight w:val="none"/>
        </w:rPr>
        <w:t>具体结算</w:t>
      </w:r>
      <w:r>
        <w:rPr>
          <w:rFonts w:hint="eastAsia" w:ascii="宋体" w:hAnsi="宋体" w:eastAsia="宋体" w:cs="宋体"/>
          <w:b w:val="0"/>
          <w:sz w:val="24"/>
          <w:szCs w:val="24"/>
          <w:highlight w:val="none"/>
        </w:rPr>
        <w:t>金额根据实际发生的工作明细据实结算。</w:t>
      </w:r>
      <w:r>
        <w:rPr>
          <w:rFonts w:hint="eastAsia" w:ascii="宋体" w:hAnsi="宋体" w:eastAsia="宋体" w:cs="宋体"/>
          <w:b w:val="0"/>
          <w:sz w:val="24"/>
          <w:szCs w:val="24"/>
          <w:highlight w:val="none"/>
          <w:lang w:val="en-US" w:eastAsia="zh-CN"/>
        </w:rPr>
        <w:t>采购人和供应商</w:t>
      </w:r>
      <w:r>
        <w:rPr>
          <w:rFonts w:hint="eastAsia" w:ascii="宋体" w:hAnsi="宋体" w:eastAsia="宋体" w:cs="宋体"/>
          <w:b w:val="0"/>
          <w:sz w:val="24"/>
          <w:szCs w:val="24"/>
          <w:highlight w:val="none"/>
        </w:rPr>
        <w:t>双方按项目发生的实际数量及实际服务情况进行计算。结算时</w:t>
      </w:r>
      <w:r>
        <w:rPr>
          <w:rFonts w:hint="eastAsia" w:ascii="宋体" w:hAnsi="宋体" w:eastAsia="宋体" w:cs="宋体"/>
          <w:b w:val="0"/>
          <w:sz w:val="24"/>
          <w:szCs w:val="24"/>
          <w:highlight w:val="none"/>
          <w:lang w:val="en-US" w:eastAsia="zh-CN"/>
        </w:rPr>
        <w:t>供应商</w:t>
      </w:r>
      <w:r>
        <w:rPr>
          <w:rFonts w:hint="eastAsia" w:ascii="宋体" w:hAnsi="宋体" w:eastAsia="宋体" w:cs="宋体"/>
          <w:b w:val="0"/>
          <w:sz w:val="24"/>
          <w:szCs w:val="24"/>
          <w:highlight w:val="none"/>
        </w:rPr>
        <w:t>需向</w:t>
      </w:r>
      <w:r>
        <w:rPr>
          <w:rFonts w:hint="eastAsia" w:ascii="宋体" w:hAnsi="宋体" w:eastAsia="宋体" w:cs="宋体"/>
          <w:b w:val="0"/>
          <w:sz w:val="24"/>
          <w:szCs w:val="24"/>
          <w:highlight w:val="none"/>
          <w:lang w:val="en-US" w:eastAsia="zh-CN"/>
        </w:rPr>
        <w:t>采购人</w:t>
      </w:r>
      <w:r>
        <w:rPr>
          <w:rFonts w:hint="eastAsia" w:ascii="宋体" w:hAnsi="宋体" w:eastAsia="宋体" w:cs="宋体"/>
          <w:b w:val="0"/>
          <w:sz w:val="24"/>
          <w:szCs w:val="24"/>
          <w:highlight w:val="none"/>
        </w:rPr>
        <w:t>提供明细报告（包括用料、数量、总价等</w:t>
      </w:r>
      <w:r>
        <w:rPr>
          <w:rFonts w:hint="eastAsia" w:ascii="宋体" w:hAnsi="宋体" w:eastAsia="宋体" w:cs="宋体"/>
          <w:b w:val="0"/>
          <w:sz w:val="24"/>
          <w:szCs w:val="24"/>
          <w:highlight w:val="none"/>
          <w:lang w:val="en-US" w:eastAsia="zh-CN"/>
        </w:rPr>
        <w:t>采购人</w:t>
      </w:r>
      <w:r>
        <w:rPr>
          <w:rFonts w:hint="eastAsia" w:ascii="宋体" w:hAnsi="宋体" w:eastAsia="宋体" w:cs="宋体"/>
          <w:b w:val="0"/>
          <w:sz w:val="24"/>
          <w:szCs w:val="24"/>
          <w:highlight w:val="none"/>
        </w:rPr>
        <w:t>要求的信息），并在</w:t>
      </w:r>
      <w:r>
        <w:rPr>
          <w:rFonts w:hint="eastAsia" w:ascii="宋体" w:hAnsi="宋体" w:eastAsia="宋体" w:cs="宋体"/>
          <w:b w:val="0"/>
          <w:sz w:val="24"/>
          <w:szCs w:val="24"/>
          <w:highlight w:val="none"/>
          <w:lang w:val="en-US" w:eastAsia="zh-CN"/>
        </w:rPr>
        <w:t>采购人</w:t>
      </w:r>
      <w:r>
        <w:rPr>
          <w:rFonts w:hint="eastAsia" w:ascii="宋体" w:hAnsi="宋体" w:eastAsia="宋体" w:cs="宋体"/>
          <w:b w:val="0"/>
          <w:sz w:val="24"/>
          <w:szCs w:val="24"/>
          <w:highlight w:val="none"/>
        </w:rPr>
        <w:t>书面确认后，开具符合</w:t>
      </w:r>
      <w:r>
        <w:rPr>
          <w:rFonts w:hint="eastAsia" w:ascii="宋体" w:hAnsi="宋体" w:eastAsia="宋体" w:cs="宋体"/>
          <w:b w:val="0"/>
          <w:sz w:val="24"/>
          <w:szCs w:val="24"/>
          <w:highlight w:val="none"/>
          <w:lang w:val="en-US" w:eastAsia="zh-CN"/>
        </w:rPr>
        <w:t>采购人要</w:t>
      </w:r>
      <w:r>
        <w:rPr>
          <w:rFonts w:hint="eastAsia" w:ascii="宋体" w:hAnsi="宋体" w:eastAsia="宋体" w:cs="宋体"/>
          <w:b w:val="0"/>
          <w:sz w:val="24"/>
          <w:szCs w:val="24"/>
          <w:highlight w:val="none"/>
        </w:rPr>
        <w:t>求的增值税普通发票，</w:t>
      </w:r>
      <w:r>
        <w:rPr>
          <w:rFonts w:hint="eastAsia" w:ascii="宋体" w:hAnsi="宋体" w:eastAsia="宋体" w:cs="宋体"/>
          <w:b w:val="0"/>
          <w:sz w:val="24"/>
          <w:szCs w:val="24"/>
          <w:highlight w:val="none"/>
          <w:lang w:val="en-US" w:eastAsia="zh-CN"/>
        </w:rPr>
        <w:t>采购人</w:t>
      </w:r>
      <w:r>
        <w:rPr>
          <w:rFonts w:hint="eastAsia" w:ascii="宋体" w:hAnsi="宋体" w:eastAsia="宋体" w:cs="宋体"/>
          <w:b w:val="0"/>
          <w:sz w:val="24"/>
          <w:szCs w:val="24"/>
          <w:highlight w:val="none"/>
        </w:rPr>
        <w:t>收到发票后将款项作为服务费用支付给乙方。</w:t>
      </w:r>
    </w:p>
    <w:p w14:paraId="03A25459">
      <w:pPr>
        <w:pStyle w:val="2"/>
        <w:numPr>
          <w:ilvl w:val="0"/>
          <w:numId w:val="26"/>
        </w:numPr>
        <w:bidi w:val="0"/>
        <w:rPr>
          <w:rFonts w:hint="eastAsia"/>
          <w:lang w:val="en-US" w:eastAsia="zh-CN"/>
        </w:rPr>
      </w:pPr>
      <w:r>
        <w:rPr>
          <w:rFonts w:hint="eastAsia"/>
          <w:lang w:val="en-US" w:eastAsia="zh-CN"/>
        </w:rPr>
        <w:t>服务期限</w:t>
      </w:r>
    </w:p>
    <w:p w14:paraId="3928F2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合同一年一签。一年合同期满后，在预算可保障的前提下，经双方协商一致，可按原价标准续签，总服务期限不超过3年</w:t>
      </w:r>
      <w:r>
        <w:rPr>
          <w:rFonts w:hint="eastAsia" w:ascii="宋体" w:hAnsi="宋体" w:eastAsia="宋体" w:cs="宋体"/>
          <w:sz w:val="24"/>
          <w:szCs w:val="24"/>
          <w:highlight w:val="none"/>
          <w:lang w:eastAsia="zh-CN"/>
        </w:rPr>
        <w:t>。</w:t>
      </w:r>
    </w:p>
    <w:p w14:paraId="57431684">
      <w:pPr>
        <w:pStyle w:val="2"/>
        <w:bidi w:val="0"/>
        <w:rPr>
          <w:rFonts w:hint="default" w:asciiTheme="minorEastAsia" w:hAnsiTheme="minorEastAsia" w:eastAsiaTheme="minorEastAsia" w:cstheme="minorEastAsia"/>
          <w:sz w:val="24"/>
          <w:szCs w:val="24"/>
          <w:lang w:val="en-US" w:eastAsia="zh-CN"/>
        </w:rPr>
      </w:pPr>
      <w:r>
        <w:rPr>
          <w:rFonts w:hint="eastAsia" w:ascii="宋体" w:hAnsi="宋体" w:eastAsia="宋体" w:cs="宋体"/>
          <w:sz w:val="24"/>
          <w:szCs w:val="24"/>
          <w:highlight w:val="none"/>
          <w:lang w:val="en-US" w:eastAsia="zh-CN"/>
        </w:rPr>
        <w:t>八、</w:t>
      </w:r>
      <w:r>
        <w:rPr>
          <w:rFonts w:hint="eastAsia" w:asciiTheme="minorEastAsia" w:hAnsiTheme="minorEastAsia" w:eastAsiaTheme="minorEastAsia" w:cstheme="minorEastAsia"/>
          <w:b/>
          <w:bCs/>
          <w:sz w:val="24"/>
          <w:szCs w:val="24"/>
          <w:lang w:val="en-US" w:eastAsia="zh-CN"/>
        </w:rPr>
        <w:t>服务项目清单</w:t>
      </w:r>
    </w:p>
    <w:tbl>
      <w:tblPr>
        <w:tblStyle w:val="14"/>
        <w:tblW w:w="0" w:type="auto"/>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969"/>
        <w:gridCol w:w="1659"/>
        <w:gridCol w:w="692"/>
        <w:gridCol w:w="875"/>
        <w:gridCol w:w="1182"/>
        <w:gridCol w:w="2456"/>
      </w:tblGrid>
      <w:tr w14:paraId="5B6CE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552E2B4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序号</w:t>
            </w:r>
          </w:p>
        </w:tc>
        <w:tc>
          <w:tcPr>
            <w:tcW w:w="1969" w:type="dxa"/>
          </w:tcPr>
          <w:p w14:paraId="22F2F68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项目</w:t>
            </w:r>
          </w:p>
        </w:tc>
        <w:tc>
          <w:tcPr>
            <w:tcW w:w="1659" w:type="dxa"/>
          </w:tcPr>
          <w:p w14:paraId="7BA44BF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规格</w:t>
            </w:r>
          </w:p>
        </w:tc>
        <w:tc>
          <w:tcPr>
            <w:tcW w:w="692" w:type="dxa"/>
          </w:tcPr>
          <w:p w14:paraId="6D0A9E9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单位</w:t>
            </w:r>
          </w:p>
        </w:tc>
        <w:tc>
          <w:tcPr>
            <w:tcW w:w="875" w:type="dxa"/>
          </w:tcPr>
          <w:p w14:paraId="14D5689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数量</w:t>
            </w:r>
          </w:p>
        </w:tc>
        <w:tc>
          <w:tcPr>
            <w:tcW w:w="1182" w:type="dxa"/>
          </w:tcPr>
          <w:p w14:paraId="04CACE3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租赁周期</w:t>
            </w:r>
          </w:p>
        </w:tc>
        <w:tc>
          <w:tcPr>
            <w:tcW w:w="2456" w:type="dxa"/>
          </w:tcPr>
          <w:p w14:paraId="0B32E95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备注</w:t>
            </w:r>
          </w:p>
        </w:tc>
      </w:tr>
      <w:tr w14:paraId="0540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4AE137B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1</w:t>
            </w:r>
          </w:p>
        </w:tc>
        <w:tc>
          <w:tcPr>
            <w:tcW w:w="1969" w:type="dxa"/>
            <w:vAlign w:val="center"/>
          </w:tcPr>
          <w:p w14:paraId="7744562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紫色加固帐篷租赁</w:t>
            </w:r>
          </w:p>
        </w:tc>
        <w:tc>
          <w:tcPr>
            <w:tcW w:w="1659" w:type="dxa"/>
            <w:vAlign w:val="center"/>
          </w:tcPr>
          <w:p w14:paraId="061292EE">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2m*2m</w:t>
            </w:r>
          </w:p>
        </w:tc>
        <w:tc>
          <w:tcPr>
            <w:tcW w:w="692" w:type="dxa"/>
            <w:vAlign w:val="center"/>
          </w:tcPr>
          <w:p w14:paraId="48B3AB5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间</w:t>
            </w:r>
          </w:p>
        </w:tc>
        <w:tc>
          <w:tcPr>
            <w:tcW w:w="875" w:type="dxa"/>
            <w:vAlign w:val="center"/>
          </w:tcPr>
          <w:p w14:paraId="0049F70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182" w:type="dxa"/>
            <w:vMerge w:val="restart"/>
            <w:vAlign w:val="center"/>
          </w:tcPr>
          <w:p w14:paraId="00855C6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default" w:asciiTheme="minorEastAsia" w:hAnsiTheme="minorEastAsia" w:eastAsiaTheme="minorEastAsia" w:cstheme="minorEastAsia"/>
                <w:sz w:val="21"/>
                <w:szCs w:val="20"/>
                <w:vertAlign w:val="baseline"/>
                <w:lang w:val="en-US" w:eastAsia="zh-CN"/>
              </w:rPr>
              <w:t>3天</w:t>
            </w:r>
            <w:r>
              <w:rPr>
                <w:rFonts w:hint="eastAsia" w:asciiTheme="minorEastAsia" w:hAnsiTheme="minorEastAsia" w:eastAsiaTheme="minorEastAsia" w:cstheme="minorEastAsia"/>
                <w:sz w:val="21"/>
                <w:szCs w:val="20"/>
                <w:vertAlign w:val="baseline"/>
                <w:lang w:val="en-US" w:eastAsia="zh-CN"/>
              </w:rPr>
              <w:t>/次</w:t>
            </w:r>
          </w:p>
        </w:tc>
        <w:tc>
          <w:tcPr>
            <w:tcW w:w="2456" w:type="dxa"/>
            <w:vMerge w:val="restart"/>
            <w:vAlign w:val="center"/>
          </w:tcPr>
          <w:p w14:paraId="0425353A">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含租赁物料运输、场地布置、清场、</w:t>
            </w:r>
            <w:r>
              <w:rPr>
                <w:rFonts w:hint="eastAsia" w:asciiTheme="minorEastAsia" w:hAnsiTheme="minorEastAsia" w:eastAsiaTheme="minorEastAsia" w:cstheme="minorEastAsia"/>
                <w:sz w:val="21"/>
                <w:szCs w:val="21"/>
                <w:lang w:val="en-US" w:eastAsia="zh-CN"/>
              </w:rPr>
              <w:t>应急保障、现场24小时值守、临时调整等</w:t>
            </w:r>
          </w:p>
        </w:tc>
      </w:tr>
      <w:tr w14:paraId="6FE65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1752189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2</w:t>
            </w:r>
          </w:p>
        </w:tc>
        <w:tc>
          <w:tcPr>
            <w:tcW w:w="1969" w:type="dxa"/>
            <w:vAlign w:val="center"/>
          </w:tcPr>
          <w:p w14:paraId="568D29E8">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白色或红色简易帐篷租赁</w:t>
            </w:r>
          </w:p>
        </w:tc>
        <w:tc>
          <w:tcPr>
            <w:tcW w:w="1659" w:type="dxa"/>
            <w:vAlign w:val="center"/>
          </w:tcPr>
          <w:p w14:paraId="54380FD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3m*3m</w:t>
            </w:r>
          </w:p>
        </w:tc>
        <w:tc>
          <w:tcPr>
            <w:tcW w:w="692" w:type="dxa"/>
            <w:vAlign w:val="center"/>
          </w:tcPr>
          <w:p w14:paraId="05CA2F7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间</w:t>
            </w:r>
          </w:p>
        </w:tc>
        <w:tc>
          <w:tcPr>
            <w:tcW w:w="875" w:type="dxa"/>
            <w:vAlign w:val="center"/>
          </w:tcPr>
          <w:p w14:paraId="05ADBCC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182" w:type="dxa"/>
            <w:vMerge w:val="continue"/>
          </w:tcPr>
          <w:p w14:paraId="5B41276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2456" w:type="dxa"/>
            <w:vMerge w:val="continue"/>
            <w:vAlign w:val="center"/>
          </w:tcPr>
          <w:p w14:paraId="17F602FE">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01E3A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shd w:val="clear" w:color="auto" w:fill="auto"/>
            <w:vAlign w:val="top"/>
          </w:tcPr>
          <w:p w14:paraId="104F66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kern w:val="2"/>
                <w:sz w:val="21"/>
                <w:szCs w:val="20"/>
                <w:vertAlign w:val="baseline"/>
                <w:lang w:val="en-US" w:eastAsia="zh-CN" w:bidi="ar-SA"/>
              </w:rPr>
            </w:pPr>
            <w:r>
              <w:rPr>
                <w:rFonts w:hint="eastAsia" w:asciiTheme="minorEastAsia" w:hAnsiTheme="minorEastAsia" w:eastAsiaTheme="minorEastAsia" w:cstheme="minorEastAsia"/>
                <w:sz w:val="21"/>
                <w:szCs w:val="20"/>
                <w:vertAlign w:val="baseline"/>
                <w:lang w:val="en-US" w:eastAsia="zh-CN"/>
              </w:rPr>
              <w:t>3</w:t>
            </w:r>
          </w:p>
        </w:tc>
        <w:tc>
          <w:tcPr>
            <w:tcW w:w="1969" w:type="dxa"/>
            <w:vAlign w:val="center"/>
          </w:tcPr>
          <w:p w14:paraId="74507F64">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圆凳租赁</w:t>
            </w:r>
          </w:p>
        </w:tc>
        <w:tc>
          <w:tcPr>
            <w:tcW w:w="1659" w:type="dxa"/>
            <w:vAlign w:val="center"/>
          </w:tcPr>
          <w:p w14:paraId="15B43A26">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直径0.3m</w:t>
            </w:r>
          </w:p>
        </w:tc>
        <w:tc>
          <w:tcPr>
            <w:tcW w:w="692" w:type="dxa"/>
            <w:vAlign w:val="center"/>
          </w:tcPr>
          <w:p w14:paraId="41A353A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75" w:type="dxa"/>
            <w:vAlign w:val="center"/>
          </w:tcPr>
          <w:p w14:paraId="64EE8466">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c>
          <w:tcPr>
            <w:tcW w:w="1182" w:type="dxa"/>
            <w:vMerge w:val="continue"/>
          </w:tcPr>
          <w:p w14:paraId="1570ABA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2456" w:type="dxa"/>
            <w:vMerge w:val="continue"/>
            <w:vAlign w:val="center"/>
          </w:tcPr>
          <w:p w14:paraId="71DE078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tc>
      </w:tr>
      <w:tr w14:paraId="2341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shd w:val="clear" w:color="auto" w:fill="auto"/>
            <w:vAlign w:val="top"/>
          </w:tcPr>
          <w:p w14:paraId="043406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kern w:val="2"/>
                <w:sz w:val="21"/>
                <w:szCs w:val="20"/>
                <w:vertAlign w:val="baseline"/>
                <w:lang w:val="en-US" w:eastAsia="zh-CN" w:bidi="ar-SA"/>
              </w:rPr>
            </w:pPr>
            <w:r>
              <w:rPr>
                <w:rFonts w:hint="eastAsia" w:asciiTheme="minorEastAsia" w:hAnsiTheme="minorEastAsia" w:eastAsiaTheme="minorEastAsia" w:cstheme="minorEastAsia"/>
                <w:sz w:val="21"/>
                <w:szCs w:val="20"/>
                <w:vertAlign w:val="baseline"/>
                <w:lang w:val="en-US" w:eastAsia="zh-CN"/>
              </w:rPr>
              <w:t>4</w:t>
            </w:r>
          </w:p>
        </w:tc>
        <w:tc>
          <w:tcPr>
            <w:tcW w:w="1969" w:type="dxa"/>
            <w:vAlign w:val="center"/>
          </w:tcPr>
          <w:p w14:paraId="17F095D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长条桌租赁</w:t>
            </w:r>
          </w:p>
        </w:tc>
        <w:tc>
          <w:tcPr>
            <w:tcW w:w="1659" w:type="dxa"/>
            <w:vAlign w:val="center"/>
          </w:tcPr>
          <w:p w14:paraId="317798C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1.2m*0.6m</w:t>
            </w:r>
          </w:p>
        </w:tc>
        <w:tc>
          <w:tcPr>
            <w:tcW w:w="692" w:type="dxa"/>
            <w:vAlign w:val="center"/>
          </w:tcPr>
          <w:p w14:paraId="1F51BF7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张</w:t>
            </w:r>
          </w:p>
        </w:tc>
        <w:tc>
          <w:tcPr>
            <w:tcW w:w="875" w:type="dxa"/>
            <w:vAlign w:val="center"/>
          </w:tcPr>
          <w:p w14:paraId="0FA80CEC">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182" w:type="dxa"/>
            <w:vMerge w:val="continue"/>
          </w:tcPr>
          <w:p w14:paraId="10166EC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2456" w:type="dxa"/>
            <w:vMerge w:val="continue"/>
            <w:vAlign w:val="center"/>
          </w:tcPr>
          <w:p w14:paraId="656EB51A">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6B02F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shd w:val="clear" w:color="auto" w:fill="auto"/>
            <w:vAlign w:val="top"/>
          </w:tcPr>
          <w:p w14:paraId="087FF4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kern w:val="2"/>
                <w:sz w:val="21"/>
                <w:szCs w:val="20"/>
                <w:vertAlign w:val="baseline"/>
                <w:lang w:val="en-US" w:eastAsia="zh-CN" w:bidi="ar-SA"/>
              </w:rPr>
            </w:pPr>
            <w:r>
              <w:rPr>
                <w:rFonts w:hint="eastAsia" w:asciiTheme="minorEastAsia" w:hAnsiTheme="minorEastAsia" w:eastAsiaTheme="minorEastAsia" w:cstheme="minorEastAsia"/>
                <w:sz w:val="21"/>
                <w:szCs w:val="20"/>
                <w:vertAlign w:val="baseline"/>
                <w:lang w:val="en-US" w:eastAsia="zh-CN"/>
              </w:rPr>
              <w:t>5</w:t>
            </w:r>
          </w:p>
        </w:tc>
        <w:tc>
          <w:tcPr>
            <w:tcW w:w="1969" w:type="dxa"/>
            <w:vAlign w:val="center"/>
          </w:tcPr>
          <w:p w14:paraId="3B5801B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折叠椅租赁</w:t>
            </w:r>
          </w:p>
          <w:p w14:paraId="2E15D7BC">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（U字型支架）</w:t>
            </w:r>
          </w:p>
        </w:tc>
        <w:tc>
          <w:tcPr>
            <w:tcW w:w="1659" w:type="dxa"/>
            <w:vAlign w:val="center"/>
          </w:tcPr>
          <w:p w14:paraId="1662070C">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0.45m*0.45m</w:t>
            </w:r>
          </w:p>
        </w:tc>
        <w:tc>
          <w:tcPr>
            <w:tcW w:w="692" w:type="dxa"/>
            <w:vAlign w:val="center"/>
          </w:tcPr>
          <w:p w14:paraId="71E44C8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把</w:t>
            </w:r>
          </w:p>
        </w:tc>
        <w:tc>
          <w:tcPr>
            <w:tcW w:w="875" w:type="dxa"/>
            <w:vAlign w:val="center"/>
          </w:tcPr>
          <w:p w14:paraId="6A40817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9000</w:t>
            </w:r>
          </w:p>
        </w:tc>
        <w:tc>
          <w:tcPr>
            <w:tcW w:w="1182" w:type="dxa"/>
            <w:vMerge w:val="continue"/>
          </w:tcPr>
          <w:p w14:paraId="566C063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2456" w:type="dxa"/>
            <w:vMerge w:val="continue"/>
            <w:vAlign w:val="center"/>
          </w:tcPr>
          <w:p w14:paraId="0087B3D6">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5C8C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shd w:val="clear" w:color="auto" w:fill="auto"/>
            <w:vAlign w:val="top"/>
          </w:tcPr>
          <w:p w14:paraId="4DBC3C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kern w:val="2"/>
                <w:sz w:val="21"/>
                <w:szCs w:val="20"/>
                <w:vertAlign w:val="baseline"/>
                <w:lang w:val="en-US" w:eastAsia="zh-CN" w:bidi="ar-SA"/>
              </w:rPr>
            </w:pPr>
            <w:r>
              <w:rPr>
                <w:rFonts w:hint="eastAsia" w:asciiTheme="minorEastAsia" w:hAnsiTheme="minorEastAsia" w:eastAsiaTheme="minorEastAsia" w:cstheme="minorEastAsia"/>
                <w:sz w:val="21"/>
                <w:szCs w:val="20"/>
                <w:vertAlign w:val="baseline"/>
                <w:lang w:val="en-US" w:eastAsia="zh-CN"/>
              </w:rPr>
              <w:t>6</w:t>
            </w:r>
          </w:p>
        </w:tc>
        <w:tc>
          <w:tcPr>
            <w:tcW w:w="1969" w:type="dxa"/>
            <w:vAlign w:val="center"/>
          </w:tcPr>
          <w:p w14:paraId="47810B3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警戒柱租赁</w:t>
            </w:r>
          </w:p>
        </w:tc>
        <w:tc>
          <w:tcPr>
            <w:tcW w:w="1659" w:type="dxa"/>
            <w:vAlign w:val="center"/>
          </w:tcPr>
          <w:p w14:paraId="55FCE7B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1m</w:t>
            </w:r>
          </w:p>
        </w:tc>
        <w:tc>
          <w:tcPr>
            <w:tcW w:w="692" w:type="dxa"/>
            <w:vAlign w:val="center"/>
          </w:tcPr>
          <w:p w14:paraId="4CF30F6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75" w:type="dxa"/>
            <w:vAlign w:val="center"/>
          </w:tcPr>
          <w:p w14:paraId="7647956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600</w:t>
            </w:r>
          </w:p>
        </w:tc>
        <w:tc>
          <w:tcPr>
            <w:tcW w:w="1182" w:type="dxa"/>
            <w:vMerge w:val="continue"/>
          </w:tcPr>
          <w:p w14:paraId="6411ECF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2456" w:type="dxa"/>
            <w:vMerge w:val="continue"/>
            <w:vAlign w:val="center"/>
          </w:tcPr>
          <w:p w14:paraId="49118852">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35AFA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shd w:val="clear" w:color="auto" w:fill="auto"/>
            <w:vAlign w:val="top"/>
          </w:tcPr>
          <w:p w14:paraId="64984D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kern w:val="2"/>
                <w:sz w:val="21"/>
                <w:szCs w:val="20"/>
                <w:vertAlign w:val="baseline"/>
                <w:lang w:val="en-US" w:eastAsia="zh-CN" w:bidi="ar-SA"/>
              </w:rPr>
            </w:pPr>
            <w:r>
              <w:rPr>
                <w:rFonts w:hint="eastAsia" w:asciiTheme="minorEastAsia" w:hAnsiTheme="minorEastAsia" w:eastAsiaTheme="minorEastAsia" w:cstheme="minorEastAsia"/>
                <w:sz w:val="21"/>
                <w:szCs w:val="20"/>
                <w:vertAlign w:val="baseline"/>
                <w:lang w:val="en-US" w:eastAsia="zh-CN"/>
              </w:rPr>
              <w:t>7</w:t>
            </w:r>
          </w:p>
        </w:tc>
        <w:tc>
          <w:tcPr>
            <w:tcW w:w="1969" w:type="dxa"/>
            <w:vAlign w:val="center"/>
          </w:tcPr>
          <w:p w14:paraId="24E0317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实木座椅租赁</w:t>
            </w:r>
          </w:p>
        </w:tc>
        <w:tc>
          <w:tcPr>
            <w:tcW w:w="1659" w:type="dxa"/>
            <w:vAlign w:val="center"/>
          </w:tcPr>
          <w:p w14:paraId="7E30B92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0.55m*0.55m</w:t>
            </w:r>
          </w:p>
        </w:tc>
        <w:tc>
          <w:tcPr>
            <w:tcW w:w="692" w:type="dxa"/>
            <w:vAlign w:val="center"/>
          </w:tcPr>
          <w:p w14:paraId="45F716E1">
            <w:pPr>
              <w:spacing w:line="360" w:lineRule="auto"/>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把</w:t>
            </w:r>
          </w:p>
        </w:tc>
        <w:tc>
          <w:tcPr>
            <w:tcW w:w="875" w:type="dxa"/>
            <w:vAlign w:val="center"/>
          </w:tcPr>
          <w:p w14:paraId="759F66E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80</w:t>
            </w:r>
          </w:p>
        </w:tc>
        <w:tc>
          <w:tcPr>
            <w:tcW w:w="1182" w:type="dxa"/>
            <w:vMerge w:val="continue"/>
          </w:tcPr>
          <w:p w14:paraId="28F8439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2456" w:type="dxa"/>
            <w:vMerge w:val="continue"/>
            <w:vAlign w:val="center"/>
          </w:tcPr>
          <w:p w14:paraId="6E68C885">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4869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shd w:val="clear" w:color="auto" w:fill="auto"/>
            <w:vAlign w:val="top"/>
          </w:tcPr>
          <w:p w14:paraId="603F15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kern w:val="2"/>
                <w:sz w:val="21"/>
                <w:szCs w:val="20"/>
                <w:vertAlign w:val="baseline"/>
                <w:lang w:val="en-US" w:eastAsia="zh-CN" w:bidi="ar-SA"/>
              </w:rPr>
            </w:pPr>
            <w:r>
              <w:rPr>
                <w:rFonts w:hint="eastAsia" w:asciiTheme="minorEastAsia" w:hAnsiTheme="minorEastAsia" w:eastAsiaTheme="minorEastAsia" w:cstheme="minorEastAsia"/>
                <w:sz w:val="21"/>
                <w:szCs w:val="20"/>
                <w:vertAlign w:val="baseline"/>
                <w:lang w:val="en-US" w:eastAsia="zh-CN"/>
              </w:rPr>
              <w:t>8</w:t>
            </w:r>
          </w:p>
        </w:tc>
        <w:tc>
          <w:tcPr>
            <w:tcW w:w="1969" w:type="dxa"/>
            <w:vAlign w:val="center"/>
          </w:tcPr>
          <w:p w14:paraId="712B1FC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对讲机</w:t>
            </w:r>
          </w:p>
        </w:tc>
        <w:tc>
          <w:tcPr>
            <w:tcW w:w="1659" w:type="dxa"/>
            <w:vAlign w:val="center"/>
          </w:tcPr>
          <w:p w14:paraId="2152079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多机对讲</w:t>
            </w:r>
          </w:p>
        </w:tc>
        <w:tc>
          <w:tcPr>
            <w:tcW w:w="692" w:type="dxa"/>
            <w:vAlign w:val="center"/>
          </w:tcPr>
          <w:p w14:paraId="3ABC24C6">
            <w:pPr>
              <w:spacing w:line="360" w:lineRule="auto"/>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个</w:t>
            </w:r>
          </w:p>
        </w:tc>
        <w:tc>
          <w:tcPr>
            <w:tcW w:w="875" w:type="dxa"/>
            <w:vAlign w:val="center"/>
          </w:tcPr>
          <w:p w14:paraId="6D8080F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50</w:t>
            </w:r>
          </w:p>
        </w:tc>
        <w:tc>
          <w:tcPr>
            <w:tcW w:w="1182" w:type="dxa"/>
            <w:vMerge w:val="continue"/>
          </w:tcPr>
          <w:p w14:paraId="6DCF6E5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2456" w:type="dxa"/>
            <w:vAlign w:val="center"/>
          </w:tcPr>
          <w:p w14:paraId="61BF9993">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随时提供充电服务</w:t>
            </w:r>
          </w:p>
        </w:tc>
      </w:tr>
      <w:tr w14:paraId="0AD75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shd w:val="clear" w:color="auto" w:fill="auto"/>
            <w:vAlign w:val="center"/>
          </w:tcPr>
          <w:p w14:paraId="760B2E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kern w:val="2"/>
                <w:sz w:val="21"/>
                <w:szCs w:val="20"/>
                <w:vertAlign w:val="baseline"/>
                <w:lang w:val="en-US" w:eastAsia="zh-CN" w:bidi="ar-SA"/>
              </w:rPr>
            </w:pPr>
            <w:r>
              <w:rPr>
                <w:rFonts w:hint="eastAsia" w:asciiTheme="minorEastAsia" w:hAnsiTheme="minorEastAsia" w:eastAsiaTheme="minorEastAsia" w:cstheme="minorEastAsia"/>
                <w:kern w:val="2"/>
                <w:sz w:val="21"/>
                <w:szCs w:val="20"/>
                <w:vertAlign w:val="baseline"/>
                <w:lang w:val="en-US" w:eastAsia="zh-CN" w:bidi="ar-SA"/>
              </w:rPr>
              <w:t>9</w:t>
            </w:r>
          </w:p>
        </w:tc>
        <w:tc>
          <w:tcPr>
            <w:tcW w:w="1969" w:type="dxa"/>
            <w:shd w:val="clear" w:color="auto" w:fill="auto"/>
            <w:vAlign w:val="center"/>
          </w:tcPr>
          <w:p w14:paraId="3E12E1C3">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紫色垫子</w:t>
            </w:r>
          </w:p>
        </w:tc>
        <w:tc>
          <w:tcPr>
            <w:tcW w:w="1659" w:type="dxa"/>
            <w:shd w:val="clear" w:color="auto" w:fill="auto"/>
            <w:vAlign w:val="center"/>
          </w:tcPr>
          <w:p w14:paraId="1C3F1B08">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0.4m*0.4m</w:t>
            </w:r>
          </w:p>
        </w:tc>
        <w:tc>
          <w:tcPr>
            <w:tcW w:w="692" w:type="dxa"/>
            <w:shd w:val="clear" w:color="auto" w:fill="auto"/>
            <w:vAlign w:val="center"/>
          </w:tcPr>
          <w:p w14:paraId="749564C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75" w:type="dxa"/>
            <w:shd w:val="clear" w:color="auto" w:fill="auto"/>
            <w:vAlign w:val="center"/>
          </w:tcPr>
          <w:p w14:paraId="27F9A19E">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kern w:val="2"/>
                <w:sz w:val="21"/>
                <w:szCs w:val="21"/>
                <w:vertAlign w:val="baseline"/>
                <w:lang w:val="en-US" w:eastAsia="zh-CN" w:bidi="ar-SA"/>
              </w:rPr>
            </w:pPr>
            <w:r>
              <w:rPr>
                <w:rFonts w:hint="eastAsia" w:asciiTheme="minorEastAsia" w:hAnsiTheme="minorEastAsia" w:eastAsiaTheme="minorEastAsia" w:cstheme="minorEastAsia"/>
                <w:sz w:val="21"/>
                <w:szCs w:val="21"/>
                <w:vertAlign w:val="baseline"/>
                <w:lang w:val="en-US" w:eastAsia="zh-CN"/>
              </w:rPr>
              <w:t>12000</w:t>
            </w:r>
          </w:p>
        </w:tc>
        <w:tc>
          <w:tcPr>
            <w:tcW w:w="1182" w:type="dxa"/>
            <w:shd w:val="clear" w:color="auto" w:fill="auto"/>
            <w:vAlign w:val="center"/>
          </w:tcPr>
          <w:p w14:paraId="7C18AC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kern w:val="2"/>
                <w:sz w:val="21"/>
                <w:szCs w:val="20"/>
                <w:vertAlign w:val="baseline"/>
                <w:lang w:val="en-US" w:eastAsia="zh-CN" w:bidi="ar-SA"/>
              </w:rPr>
            </w:pPr>
            <w:r>
              <w:rPr>
                <w:rFonts w:hint="default" w:asciiTheme="minorEastAsia" w:hAnsiTheme="minorEastAsia" w:eastAsiaTheme="minorEastAsia" w:cstheme="minorEastAsia"/>
                <w:sz w:val="21"/>
                <w:szCs w:val="20"/>
                <w:vertAlign w:val="baseline"/>
                <w:lang w:val="en-US" w:eastAsia="zh-CN"/>
              </w:rPr>
              <w:t>3天</w:t>
            </w:r>
            <w:r>
              <w:rPr>
                <w:rFonts w:hint="eastAsia" w:asciiTheme="minorEastAsia" w:hAnsiTheme="minorEastAsia" w:eastAsiaTheme="minorEastAsia" w:cstheme="minorEastAsia"/>
                <w:sz w:val="21"/>
                <w:szCs w:val="20"/>
                <w:vertAlign w:val="baseline"/>
                <w:lang w:val="en-US" w:eastAsia="zh-CN"/>
              </w:rPr>
              <w:t>/次</w:t>
            </w:r>
          </w:p>
        </w:tc>
        <w:tc>
          <w:tcPr>
            <w:tcW w:w="2456" w:type="dxa"/>
            <w:shd w:val="clear" w:color="auto" w:fill="auto"/>
            <w:vAlign w:val="center"/>
          </w:tcPr>
          <w:p w14:paraId="590067B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heme="minorEastAsia" w:hAnsiTheme="minorEastAsia" w:eastAsiaTheme="minorEastAsia" w:cstheme="minorEastAsia"/>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含租赁物料运输、场地布置、清场、</w:t>
            </w:r>
            <w:r>
              <w:rPr>
                <w:rFonts w:hint="eastAsia" w:asciiTheme="minorEastAsia" w:hAnsiTheme="minorEastAsia" w:eastAsiaTheme="minorEastAsia" w:cstheme="minorEastAsia"/>
                <w:sz w:val="21"/>
                <w:szCs w:val="21"/>
                <w:lang w:val="en-US" w:eastAsia="zh-CN"/>
              </w:rPr>
              <w:t>应急保障、现场24小时值守、临时调整等</w:t>
            </w:r>
          </w:p>
        </w:tc>
      </w:tr>
      <w:tr w14:paraId="0FF3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shd w:val="clear" w:color="auto" w:fill="auto"/>
            <w:vAlign w:val="center"/>
          </w:tcPr>
          <w:p w14:paraId="16987B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kern w:val="2"/>
                <w:sz w:val="21"/>
                <w:szCs w:val="20"/>
                <w:vertAlign w:val="baseline"/>
                <w:lang w:val="en-US" w:eastAsia="zh-CN" w:bidi="ar-SA"/>
              </w:rPr>
            </w:pPr>
            <w:r>
              <w:rPr>
                <w:rFonts w:hint="eastAsia" w:asciiTheme="minorEastAsia" w:hAnsiTheme="minorEastAsia" w:eastAsiaTheme="minorEastAsia" w:cstheme="minorEastAsia"/>
                <w:kern w:val="2"/>
                <w:sz w:val="21"/>
                <w:szCs w:val="20"/>
                <w:vertAlign w:val="baseline"/>
                <w:lang w:val="en-US" w:eastAsia="zh-CN" w:bidi="ar-SA"/>
              </w:rPr>
              <w:t>10</w:t>
            </w:r>
          </w:p>
        </w:tc>
        <w:tc>
          <w:tcPr>
            <w:tcW w:w="1969" w:type="dxa"/>
            <w:shd w:val="clear" w:color="auto" w:fill="auto"/>
            <w:vAlign w:val="center"/>
          </w:tcPr>
          <w:p w14:paraId="4A0914F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三轮车-校内搬运</w:t>
            </w:r>
          </w:p>
        </w:tc>
        <w:tc>
          <w:tcPr>
            <w:tcW w:w="1659" w:type="dxa"/>
            <w:shd w:val="clear" w:color="auto" w:fill="auto"/>
            <w:vAlign w:val="center"/>
          </w:tcPr>
          <w:p w14:paraId="66859A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1.5m*1.5m</w:t>
            </w:r>
          </w:p>
        </w:tc>
        <w:tc>
          <w:tcPr>
            <w:tcW w:w="692" w:type="dxa"/>
            <w:shd w:val="clear" w:color="auto" w:fill="auto"/>
            <w:vAlign w:val="center"/>
          </w:tcPr>
          <w:p w14:paraId="6BDB2E9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kern w:val="2"/>
                <w:sz w:val="21"/>
                <w:szCs w:val="21"/>
                <w:vertAlign w:val="baseli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趟</w:t>
            </w:r>
          </w:p>
        </w:tc>
        <w:tc>
          <w:tcPr>
            <w:tcW w:w="875" w:type="dxa"/>
            <w:shd w:val="clear" w:color="auto" w:fill="auto"/>
            <w:vAlign w:val="center"/>
          </w:tcPr>
          <w:p w14:paraId="184ED00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kern w:val="2"/>
                <w:sz w:val="21"/>
                <w:szCs w:val="21"/>
                <w:vertAlign w:val="baseline"/>
                <w:lang w:val="en-US" w:eastAsia="zh-CN" w:bidi="ar-SA"/>
              </w:rPr>
            </w:pPr>
            <w:r>
              <w:rPr>
                <w:rFonts w:hint="eastAsia" w:asciiTheme="minorEastAsia" w:hAnsiTheme="minorEastAsia" w:eastAsiaTheme="minorEastAsia" w:cstheme="minorEastAsia"/>
                <w:sz w:val="21"/>
                <w:szCs w:val="21"/>
                <w:vertAlign w:val="baseline"/>
                <w:lang w:val="en-US" w:eastAsia="zh-CN"/>
              </w:rPr>
              <w:t>10</w:t>
            </w:r>
          </w:p>
        </w:tc>
        <w:tc>
          <w:tcPr>
            <w:tcW w:w="1182" w:type="dxa"/>
            <w:shd w:val="clear" w:color="auto" w:fill="auto"/>
            <w:vAlign w:val="center"/>
          </w:tcPr>
          <w:p w14:paraId="69CCD5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kern w:val="2"/>
                <w:sz w:val="21"/>
                <w:szCs w:val="20"/>
                <w:vertAlign w:val="baseline"/>
                <w:lang w:val="en-US" w:eastAsia="zh-CN" w:bidi="ar-SA"/>
              </w:rPr>
            </w:pPr>
            <w:r>
              <w:rPr>
                <w:rFonts w:hint="eastAsia" w:asciiTheme="minorEastAsia" w:hAnsiTheme="minorEastAsia" w:eastAsiaTheme="minorEastAsia" w:cstheme="minorEastAsia"/>
                <w:sz w:val="21"/>
                <w:szCs w:val="20"/>
                <w:vertAlign w:val="baseline"/>
                <w:lang w:val="en-US" w:eastAsia="zh-CN"/>
              </w:rPr>
              <w:t>——</w:t>
            </w:r>
          </w:p>
        </w:tc>
        <w:tc>
          <w:tcPr>
            <w:tcW w:w="2456" w:type="dxa"/>
            <w:shd w:val="clear" w:color="auto" w:fill="auto"/>
            <w:vAlign w:val="center"/>
          </w:tcPr>
          <w:p w14:paraId="2E0D2E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kern w:val="2"/>
                <w:sz w:val="21"/>
                <w:szCs w:val="21"/>
                <w:vertAlign w:val="baseline"/>
                <w:lang w:val="en-US" w:eastAsia="zh-CN" w:bidi="ar-SA"/>
              </w:rPr>
            </w:pPr>
            <w:r>
              <w:rPr>
                <w:rFonts w:hint="eastAsia" w:asciiTheme="minorEastAsia" w:hAnsiTheme="minorEastAsia" w:eastAsiaTheme="minorEastAsia" w:cstheme="minorEastAsia"/>
                <w:sz w:val="21"/>
                <w:szCs w:val="21"/>
                <w:vertAlign w:val="baseline"/>
                <w:lang w:val="en-US" w:eastAsia="zh-CN"/>
              </w:rPr>
              <w:t>含人工搬运费</w:t>
            </w:r>
          </w:p>
        </w:tc>
      </w:tr>
      <w:tr w14:paraId="7384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3F83E8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11</w:t>
            </w:r>
          </w:p>
        </w:tc>
        <w:tc>
          <w:tcPr>
            <w:tcW w:w="1969" w:type="dxa"/>
            <w:vAlign w:val="center"/>
          </w:tcPr>
          <w:p w14:paraId="7CDF356A">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临时用工</w:t>
            </w:r>
          </w:p>
        </w:tc>
        <w:tc>
          <w:tcPr>
            <w:tcW w:w="1659" w:type="dxa"/>
            <w:vAlign w:val="center"/>
          </w:tcPr>
          <w:p w14:paraId="3BBE485C">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p>
        </w:tc>
        <w:tc>
          <w:tcPr>
            <w:tcW w:w="692" w:type="dxa"/>
            <w:vAlign w:val="center"/>
          </w:tcPr>
          <w:p w14:paraId="76342EE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工时</w:t>
            </w:r>
          </w:p>
        </w:tc>
        <w:tc>
          <w:tcPr>
            <w:tcW w:w="875" w:type="dxa"/>
            <w:vAlign w:val="center"/>
          </w:tcPr>
          <w:p w14:paraId="3C5B6EC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160</w:t>
            </w:r>
          </w:p>
        </w:tc>
        <w:tc>
          <w:tcPr>
            <w:tcW w:w="1182" w:type="dxa"/>
            <w:vAlign w:val="center"/>
          </w:tcPr>
          <w:p w14:paraId="27391E8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w:t>
            </w:r>
          </w:p>
        </w:tc>
        <w:tc>
          <w:tcPr>
            <w:tcW w:w="2456" w:type="dxa"/>
            <w:vAlign w:val="center"/>
          </w:tcPr>
          <w:p w14:paraId="13E6AB5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20分钟内到达现场</w:t>
            </w:r>
          </w:p>
        </w:tc>
      </w:tr>
    </w:tbl>
    <w:p w14:paraId="38CE505B">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textAlignment w:val="auto"/>
        <w:rPr>
          <w:rFonts w:hint="default" w:asciiTheme="minorEastAsia" w:hAnsiTheme="minorEastAsia" w:eastAsiaTheme="minorEastAsia" w:cstheme="minorEastAsia"/>
          <w:sz w:val="24"/>
          <w:szCs w:val="22"/>
          <w:lang w:val="en-US" w:eastAsia="zh-CN"/>
        </w:rPr>
      </w:pPr>
      <w:r>
        <w:rPr>
          <w:rFonts w:hint="eastAsia" w:ascii="宋体" w:hAnsi="宋体" w:eastAsia="宋体" w:cs="宋体"/>
          <w:sz w:val="24"/>
          <w:highlight w:val="none"/>
          <w:lang w:val="en-US" w:eastAsia="zh-CN"/>
        </w:rPr>
        <w:t>说明：</w:t>
      </w:r>
    </w:p>
    <w:p w14:paraId="718D2C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eastAsia="宋体" w:asciiTheme="minorEastAsia" w:hAnsiTheme="minorEastAsia" w:cstheme="minorEastAsia"/>
          <w:sz w:val="24"/>
          <w:szCs w:val="22"/>
          <w:lang w:val="en-US" w:eastAsia="zh-CN"/>
        </w:rPr>
      </w:pPr>
      <w:r>
        <w:rPr>
          <w:rFonts w:hint="eastAsia" w:ascii="宋体" w:hAnsi="宋体" w:eastAsia="宋体" w:cs="宋体"/>
          <w:sz w:val="24"/>
          <w:highlight w:val="none"/>
        </w:rPr>
        <w:t>上表中的项目单价为</w:t>
      </w:r>
      <w:r>
        <w:rPr>
          <w:rFonts w:hint="eastAsia" w:ascii="宋体" w:hAnsi="宋体" w:eastAsia="宋体" w:cs="宋体"/>
          <w:sz w:val="24"/>
          <w:highlight w:val="none"/>
          <w:lang w:val="en-US" w:eastAsia="zh-CN"/>
        </w:rPr>
        <w:t>固定</w:t>
      </w:r>
      <w:r>
        <w:rPr>
          <w:rFonts w:hint="eastAsia" w:ascii="宋体" w:hAnsi="宋体" w:eastAsia="宋体" w:cs="宋体"/>
          <w:sz w:val="24"/>
          <w:highlight w:val="none"/>
        </w:rPr>
        <w:t>单价，实际金额根据实际发生的工作明细据实结算。结算时乙方需向甲方提供明细报告（包括用料、数量、总价等甲方要求的信息），并在甲方书面确认后，开具符合甲方要求的增值税普通发票，甲方收到发票后将款项作为服务费用支付给乙方</w:t>
      </w:r>
      <w:r>
        <w:rPr>
          <w:rFonts w:hint="eastAsia" w:ascii="宋体" w:hAnsi="宋体" w:eastAsia="宋体" w:cs="宋体"/>
          <w:sz w:val="24"/>
          <w:highlight w:val="none"/>
          <w:lang w:eastAsia="zh-CN"/>
        </w:rPr>
        <w:t>。</w:t>
      </w:r>
    </w:p>
    <w:p w14:paraId="1ADEBEB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2"/>
          <w:lang w:val="en-US" w:eastAsia="zh-CN"/>
        </w:rPr>
      </w:pPr>
    </w:p>
    <w:p w14:paraId="5DF0D65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2"/>
          <w:lang w:val="en-US" w:eastAsia="zh-CN"/>
        </w:rPr>
        <w:sectPr>
          <w:pgSz w:w="11906" w:h="16838"/>
          <w:pgMar w:top="1417" w:right="1361" w:bottom="1417" w:left="1361" w:header="851" w:footer="992" w:gutter="0"/>
          <w:cols w:space="425" w:num="1"/>
          <w:docGrid w:type="lines" w:linePitch="312" w:charSpace="0"/>
        </w:sectPr>
      </w:pPr>
    </w:p>
    <w:p w14:paraId="14C42CC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2"/>
          <w:lang w:val="en-US" w:eastAsia="zh-CN"/>
        </w:rPr>
      </w:pPr>
    </w:p>
    <w:p w14:paraId="00E2608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2"/>
          <w:szCs w:val="32"/>
          <w:lang w:val="en-US" w:eastAsia="zh-CN"/>
        </w:rPr>
        <w:t>合同草案条款</w:t>
      </w:r>
    </w:p>
    <w:p w14:paraId="4940498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5F74C9E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08CB825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5E6FBF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0018BF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706CCD1F">
      <w:pPr>
        <w:snapToGrid w:val="0"/>
        <w:spacing w:line="360" w:lineRule="auto"/>
        <w:jc w:val="center"/>
        <w:rPr>
          <w:rFonts w:ascii="宋体" w:hAnsi="宋体" w:eastAsia="宋体" w:cs="Times New Roman"/>
          <w:kern w:val="1"/>
          <w:sz w:val="20"/>
          <w:szCs w:val="18"/>
          <w:u w:val="single"/>
        </w:rPr>
      </w:pPr>
      <w:r>
        <w:rPr>
          <w:rFonts w:hint="eastAsia" w:ascii="宋体" w:hAnsi="宋体" w:eastAsia="宋体" w:cs="方正小标宋简体"/>
          <w:kern w:val="1"/>
          <w:sz w:val="44"/>
          <w:szCs w:val="44"/>
        </w:rPr>
        <w:t>清华大学</w:t>
      </w:r>
      <w:r>
        <w:rPr>
          <w:rFonts w:hint="eastAsia" w:ascii="宋体" w:hAnsi="宋体" w:eastAsia="宋体" w:cs="方正小标宋简体"/>
          <w:kern w:val="1"/>
          <w:sz w:val="44"/>
          <w:szCs w:val="44"/>
          <w:lang w:val="en-US" w:eastAsia="zh-CN"/>
        </w:rPr>
        <w:t>场地布置及桌椅、帐篷租赁</w:t>
      </w:r>
      <w:r>
        <w:rPr>
          <w:rFonts w:hint="eastAsia" w:ascii="宋体" w:hAnsi="宋体" w:eastAsia="宋体" w:cs="方正小标宋简体"/>
          <w:kern w:val="1"/>
          <w:sz w:val="44"/>
          <w:szCs w:val="44"/>
        </w:rPr>
        <w:t>服务</w:t>
      </w:r>
    </w:p>
    <w:p w14:paraId="4DBDB020">
      <w:pPr>
        <w:snapToGrid w:val="0"/>
        <w:spacing w:line="400" w:lineRule="exact"/>
        <w:rPr>
          <w:rFonts w:ascii="宋体" w:hAnsi="宋体" w:eastAsia="宋体" w:cs="Times New Roman"/>
          <w:kern w:val="1"/>
          <w:sz w:val="21"/>
        </w:rPr>
      </w:pPr>
    </w:p>
    <w:p w14:paraId="3E327959">
      <w:pPr>
        <w:snapToGrid w:val="0"/>
        <w:spacing w:line="400" w:lineRule="exact"/>
        <w:rPr>
          <w:rFonts w:ascii="宋体" w:hAnsi="宋体" w:eastAsia="宋体" w:cs="Times New Roman"/>
          <w:kern w:val="1"/>
          <w:sz w:val="21"/>
        </w:rPr>
      </w:pPr>
    </w:p>
    <w:p w14:paraId="68D9E72B">
      <w:pPr>
        <w:snapToGrid w:val="0"/>
        <w:spacing w:line="400" w:lineRule="exact"/>
        <w:rPr>
          <w:rFonts w:ascii="宋体" w:hAnsi="宋体" w:eastAsia="宋体" w:cs="Times New Roman"/>
          <w:kern w:val="1"/>
          <w:sz w:val="21"/>
        </w:rPr>
      </w:pPr>
    </w:p>
    <w:p w14:paraId="6661816A">
      <w:pPr>
        <w:snapToGrid w:val="0"/>
        <w:spacing w:line="400" w:lineRule="exact"/>
        <w:rPr>
          <w:rFonts w:ascii="宋体" w:hAnsi="宋体" w:eastAsia="宋体" w:cs="Times New Roman"/>
          <w:kern w:val="1"/>
          <w:sz w:val="32"/>
          <w:szCs w:val="32"/>
        </w:rPr>
      </w:pPr>
    </w:p>
    <w:p w14:paraId="439E220F">
      <w:pPr>
        <w:snapToGrid w:val="0"/>
        <w:spacing w:line="400" w:lineRule="exact"/>
        <w:rPr>
          <w:rFonts w:ascii="宋体" w:hAnsi="宋体" w:eastAsia="宋体" w:cs="Times New Roman"/>
          <w:kern w:val="1"/>
          <w:sz w:val="32"/>
          <w:szCs w:val="32"/>
        </w:rPr>
      </w:pPr>
    </w:p>
    <w:p w14:paraId="1124A49D">
      <w:pPr>
        <w:snapToGrid w:val="0"/>
        <w:spacing w:line="400" w:lineRule="exact"/>
        <w:rPr>
          <w:rFonts w:ascii="宋体" w:hAnsi="宋体" w:eastAsia="宋体" w:cs="Times New Roman"/>
          <w:kern w:val="1"/>
          <w:sz w:val="32"/>
          <w:szCs w:val="32"/>
        </w:rPr>
      </w:pPr>
    </w:p>
    <w:p w14:paraId="679D78E4">
      <w:pPr>
        <w:snapToGrid w:val="0"/>
        <w:spacing w:line="400" w:lineRule="exact"/>
        <w:rPr>
          <w:rFonts w:ascii="宋体" w:hAnsi="宋体" w:eastAsia="宋体" w:cs="Times New Roman"/>
          <w:kern w:val="1"/>
          <w:sz w:val="32"/>
          <w:szCs w:val="32"/>
        </w:rPr>
      </w:pPr>
    </w:p>
    <w:p w14:paraId="74C3F719">
      <w:pPr>
        <w:snapToGrid w:val="0"/>
        <w:spacing w:line="400" w:lineRule="exact"/>
        <w:rPr>
          <w:rFonts w:ascii="宋体" w:hAnsi="宋体" w:eastAsia="宋体" w:cs="Times New Roman"/>
          <w:kern w:val="1"/>
          <w:sz w:val="32"/>
          <w:szCs w:val="32"/>
        </w:rPr>
      </w:pPr>
    </w:p>
    <w:p w14:paraId="1A164120">
      <w:pPr>
        <w:snapToGrid w:val="0"/>
        <w:spacing w:line="400" w:lineRule="exact"/>
        <w:rPr>
          <w:rFonts w:ascii="宋体" w:hAnsi="宋体" w:eastAsia="宋体" w:cs="Times New Roman"/>
          <w:kern w:val="1"/>
          <w:sz w:val="32"/>
          <w:szCs w:val="32"/>
        </w:rPr>
      </w:pPr>
    </w:p>
    <w:p w14:paraId="4C5BBB6E">
      <w:pPr>
        <w:snapToGrid w:val="0"/>
        <w:spacing w:line="360" w:lineRule="auto"/>
        <w:ind w:firstLine="960" w:firstLineChars="300"/>
        <w:rPr>
          <w:rFonts w:ascii="宋体" w:hAnsi="宋体" w:eastAsia="宋体" w:cs="楷体_GB2312"/>
          <w:kern w:val="1"/>
          <w:sz w:val="32"/>
          <w:szCs w:val="32"/>
        </w:rPr>
      </w:pPr>
      <w:r>
        <w:rPr>
          <w:rFonts w:hint="eastAsia" w:ascii="宋体" w:hAnsi="宋体" w:eastAsia="宋体" w:cs="楷体_GB2312"/>
          <w:kern w:val="1"/>
          <w:sz w:val="32"/>
          <w:szCs w:val="32"/>
        </w:rPr>
        <w:t>甲方：清华</w:t>
      </w:r>
      <w:r>
        <w:rPr>
          <w:rFonts w:ascii="宋体" w:hAnsi="宋体" w:eastAsia="宋体" w:cs="楷体_GB2312"/>
          <w:kern w:val="1"/>
          <w:sz w:val="32"/>
          <w:szCs w:val="32"/>
        </w:rPr>
        <w:t>大学</w:t>
      </w:r>
    </w:p>
    <w:p w14:paraId="4E6AED93">
      <w:pPr>
        <w:snapToGrid w:val="0"/>
        <w:spacing w:line="360" w:lineRule="auto"/>
        <w:ind w:firstLine="960" w:firstLineChars="300"/>
        <w:rPr>
          <w:rFonts w:ascii="宋体" w:hAnsi="宋体" w:eastAsia="宋体" w:cs="楷体_GB2312"/>
          <w:kern w:val="1"/>
          <w:sz w:val="32"/>
          <w:szCs w:val="32"/>
        </w:rPr>
      </w:pPr>
      <w:r>
        <w:rPr>
          <w:rFonts w:hint="eastAsia" w:ascii="宋体" w:hAnsi="宋体" w:eastAsia="宋体" w:cs="楷体_GB2312"/>
          <w:kern w:val="1"/>
          <w:sz w:val="32"/>
          <w:szCs w:val="32"/>
        </w:rPr>
        <w:t>甲方</w:t>
      </w:r>
      <w:r>
        <w:rPr>
          <w:rFonts w:ascii="宋体" w:hAnsi="宋体" w:eastAsia="宋体" w:cs="楷体_GB2312"/>
          <w:kern w:val="1"/>
          <w:sz w:val="32"/>
          <w:szCs w:val="32"/>
        </w:rPr>
        <w:t>实施单位</w:t>
      </w:r>
      <w:r>
        <w:rPr>
          <w:rFonts w:hint="eastAsia" w:ascii="宋体" w:hAnsi="宋体" w:eastAsia="宋体" w:cs="楷体_GB2312"/>
          <w:kern w:val="1"/>
          <w:sz w:val="32"/>
          <w:szCs w:val="32"/>
        </w:rPr>
        <w:t>：清华大学</w:t>
      </w:r>
      <w:r>
        <w:rPr>
          <w:rFonts w:hint="eastAsia" w:ascii="宋体" w:hAnsi="宋体" w:eastAsia="宋体" w:cs="楷体_GB2312"/>
          <w:kern w:val="1"/>
          <w:sz w:val="32"/>
          <w:szCs w:val="32"/>
          <w:lang w:val="en-US" w:eastAsia="zh-CN"/>
        </w:rPr>
        <w:t>接待</w:t>
      </w:r>
      <w:r>
        <w:rPr>
          <w:rFonts w:hint="eastAsia" w:ascii="宋体" w:hAnsi="宋体" w:eastAsia="宋体" w:cs="楷体_GB2312"/>
          <w:kern w:val="1"/>
          <w:sz w:val="32"/>
          <w:szCs w:val="32"/>
        </w:rPr>
        <w:t>服务中心</w:t>
      </w:r>
    </w:p>
    <w:p w14:paraId="149C6347">
      <w:pPr>
        <w:snapToGrid w:val="0"/>
        <w:spacing w:line="400" w:lineRule="exact"/>
        <w:ind w:firstLine="960" w:firstLineChars="300"/>
        <w:rPr>
          <w:rFonts w:ascii="宋体" w:hAnsi="宋体" w:eastAsia="宋体" w:cs="Times New Roman"/>
          <w:kern w:val="1"/>
          <w:sz w:val="32"/>
          <w:szCs w:val="32"/>
          <w:u w:val="single"/>
        </w:rPr>
      </w:pPr>
    </w:p>
    <w:p w14:paraId="2CD06AD5">
      <w:pPr>
        <w:snapToGrid w:val="0"/>
        <w:spacing w:line="400" w:lineRule="exact"/>
        <w:ind w:firstLine="960" w:firstLineChars="300"/>
        <w:rPr>
          <w:rFonts w:ascii="宋体" w:hAnsi="宋体" w:eastAsia="宋体" w:cs="Times New Roman"/>
          <w:kern w:val="1"/>
          <w:sz w:val="32"/>
          <w:szCs w:val="32"/>
          <w:u w:val="single"/>
        </w:rPr>
      </w:pPr>
    </w:p>
    <w:p w14:paraId="2C6BD993">
      <w:pPr>
        <w:snapToGrid w:val="0"/>
        <w:spacing w:line="400" w:lineRule="exact"/>
        <w:ind w:firstLine="960" w:firstLineChars="300"/>
        <w:rPr>
          <w:rFonts w:ascii="等线" w:hAnsi="等线" w:eastAsia="等线" w:cs="Times New Roman"/>
          <w:kern w:val="1"/>
          <w:sz w:val="32"/>
          <w:szCs w:val="32"/>
        </w:rPr>
      </w:pPr>
      <w:r>
        <w:rPr>
          <w:rFonts w:hint="eastAsia" w:ascii="宋体" w:hAnsi="宋体" w:eastAsia="宋体" w:cs="楷体_GB2312"/>
          <w:kern w:val="1"/>
          <w:sz w:val="32"/>
          <w:szCs w:val="32"/>
        </w:rPr>
        <w:t>乙方：</w:t>
      </w:r>
    </w:p>
    <w:p w14:paraId="7E062D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3F3A9A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64DCC0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45CBE0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sz w:val="24"/>
          <w:szCs w:val="22"/>
          <w:lang w:val="en-US" w:eastAsia="zh-CN"/>
        </w:rPr>
      </w:pPr>
    </w:p>
    <w:p w14:paraId="2B0717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sz w:val="24"/>
          <w:szCs w:val="24"/>
          <w:lang w:val="en-US" w:eastAsia="zh-CN"/>
        </w:rPr>
      </w:pPr>
    </w:p>
    <w:p w14:paraId="6C2B74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4"/>
          <w:lang w:val="en-US" w:eastAsia="zh-CN"/>
        </w:rPr>
      </w:pPr>
    </w:p>
    <w:p w14:paraId="50D414C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sectPr>
          <w:pgSz w:w="11906" w:h="16838"/>
          <w:pgMar w:top="1417" w:right="1361" w:bottom="709" w:left="1361" w:header="851" w:footer="992" w:gutter="0"/>
          <w:cols w:space="425" w:num="1"/>
          <w:docGrid w:type="lines" w:linePitch="312" w:charSpace="0"/>
        </w:sectPr>
      </w:pPr>
    </w:p>
    <w:p w14:paraId="30506AF6">
      <w:pPr>
        <w:keepNext w:val="0"/>
        <w:keepLines w:val="0"/>
        <w:pageBreakBefore w:val="0"/>
        <w:widowControl w:val="0"/>
        <w:kinsoku/>
        <w:wordWrap/>
        <w:overflowPunct/>
        <w:topLinePunct w:val="0"/>
        <w:autoSpaceDE/>
        <w:autoSpaceDN/>
        <w:bidi w:val="0"/>
        <w:adjustRightInd/>
        <w:snapToGrid/>
        <w:spacing w:before="312" w:beforeLines="100" w:line="240" w:lineRule="auto"/>
        <w:jc w:val="center"/>
        <w:textAlignment w:val="auto"/>
        <w:rPr>
          <w:b/>
          <w:bCs/>
          <w:sz w:val="32"/>
          <w:szCs w:val="32"/>
          <w:highlight w:val="none"/>
        </w:rPr>
      </w:pPr>
      <w:r>
        <w:rPr>
          <w:rFonts w:hint="eastAsia"/>
          <w:b/>
          <w:bCs/>
          <w:sz w:val="32"/>
          <w:szCs w:val="32"/>
          <w:highlight w:val="none"/>
          <w:lang w:val="en-US" w:eastAsia="zh-CN"/>
        </w:rPr>
        <w:t>清华大学</w:t>
      </w:r>
      <w:r>
        <w:rPr>
          <w:rFonts w:hint="eastAsia" w:ascii="Times New Roman" w:hAnsi="Times New Roman" w:eastAsia="宋体" w:cs="Times New Roman"/>
          <w:b/>
          <w:bCs/>
          <w:sz w:val="32"/>
          <w:szCs w:val="32"/>
          <w:highlight w:val="none"/>
        </w:rPr>
        <w:t>****</w:t>
      </w:r>
      <w:r>
        <w:rPr>
          <w:b/>
          <w:bCs/>
          <w:sz w:val="32"/>
          <w:szCs w:val="32"/>
          <w:highlight w:val="none"/>
        </w:rPr>
        <w:t>服务合同</w:t>
      </w:r>
    </w:p>
    <w:tbl>
      <w:tblPr>
        <w:tblStyle w:val="14"/>
        <w:tblpPr w:leftFromText="180" w:rightFromText="180" w:vertAnchor="text" w:horzAnchor="page" w:tblpX="2012" w:tblpY="293"/>
        <w:tblOverlap w:val="never"/>
        <w:tblW w:w="89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27"/>
        <w:gridCol w:w="4492"/>
      </w:tblGrid>
      <w:tr w14:paraId="47F2F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3" w:hRule="atLeast"/>
        </w:trPr>
        <w:tc>
          <w:tcPr>
            <w:tcW w:w="4427" w:type="dxa"/>
          </w:tcPr>
          <w:p w14:paraId="636BE0F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color w:val="auto"/>
                <w:szCs w:val="21"/>
                <w:highlight w:val="none"/>
                <w:lang w:val="en-US" w:eastAsia="zh-CN"/>
              </w:rPr>
            </w:pPr>
            <w:r>
              <w:rPr>
                <w:rFonts w:hint="eastAsia"/>
                <w:color w:val="auto"/>
                <w:szCs w:val="21"/>
                <w:highlight w:val="none"/>
                <w:lang w:val="en-US" w:eastAsia="zh-CN"/>
              </w:rPr>
              <w:t>甲方（盖章）：清华大学 （</w:t>
            </w:r>
            <w:r>
              <w:rPr>
                <w:rFonts w:hint="eastAsia"/>
                <w:color w:val="auto"/>
                <w:szCs w:val="21"/>
                <w:highlight w:val="none"/>
                <w:u w:val="single"/>
                <w:lang w:val="en-US" w:eastAsia="zh-CN"/>
              </w:rPr>
              <w:t>******</w:t>
            </w:r>
            <w:r>
              <w:rPr>
                <w:rFonts w:hint="eastAsia"/>
                <w:color w:val="auto"/>
                <w:szCs w:val="21"/>
                <w:highlight w:val="none"/>
                <w:lang w:val="en-US" w:eastAsia="zh-CN"/>
              </w:rPr>
              <w:t xml:space="preserve">）                </w:t>
            </w:r>
          </w:p>
          <w:p w14:paraId="159CC647">
            <w:pPr>
              <w:spacing w:line="360" w:lineRule="auto"/>
              <w:rPr>
                <w:rFonts w:hint="default"/>
                <w:color w:val="auto"/>
                <w:szCs w:val="21"/>
                <w:highlight w:val="none"/>
                <w:lang w:val="en-US" w:eastAsia="zh-CN"/>
              </w:rPr>
            </w:pPr>
            <w:r>
              <w:rPr>
                <w:rFonts w:hint="eastAsia"/>
                <w:color w:val="auto"/>
                <w:szCs w:val="21"/>
                <w:highlight w:val="none"/>
              </w:rPr>
              <w:t>项目负责人：</w:t>
            </w:r>
          </w:p>
          <w:p w14:paraId="304E0BB9">
            <w:pPr>
              <w:spacing w:line="360" w:lineRule="auto"/>
              <w:rPr>
                <w:color w:val="auto"/>
                <w:szCs w:val="21"/>
                <w:highlight w:val="none"/>
              </w:rPr>
            </w:pPr>
            <w:r>
              <w:rPr>
                <w:color w:val="auto"/>
                <w:szCs w:val="21"/>
                <w:highlight w:val="none"/>
              </w:rPr>
              <w:t>地址：北京市海淀区清华园</w:t>
            </w:r>
          </w:p>
          <w:p w14:paraId="01905D32">
            <w:pPr>
              <w:spacing w:line="360" w:lineRule="auto"/>
              <w:rPr>
                <w:color w:val="auto"/>
                <w:szCs w:val="21"/>
                <w:highlight w:val="none"/>
              </w:rPr>
            </w:pPr>
            <w:r>
              <w:rPr>
                <w:color w:val="auto"/>
                <w:szCs w:val="21"/>
                <w:highlight w:val="none"/>
              </w:rPr>
              <w:t>开户银行：工行海淀西区支行</w:t>
            </w:r>
          </w:p>
          <w:p w14:paraId="3DF4A1E0">
            <w:pPr>
              <w:spacing w:line="360" w:lineRule="auto"/>
              <w:rPr>
                <w:color w:val="auto"/>
                <w:szCs w:val="21"/>
                <w:highlight w:val="none"/>
              </w:rPr>
            </w:pPr>
            <w:r>
              <w:rPr>
                <w:color w:val="auto"/>
                <w:szCs w:val="21"/>
                <w:highlight w:val="none"/>
              </w:rPr>
              <w:t>税号：12100000400000624D</w:t>
            </w:r>
          </w:p>
          <w:p w14:paraId="66E83780">
            <w:pPr>
              <w:spacing w:line="360" w:lineRule="auto"/>
              <w:rPr>
                <w:rFonts w:hint="default" w:eastAsia="宋体"/>
                <w:color w:val="auto"/>
                <w:szCs w:val="21"/>
                <w:highlight w:val="none"/>
                <w:lang w:val="en-US" w:eastAsia="zh-CN"/>
              </w:rPr>
            </w:pPr>
            <w:r>
              <w:rPr>
                <w:rFonts w:hint="eastAsia"/>
                <w:color w:val="auto"/>
                <w:szCs w:val="21"/>
                <w:highlight w:val="none"/>
                <w:lang w:val="en-US" w:eastAsia="zh-CN"/>
              </w:rPr>
              <w:t>银行账号：</w:t>
            </w:r>
            <w:r>
              <w:rPr>
                <w:rFonts w:eastAsiaTheme="minorEastAsia"/>
                <w:color w:val="auto"/>
                <w:szCs w:val="21"/>
                <w:highlight w:val="none"/>
              </w:rPr>
              <w:t>0200004509089131550</w:t>
            </w:r>
          </w:p>
          <w:p w14:paraId="3730AF49">
            <w:pPr>
              <w:spacing w:line="360" w:lineRule="auto"/>
              <w:rPr>
                <w:rFonts w:hint="eastAsia" w:eastAsia="宋体"/>
                <w:color w:val="auto"/>
                <w:szCs w:val="21"/>
                <w:highlight w:val="none"/>
                <w:lang w:eastAsia="zh-CN"/>
              </w:rPr>
            </w:pPr>
            <w:r>
              <w:rPr>
                <w:rFonts w:hint="eastAsia"/>
                <w:color w:val="auto"/>
                <w:szCs w:val="21"/>
                <w:highlight w:val="none"/>
              </w:rPr>
              <w:t>联系人</w:t>
            </w:r>
            <w:r>
              <w:rPr>
                <w:rFonts w:hint="eastAsia"/>
                <w:color w:val="auto"/>
                <w:szCs w:val="21"/>
                <w:highlight w:val="none"/>
                <w:lang w:eastAsia="zh-CN"/>
              </w:rPr>
              <w:t>：</w:t>
            </w:r>
          </w:p>
          <w:p w14:paraId="273D4FFE">
            <w:pPr>
              <w:spacing w:line="360" w:lineRule="auto"/>
              <w:rPr>
                <w:color w:val="auto"/>
                <w:szCs w:val="21"/>
                <w:highlight w:val="none"/>
              </w:rPr>
            </w:pPr>
            <w:r>
              <w:rPr>
                <w:color w:val="auto"/>
                <w:szCs w:val="21"/>
                <w:highlight w:val="none"/>
              </w:rPr>
              <w:t>联系</w:t>
            </w:r>
            <w:r>
              <w:rPr>
                <w:rFonts w:hint="eastAsia"/>
                <w:color w:val="auto"/>
                <w:szCs w:val="21"/>
                <w:highlight w:val="none"/>
              </w:rPr>
              <w:t>电话</w:t>
            </w:r>
            <w:r>
              <w:rPr>
                <w:color w:val="auto"/>
                <w:szCs w:val="21"/>
                <w:highlight w:val="none"/>
              </w:rPr>
              <w:t>：</w:t>
            </w:r>
          </w:p>
          <w:p w14:paraId="4F9291A2">
            <w:pPr>
              <w:spacing w:line="360" w:lineRule="auto"/>
              <w:rPr>
                <w:rFonts w:hint="default" w:eastAsia="宋体"/>
                <w:color w:val="auto"/>
                <w:szCs w:val="21"/>
                <w:highlight w:val="none"/>
                <w:lang w:val="en-US" w:eastAsia="zh-CN"/>
              </w:rPr>
            </w:pPr>
            <w:r>
              <w:rPr>
                <w:rFonts w:hint="eastAsia"/>
                <w:color w:val="auto"/>
                <w:szCs w:val="21"/>
                <w:highlight w:val="none"/>
                <w:lang w:val="en-US" w:eastAsia="zh-CN"/>
              </w:rPr>
              <w:t>签署地点：清华大学</w:t>
            </w:r>
          </w:p>
          <w:p w14:paraId="05C3D658">
            <w:pPr>
              <w:spacing w:line="360" w:lineRule="auto"/>
              <w:rPr>
                <w:rFonts w:hint="default" w:eastAsia="宋体"/>
                <w:color w:val="auto"/>
                <w:szCs w:val="21"/>
                <w:highlight w:val="none"/>
                <w:u w:val="single"/>
                <w:lang w:val="en-US" w:eastAsia="zh-CN"/>
              </w:rPr>
            </w:pPr>
            <w:r>
              <w:rPr>
                <w:rFonts w:hint="eastAsia"/>
                <w:color w:val="auto"/>
                <w:szCs w:val="21"/>
                <w:highlight w:val="none"/>
                <w:u w:val="none"/>
                <w:lang w:val="en-US" w:eastAsia="zh-CN"/>
              </w:rPr>
              <w:t>签署日期：</w:t>
            </w:r>
          </w:p>
        </w:tc>
        <w:tc>
          <w:tcPr>
            <w:tcW w:w="4492" w:type="dxa"/>
          </w:tcPr>
          <w:p w14:paraId="552B69E0">
            <w:pPr>
              <w:spacing w:line="360" w:lineRule="auto"/>
              <w:rPr>
                <w:color w:val="auto"/>
                <w:szCs w:val="21"/>
                <w:highlight w:val="none"/>
              </w:rPr>
            </w:pPr>
            <w:r>
              <w:rPr>
                <w:rFonts w:hint="eastAsia"/>
                <w:color w:val="auto"/>
                <w:szCs w:val="21"/>
                <w:highlight w:val="none"/>
                <w:lang w:val="en-US" w:eastAsia="zh-CN"/>
              </w:rPr>
              <w:t xml:space="preserve"> </w:t>
            </w:r>
            <w:r>
              <w:rPr>
                <w:b/>
                <w:color w:val="auto"/>
                <w:sz w:val="22"/>
                <w:szCs w:val="22"/>
                <w:highlight w:val="none"/>
              </w:rPr>
              <w:t>乙方（盖章）</w:t>
            </w:r>
            <w:r>
              <w:rPr>
                <w:color w:val="auto"/>
                <w:sz w:val="22"/>
                <w:szCs w:val="22"/>
                <w:highlight w:val="none"/>
              </w:rPr>
              <w:t>：</w:t>
            </w:r>
          </w:p>
          <w:p w14:paraId="6D656380">
            <w:pPr>
              <w:spacing w:line="360" w:lineRule="auto"/>
              <w:rPr>
                <w:color w:val="auto"/>
                <w:szCs w:val="21"/>
                <w:highlight w:val="none"/>
              </w:rPr>
            </w:pPr>
            <w:r>
              <w:rPr>
                <w:color w:val="auto"/>
                <w:szCs w:val="21"/>
                <w:highlight w:val="none"/>
              </w:rPr>
              <w:t>法定代表人：</w:t>
            </w:r>
          </w:p>
          <w:p w14:paraId="13190081">
            <w:pPr>
              <w:spacing w:line="360" w:lineRule="auto"/>
              <w:rPr>
                <w:color w:val="auto"/>
                <w:szCs w:val="21"/>
                <w:highlight w:val="none"/>
              </w:rPr>
            </w:pPr>
            <w:r>
              <w:rPr>
                <w:rFonts w:hint="eastAsia"/>
                <w:color w:val="auto"/>
                <w:szCs w:val="21"/>
                <w:highlight w:val="none"/>
                <w:lang w:val="en-US" w:eastAsia="zh-CN"/>
              </w:rPr>
              <w:t>联系</w:t>
            </w:r>
            <w:r>
              <w:rPr>
                <w:color w:val="auto"/>
                <w:szCs w:val="21"/>
                <w:highlight w:val="none"/>
              </w:rPr>
              <w:t xml:space="preserve">地址： </w:t>
            </w:r>
          </w:p>
          <w:p w14:paraId="7532B76B">
            <w:pPr>
              <w:spacing w:line="360" w:lineRule="auto"/>
              <w:rPr>
                <w:color w:val="auto"/>
                <w:szCs w:val="21"/>
                <w:highlight w:val="none"/>
              </w:rPr>
            </w:pPr>
            <w:r>
              <w:rPr>
                <w:color w:val="auto"/>
                <w:szCs w:val="21"/>
                <w:highlight w:val="none"/>
              </w:rPr>
              <w:t>开户行：</w:t>
            </w:r>
          </w:p>
          <w:p w14:paraId="24B97C12">
            <w:pPr>
              <w:spacing w:line="360" w:lineRule="auto"/>
              <w:rPr>
                <w:color w:val="auto"/>
                <w:szCs w:val="21"/>
                <w:highlight w:val="none"/>
              </w:rPr>
            </w:pPr>
            <w:r>
              <w:rPr>
                <w:color w:val="auto"/>
                <w:szCs w:val="21"/>
                <w:highlight w:val="none"/>
              </w:rPr>
              <w:t>银行账号：</w:t>
            </w:r>
          </w:p>
          <w:p w14:paraId="6E4824ED">
            <w:pPr>
              <w:spacing w:line="360" w:lineRule="auto"/>
              <w:rPr>
                <w:rFonts w:hint="default" w:eastAsia="宋体"/>
                <w:color w:val="auto"/>
                <w:szCs w:val="21"/>
                <w:highlight w:val="none"/>
                <w:lang w:val="en-US" w:eastAsia="zh-CN"/>
              </w:rPr>
            </w:pPr>
            <w:r>
              <w:rPr>
                <w:rFonts w:hint="eastAsia"/>
                <w:color w:val="auto"/>
                <w:szCs w:val="21"/>
                <w:highlight w:val="none"/>
                <w:lang w:val="en-US" w:eastAsia="zh-CN"/>
              </w:rPr>
              <w:t>单位电话（固话）：</w:t>
            </w:r>
          </w:p>
          <w:p w14:paraId="7636322D">
            <w:pPr>
              <w:spacing w:line="360" w:lineRule="auto"/>
              <w:rPr>
                <w:color w:val="auto"/>
                <w:szCs w:val="21"/>
                <w:highlight w:val="none"/>
              </w:rPr>
            </w:pPr>
            <w:r>
              <w:rPr>
                <w:rFonts w:hint="eastAsia"/>
                <w:color w:val="auto"/>
                <w:szCs w:val="21"/>
                <w:highlight w:val="none"/>
                <w:lang w:val="en-US" w:eastAsia="zh-CN"/>
              </w:rPr>
              <w:t>联系人</w:t>
            </w:r>
            <w:r>
              <w:rPr>
                <w:rFonts w:hint="eastAsia"/>
                <w:color w:val="auto"/>
                <w:szCs w:val="21"/>
                <w:highlight w:val="none"/>
              </w:rPr>
              <w:t>：</w:t>
            </w:r>
          </w:p>
          <w:p w14:paraId="3F5B4EF9">
            <w:pPr>
              <w:spacing w:line="360" w:lineRule="auto"/>
              <w:rPr>
                <w:color w:val="auto"/>
                <w:szCs w:val="21"/>
                <w:highlight w:val="none"/>
              </w:rPr>
            </w:pPr>
            <w:r>
              <w:rPr>
                <w:color w:val="auto"/>
                <w:szCs w:val="21"/>
                <w:highlight w:val="none"/>
              </w:rPr>
              <w:t>联系</w:t>
            </w:r>
            <w:r>
              <w:rPr>
                <w:rFonts w:hint="eastAsia"/>
                <w:color w:val="auto"/>
                <w:szCs w:val="21"/>
                <w:highlight w:val="none"/>
              </w:rPr>
              <w:t>电话</w:t>
            </w:r>
            <w:r>
              <w:rPr>
                <w:color w:val="auto"/>
                <w:szCs w:val="21"/>
                <w:highlight w:val="none"/>
              </w:rPr>
              <w:t xml:space="preserve">： </w:t>
            </w:r>
          </w:p>
          <w:p w14:paraId="3FAF1830">
            <w:pPr>
              <w:spacing w:line="360" w:lineRule="auto"/>
              <w:rPr>
                <w:color w:val="auto"/>
                <w:szCs w:val="21"/>
                <w:highlight w:val="none"/>
              </w:rPr>
            </w:pPr>
            <w:r>
              <w:rPr>
                <w:rFonts w:hint="eastAsia"/>
                <w:color w:val="auto"/>
                <w:szCs w:val="21"/>
                <w:highlight w:val="none"/>
                <w:lang w:val="en-US" w:eastAsia="zh-CN"/>
              </w:rPr>
              <w:t>签署日期：</w:t>
            </w:r>
            <w:r>
              <w:rPr>
                <w:color w:val="auto"/>
                <w:szCs w:val="21"/>
                <w:highlight w:val="none"/>
              </w:rPr>
              <w:t xml:space="preserve">                                                                                                                                                                                                                                                                                                                                                                                                                                                                                                                                                                                                                                                                                                                                                                                                                                                                                                                                                                                                                                                                                                                                                                                                                                                                                                                                                                                                                                                                                                                                                                                                                                                                                                                                                                                                                                                                                                                                                                                                                                                                                                                                                                                                                                                                                                                                                                                                                                                                                                                                                                                                                                                                                                                                                                                                                                                                                                                                                                                                                                                                                                                                                                                                                                                                                                                                                                                                                                                                                                                                                                                                                                                                                                                                                                                                                                                                                                                                                                                                                                                                                                                                                                                                                </w:t>
            </w:r>
            <w:r>
              <w:rPr>
                <w:color w:val="auto"/>
                <w:szCs w:val="21"/>
                <w:highlight w:val="none"/>
              </w:rPr>
              <w:t xml:space="preserve">                                                                                                                                                                                                                                                                                                                                                                                                                                                                                                                                                                                                                                                                                                                                                                                                                               </w:t>
            </w:r>
          </w:p>
        </w:tc>
      </w:tr>
    </w:tbl>
    <w:p w14:paraId="2DAB0632">
      <w:pPr>
        <w:spacing w:after="156" w:afterLines="50" w:line="380" w:lineRule="exact"/>
        <w:rPr>
          <w:rFonts w:hint="eastAsia"/>
          <w:szCs w:val="21"/>
          <w:highlight w:val="none"/>
        </w:rPr>
      </w:pPr>
    </w:p>
    <w:p w14:paraId="6E913736">
      <w:pPr>
        <w:spacing w:after="156" w:afterLines="50" w:line="38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清华大学于</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年</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月</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日就</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服务项目进行</w:t>
      </w:r>
      <w:r>
        <w:rPr>
          <w:rFonts w:hint="eastAsia" w:asciiTheme="minorEastAsia" w:hAnsiTheme="minorEastAsia" w:eastAsiaTheme="minorEastAsia" w:cstheme="minorEastAsia"/>
          <w:sz w:val="21"/>
          <w:szCs w:val="21"/>
          <w:highlight w:val="none"/>
          <w:u w:val="single"/>
        </w:rPr>
        <w:t>公开招标/邀请招标/竞争性谈判/单一来源采购/其他采购方式</w:t>
      </w:r>
      <w:r>
        <w:rPr>
          <w:rFonts w:hint="eastAsia" w:asciiTheme="minorEastAsia" w:hAnsiTheme="minorEastAsia" w:eastAsiaTheme="minorEastAsia" w:cstheme="minorEastAsia"/>
          <w:sz w:val="21"/>
          <w:szCs w:val="21"/>
          <w:highlight w:val="none"/>
        </w:rPr>
        <w:t>采购，经评定乙方为</w:t>
      </w:r>
      <w:r>
        <w:rPr>
          <w:rFonts w:hint="eastAsia" w:asciiTheme="minorEastAsia" w:hAnsiTheme="minorEastAsia" w:eastAsiaTheme="minorEastAsia" w:cstheme="minorEastAsia"/>
          <w:sz w:val="21"/>
          <w:szCs w:val="21"/>
          <w:highlight w:val="none"/>
          <w:u w:val="single"/>
        </w:rPr>
        <w:t>中标/中选/成交单位</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依照</w:t>
      </w:r>
      <w:r>
        <w:rPr>
          <w:rFonts w:hint="eastAsia" w:asciiTheme="minorEastAsia" w:hAnsiTheme="minorEastAsia" w:eastAsiaTheme="minorEastAsia" w:cstheme="minorEastAsia"/>
          <w:sz w:val="21"/>
          <w:szCs w:val="21"/>
          <w:highlight w:val="none"/>
        </w:rPr>
        <w:t>《中华人民共和国民法典》等有关规定</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遵循平等、自愿、公平和诚实信用的原则，</w:t>
      </w:r>
      <w:r>
        <w:rPr>
          <w:rFonts w:hint="eastAsia" w:asciiTheme="minorEastAsia" w:hAnsiTheme="minorEastAsia" w:eastAsiaTheme="minorEastAsia" w:cstheme="minorEastAsia"/>
          <w:color w:val="000000"/>
          <w:sz w:val="21"/>
          <w:szCs w:val="21"/>
          <w:highlight w:val="none"/>
        </w:rPr>
        <w:t>甲乙双方同意签署本合同，供双方共同遵守。</w:t>
      </w:r>
    </w:p>
    <w:p w14:paraId="4366D761">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第一条 服务事项</w:t>
      </w:r>
    </w:p>
    <w:p w14:paraId="05A3313F">
      <w:pPr>
        <w:spacing w:line="360" w:lineRule="exact"/>
        <w:ind w:firstLine="420"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乙方根据甲方要求提供以下服务：</w:t>
      </w:r>
    </w:p>
    <w:p w14:paraId="7F450794">
      <w:pPr>
        <w:spacing w:line="360" w:lineRule="exact"/>
        <w:ind w:firstLine="420"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1.1服务目标：</w:t>
      </w:r>
      <w:r>
        <w:rPr>
          <w:rFonts w:hint="eastAsia" w:asciiTheme="minorEastAsia" w:hAnsiTheme="minorEastAsia" w:eastAsiaTheme="minorEastAsia" w:cstheme="minorEastAsia"/>
          <w:sz w:val="21"/>
          <w:szCs w:val="21"/>
          <w:highlight w:val="none"/>
          <w:u w:val="single"/>
        </w:rPr>
        <w:t xml:space="preserve">                                           ；</w:t>
      </w:r>
    </w:p>
    <w:p w14:paraId="4C4B47A6">
      <w:pPr>
        <w:spacing w:line="360" w:lineRule="exact"/>
        <w:ind w:firstLine="420"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1.2服务内容：</w:t>
      </w:r>
      <w:r>
        <w:rPr>
          <w:rFonts w:hint="eastAsia" w:asciiTheme="minorEastAsia" w:hAnsiTheme="minorEastAsia" w:eastAsiaTheme="minorEastAsia" w:cstheme="minorEastAsia"/>
          <w:sz w:val="21"/>
          <w:szCs w:val="21"/>
          <w:highlight w:val="none"/>
          <w:u w:val="single"/>
        </w:rPr>
        <w:t xml:space="preserve">                                           ；</w:t>
      </w:r>
    </w:p>
    <w:p w14:paraId="3DD09C34">
      <w:pPr>
        <w:spacing w:line="360" w:lineRule="exact"/>
        <w:ind w:firstLine="420"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1.3服务方式：</w:t>
      </w:r>
      <w:r>
        <w:rPr>
          <w:rFonts w:hint="eastAsia" w:asciiTheme="minorEastAsia" w:hAnsiTheme="minorEastAsia" w:eastAsiaTheme="minorEastAsia" w:cstheme="minorEastAsia"/>
          <w:sz w:val="21"/>
          <w:szCs w:val="21"/>
          <w:highlight w:val="none"/>
          <w:u w:val="single"/>
        </w:rPr>
        <w:t xml:space="preserve">                                           ；</w:t>
      </w:r>
    </w:p>
    <w:p w14:paraId="30AB61BC">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1.4服务标准：乙方所提供的服务必须符合国家、省及行业有关标准和招标文件要求。</w:t>
      </w:r>
    </w:p>
    <w:p w14:paraId="607C8388">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第二条 服务地点、期限</w:t>
      </w:r>
    </w:p>
    <w:p w14:paraId="71DDC8B1">
      <w:pPr>
        <w:spacing w:line="360" w:lineRule="exact"/>
        <w:ind w:firstLine="420"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2.1服务地点：</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w:t>
      </w:r>
    </w:p>
    <w:p w14:paraId="5BEE5EC2">
      <w:pPr>
        <w:spacing w:line="360" w:lineRule="exact"/>
        <w:ind w:firstLine="420"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2.2服务期限为：自合同生效之日起</w:t>
      </w:r>
      <w:r>
        <w:rPr>
          <w:rFonts w:hint="eastAsia" w:asciiTheme="minorEastAsia" w:hAnsiTheme="minorEastAsia" w:eastAsiaTheme="minorEastAsia" w:cstheme="minorEastAsia"/>
          <w:bCs/>
          <w:sz w:val="21"/>
          <w:szCs w:val="21"/>
          <w:highlight w:val="none"/>
          <w:u w:val="single"/>
          <w:lang w:val="en-US" w:eastAsia="zh-CN"/>
        </w:rPr>
        <w:t xml:space="preserve">     </w:t>
      </w:r>
      <w:r>
        <w:rPr>
          <w:rFonts w:hint="eastAsia" w:asciiTheme="minorEastAsia" w:hAnsiTheme="minorEastAsia" w:eastAsiaTheme="minorEastAsia" w:cstheme="minorEastAsia"/>
          <w:bCs/>
          <w:sz w:val="21"/>
          <w:szCs w:val="21"/>
          <w:highlight w:val="none"/>
          <w:lang w:val="en-US" w:eastAsia="zh-CN"/>
        </w:rPr>
        <w:t>年</w:t>
      </w:r>
      <w:r>
        <w:rPr>
          <w:rFonts w:hint="eastAsia" w:asciiTheme="minorEastAsia" w:hAnsiTheme="minorEastAsia" w:eastAsiaTheme="minorEastAsia" w:cstheme="minorEastAsia"/>
          <w:bCs/>
          <w:sz w:val="21"/>
          <w:szCs w:val="21"/>
          <w:highlight w:val="none"/>
        </w:rPr>
        <w:t>。</w:t>
      </w:r>
    </w:p>
    <w:p w14:paraId="5F82C95E">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第三条 合同价款</w:t>
      </w:r>
    </w:p>
    <w:p w14:paraId="5EB278AC">
      <w:pPr>
        <w:spacing w:line="360" w:lineRule="exact"/>
        <w:ind w:firstLine="420"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合同</w:t>
      </w:r>
      <w:r>
        <w:rPr>
          <w:rFonts w:hint="eastAsia" w:asciiTheme="minorEastAsia" w:hAnsiTheme="minorEastAsia" w:eastAsiaTheme="minorEastAsia" w:cstheme="minorEastAsia"/>
          <w:bCs/>
          <w:sz w:val="21"/>
          <w:szCs w:val="21"/>
          <w:highlight w:val="none"/>
          <w:lang w:val="en-US" w:eastAsia="zh-CN"/>
        </w:rPr>
        <w:t>总金额</w:t>
      </w:r>
      <w:r>
        <w:rPr>
          <w:rFonts w:hint="eastAsia" w:asciiTheme="minorEastAsia" w:hAnsiTheme="minorEastAsia" w:eastAsiaTheme="minorEastAsia" w:cstheme="minorEastAsia"/>
          <w:bCs/>
          <w:sz w:val="21"/>
          <w:szCs w:val="21"/>
          <w:highlight w:val="none"/>
        </w:rPr>
        <w:t>（人民币</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大写）</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小写</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），合同价款已包含服务期间必须的日常易耗品、工具、调试费、材料费、培训费、税费等相关</w:t>
      </w:r>
      <w:r>
        <w:rPr>
          <w:rFonts w:hint="eastAsia" w:asciiTheme="minorEastAsia" w:hAnsiTheme="minorEastAsia" w:eastAsiaTheme="minorEastAsia" w:cstheme="minorEastAsia"/>
          <w:bCs/>
          <w:sz w:val="21"/>
          <w:szCs w:val="21"/>
          <w:highlight w:val="none"/>
          <w:lang w:val="en-US" w:eastAsia="zh-CN"/>
        </w:rPr>
        <w:t>全部</w:t>
      </w:r>
      <w:r>
        <w:rPr>
          <w:rFonts w:hint="eastAsia" w:asciiTheme="minorEastAsia" w:hAnsiTheme="minorEastAsia" w:eastAsiaTheme="minorEastAsia" w:cstheme="minorEastAsia"/>
          <w:bCs/>
          <w:sz w:val="21"/>
          <w:szCs w:val="21"/>
          <w:highlight w:val="none"/>
        </w:rPr>
        <w:t>费用。</w:t>
      </w:r>
    </w:p>
    <w:p w14:paraId="29415856">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第四条 合同价款的支付</w:t>
      </w:r>
    </w:p>
    <w:p w14:paraId="130CC880">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甲方在收到乙方开具的等额合规增值税发票后，按照以下</w:t>
      </w:r>
      <w:r>
        <w:rPr>
          <w:rFonts w:hint="eastAsia" w:asciiTheme="minorEastAsia" w:hAnsiTheme="minorEastAsia" w:eastAsiaTheme="minorEastAsia" w:cstheme="minorEastAsia"/>
          <w:bCs/>
          <w:sz w:val="21"/>
          <w:szCs w:val="21"/>
          <w:highlight w:val="none"/>
        </w:rPr>
        <w:t>第</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条的付款方式通过银行转账支付合同价款。</w:t>
      </w:r>
    </w:p>
    <w:p w14:paraId="6C7496DC">
      <w:pPr>
        <w:spacing w:line="360" w:lineRule="exact"/>
        <w:ind w:firstLine="42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4.1一次性支付</w:t>
      </w:r>
    </w:p>
    <w:p w14:paraId="4FCC773F">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乙方提供服务完毕且经甲方验收合格后</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日内，甲方一次性支付全部合同价款。</w:t>
      </w:r>
    </w:p>
    <w:p w14:paraId="72079981">
      <w:pPr>
        <w:spacing w:line="360" w:lineRule="exact"/>
        <w:ind w:firstLine="422" w:firstLineChars="20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4.2分期支付</w:t>
      </w:r>
    </w:p>
    <w:p w14:paraId="2898E01A">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按年/季度/月支付等额的服务费。</w:t>
      </w:r>
    </w:p>
    <w:p w14:paraId="0BDA1134">
      <w:pPr>
        <w:spacing w:line="360" w:lineRule="exact"/>
        <w:ind w:firstLine="422" w:firstLineChars="20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4.3分期支付（在甲方支付</w:t>
      </w:r>
      <w:r>
        <w:rPr>
          <w:rFonts w:hint="eastAsia" w:asciiTheme="minorEastAsia" w:hAnsiTheme="minorEastAsia" w:eastAsiaTheme="minorEastAsia" w:cstheme="minorEastAsia"/>
          <w:b/>
          <w:bCs/>
          <w:sz w:val="21"/>
          <w:szCs w:val="21"/>
          <w:highlight w:val="none"/>
          <w:lang w:val="en-US" w:eastAsia="zh-CN"/>
        </w:rPr>
        <w:t>款项</w:t>
      </w:r>
      <w:r>
        <w:rPr>
          <w:rFonts w:hint="eastAsia" w:asciiTheme="minorEastAsia" w:hAnsiTheme="minorEastAsia" w:eastAsiaTheme="minorEastAsia" w:cstheme="minorEastAsia"/>
          <w:b/>
          <w:bCs/>
          <w:sz w:val="21"/>
          <w:szCs w:val="21"/>
          <w:highlight w:val="none"/>
        </w:rPr>
        <w:t>前，乙方应开具</w:t>
      </w:r>
      <w:r>
        <w:rPr>
          <w:rFonts w:hint="eastAsia" w:asciiTheme="minorEastAsia" w:hAnsiTheme="minorEastAsia" w:eastAsiaTheme="minorEastAsia" w:cstheme="minorEastAsia"/>
          <w:b/>
          <w:bCs/>
          <w:sz w:val="21"/>
          <w:szCs w:val="21"/>
          <w:highlight w:val="none"/>
          <w:lang w:val="en-US" w:eastAsia="zh-CN"/>
        </w:rPr>
        <w:t>相应</w:t>
      </w:r>
      <w:r>
        <w:rPr>
          <w:rFonts w:hint="eastAsia" w:asciiTheme="minorEastAsia" w:hAnsiTheme="minorEastAsia" w:eastAsiaTheme="minorEastAsia" w:cstheme="minorEastAsia"/>
          <w:b/>
          <w:bCs/>
          <w:sz w:val="21"/>
          <w:szCs w:val="21"/>
          <w:highlight w:val="none"/>
        </w:rPr>
        <w:t>金额对等的增值税专用发票）</w:t>
      </w:r>
    </w:p>
    <w:p w14:paraId="47D29D81">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合同生效后</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日内，甲方向乙方支付合同价款的</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16760E8">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在乙方交付服务成果并经甲方验收合格后</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日内，甲方向乙方支付合同价款的</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F87DF05">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如果乙方不履行合同约定的义务或其履行义务不符合合同的约定，甲方有权直接从应付乙方的任何一笔款项中扣减甲方应得之补偿。不足部分，甲方有权继续向乙方进行追偿。</w:t>
      </w:r>
    </w:p>
    <w:p w14:paraId="72DFC761">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w:t>
      </w:r>
      <w:r>
        <w:rPr>
          <w:rFonts w:hint="eastAsia" w:asciiTheme="minorEastAsia" w:hAnsiTheme="minorEastAsia" w:eastAsiaTheme="minorEastAsia" w:cstheme="minorEastAsia"/>
          <w:sz w:val="21"/>
          <w:szCs w:val="21"/>
          <w:highlight w:val="none"/>
          <w:lang w:val="en-US" w:eastAsia="zh-CN"/>
        </w:rPr>
        <w:t>五</w:t>
      </w:r>
      <w:r>
        <w:rPr>
          <w:rFonts w:hint="eastAsia" w:asciiTheme="minorEastAsia" w:hAnsiTheme="minorEastAsia" w:eastAsiaTheme="minorEastAsia" w:cstheme="minorEastAsia"/>
          <w:sz w:val="21"/>
          <w:szCs w:val="21"/>
          <w:highlight w:val="none"/>
        </w:rPr>
        <w:t>条 双方的权利和义务</w:t>
      </w:r>
    </w:p>
    <w:p w14:paraId="6885001A">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.1 甲方向乙方提供必要的技术资料、工作条件；</w:t>
      </w:r>
    </w:p>
    <w:p w14:paraId="39C8E353">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.2 甲方按照本合同的约定按时、足额支付合同价款；</w:t>
      </w:r>
    </w:p>
    <w:p w14:paraId="385A3610">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.3 甲方有权享有乙方提交的服务工作成果；</w:t>
      </w:r>
    </w:p>
    <w:p w14:paraId="78425B0F">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.4 甲方有权按照国家、省、行业有关标准或招标文件要求对乙方提供的服务工作进行验收。验收不合格的，甲方有权要求乙方重新提供服务，直至服务通过验收为止。因乙方提供服务通不过验收而造成甲方损失的，乙方应当承担赔偿责任；</w:t>
      </w:r>
    </w:p>
    <w:p w14:paraId="393F82D5">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.5 乙方应按照本合同的约定按时提供服务并保证服务的质量符合同约定；乙方不按本合同约定提交服务所产生的任何费用由乙方负责，甲方对由此所引起的变动可以不予确认；</w:t>
      </w:r>
    </w:p>
    <w:p w14:paraId="46956C44">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.6 乙方有权按照本合同的约定获得服务报酬。</w:t>
      </w:r>
    </w:p>
    <w:p w14:paraId="38499AD1">
      <w:pPr>
        <w:spacing w:line="34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.7 乙方应对合同中涉及的货物在运输、存放及交货过程中的丢失或损坏进行全面保险（如有），还应对其在项目现场进行技术服务的人员进行必要的保险。</w:t>
      </w:r>
    </w:p>
    <w:p w14:paraId="68D81E63">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w:t>
      </w:r>
      <w:r>
        <w:rPr>
          <w:rFonts w:hint="eastAsia" w:asciiTheme="minorEastAsia" w:hAnsiTheme="minorEastAsia" w:eastAsiaTheme="minorEastAsia" w:cstheme="minorEastAsia"/>
          <w:sz w:val="21"/>
          <w:szCs w:val="21"/>
          <w:highlight w:val="none"/>
          <w:lang w:val="en-US" w:eastAsia="zh-CN"/>
        </w:rPr>
        <w:t>六</w:t>
      </w:r>
      <w:r>
        <w:rPr>
          <w:rFonts w:hint="eastAsia" w:asciiTheme="minorEastAsia" w:hAnsiTheme="minorEastAsia" w:eastAsiaTheme="minorEastAsia" w:cstheme="minorEastAsia"/>
          <w:sz w:val="21"/>
          <w:szCs w:val="21"/>
          <w:highlight w:val="none"/>
        </w:rPr>
        <w:t>条 保证</w:t>
      </w:r>
    </w:p>
    <w:p w14:paraId="75CB5241">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.1 乙方保证其具有完全的能力履行本合同项下的全部义务。</w:t>
      </w:r>
    </w:p>
    <w:p w14:paraId="58AB73DB">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.2 乙方保证其所提供的服务及对合同的履行符合所有应适用的法律、行政法规、地方性法规、自治条例和单行条例、规章及其他规范性文件的强制性规定。</w:t>
      </w:r>
    </w:p>
    <w:p w14:paraId="4827C5C1">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.3 乙方保证其提供的服务不损害任何第三方的合法权益和社会公共利益。任何第三方不会因乙方提供的服务而向甲方主张任何权利。</w:t>
      </w:r>
    </w:p>
    <w:p w14:paraId="67372814">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.4 乙方保证其提供的服务符合本合同约定和行业标准。</w:t>
      </w:r>
    </w:p>
    <w:p w14:paraId="7588C2B8">
      <w:pPr>
        <w:spacing w:line="360" w:lineRule="exact"/>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6.5在服务过程中，若因乙方的服务行为致使甲方或第三方遭受人身或财产损害，乙方应承担由此产生的一切法律责任及经济损失。</w:t>
      </w:r>
    </w:p>
    <w:p w14:paraId="6125CB8A">
      <w:pPr>
        <w:spacing w:line="360" w:lineRule="exact"/>
        <w:ind w:firstLine="420" w:firstLineChars="200"/>
        <w:rPr>
          <w:rFonts w:hint="eastAsia" w:asciiTheme="minorEastAsia" w:hAnsiTheme="minorEastAsia" w:eastAsiaTheme="minorEastAsia" w:cstheme="minorEastAsia"/>
          <w:sz w:val="21"/>
          <w:szCs w:val="21"/>
          <w:highlight w:val="none"/>
        </w:rPr>
      </w:pPr>
    </w:p>
    <w:p w14:paraId="4F7966D4">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w:t>
      </w:r>
      <w:r>
        <w:rPr>
          <w:rFonts w:hint="eastAsia" w:asciiTheme="minorEastAsia" w:hAnsiTheme="minorEastAsia" w:eastAsiaTheme="minorEastAsia" w:cstheme="minorEastAsia"/>
          <w:sz w:val="21"/>
          <w:szCs w:val="21"/>
          <w:highlight w:val="none"/>
          <w:lang w:val="en-US" w:eastAsia="zh-CN"/>
        </w:rPr>
        <w:t>七</w:t>
      </w:r>
      <w:r>
        <w:rPr>
          <w:rFonts w:hint="eastAsia" w:asciiTheme="minorEastAsia" w:hAnsiTheme="minorEastAsia" w:eastAsiaTheme="minorEastAsia" w:cstheme="minorEastAsia"/>
          <w:sz w:val="21"/>
          <w:szCs w:val="21"/>
          <w:highlight w:val="none"/>
        </w:rPr>
        <w:t>条 廉洁条款</w:t>
      </w:r>
    </w:p>
    <w:p w14:paraId="7A663B28">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乙方保证并承诺，在</w:t>
      </w:r>
      <w:r>
        <w:rPr>
          <w:rFonts w:hint="eastAsia" w:asciiTheme="minorEastAsia" w:hAnsiTheme="minorEastAsia" w:eastAsiaTheme="minorEastAsia" w:cstheme="minorEastAsia"/>
          <w:sz w:val="21"/>
          <w:szCs w:val="21"/>
          <w:highlight w:val="none"/>
          <w:lang w:val="en-US" w:eastAsia="zh-CN"/>
        </w:rPr>
        <w:t>服务</w:t>
      </w:r>
      <w:r>
        <w:rPr>
          <w:rFonts w:hint="eastAsia" w:asciiTheme="minorEastAsia" w:hAnsiTheme="minorEastAsia" w:eastAsiaTheme="minorEastAsia" w:cstheme="minorEastAsia"/>
          <w:sz w:val="21"/>
          <w:szCs w:val="21"/>
          <w:highlight w:val="none"/>
        </w:rPr>
        <w:t>采购、合同签订、履行过程中，未向评标委员会、竞争性谈判小组或者询价小组成员、采购代理机构工作人员、甲方工作人员行贿或者提供其他不正当利益。</w:t>
      </w:r>
    </w:p>
    <w:p w14:paraId="2977653F">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w:t>
      </w:r>
      <w:r>
        <w:rPr>
          <w:rFonts w:hint="eastAsia" w:asciiTheme="minorEastAsia" w:hAnsiTheme="minorEastAsia" w:eastAsiaTheme="minorEastAsia" w:cstheme="minorEastAsia"/>
          <w:sz w:val="21"/>
          <w:szCs w:val="21"/>
          <w:highlight w:val="none"/>
          <w:lang w:val="en-US" w:eastAsia="zh-CN"/>
        </w:rPr>
        <w:t>八</w:t>
      </w:r>
      <w:r>
        <w:rPr>
          <w:rFonts w:hint="eastAsia" w:asciiTheme="minorEastAsia" w:hAnsiTheme="minorEastAsia" w:eastAsiaTheme="minorEastAsia" w:cstheme="minorEastAsia"/>
          <w:sz w:val="21"/>
          <w:szCs w:val="21"/>
          <w:highlight w:val="none"/>
        </w:rPr>
        <w:t>条 知识产权</w:t>
      </w:r>
    </w:p>
    <w:p w14:paraId="72FDF864">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.1 甲方在履行合同过程中提供给乙方的全部技术文件和其他含有数据和信息的资料，其知识产权属于甲方。未经甲方同意，乙方不得将其用于本合同目的之外的其他用途，且不得擅自向第三方转让、披露。</w:t>
      </w:r>
    </w:p>
    <w:p w14:paraId="7E648E0F">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.2 如乙方提供的服务涉及知识产权，则乙方保证其提供的服务免于甲方受到第三方提出的有关知识产权侵权的主张、索赔或诉讼的损失。</w:t>
      </w:r>
    </w:p>
    <w:p w14:paraId="70D78F9C">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.3 如果甲方收到任何第三方有关知识产权的主张、索赔或诉讼，乙方应自负费用处理与第三方的索赔或诉讼，并赔偿甲方因此发生的费用和遭受的损失。如果乙方拒绝处理前述索赔或诉讼，甲方以自己的名义进行这些索赔或诉讼，因此发生的费用和遭受的损失均由乙方承担。</w:t>
      </w:r>
    </w:p>
    <w:p w14:paraId="15FD4962">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w:t>
      </w:r>
      <w:r>
        <w:rPr>
          <w:rFonts w:hint="eastAsia" w:asciiTheme="minorEastAsia" w:hAnsiTheme="minorEastAsia" w:eastAsiaTheme="minorEastAsia" w:cstheme="minorEastAsia"/>
          <w:sz w:val="21"/>
          <w:szCs w:val="21"/>
          <w:highlight w:val="none"/>
          <w:lang w:val="en-US" w:eastAsia="zh-CN"/>
        </w:rPr>
        <w:t>九</w:t>
      </w:r>
      <w:r>
        <w:rPr>
          <w:rFonts w:hint="eastAsia" w:asciiTheme="minorEastAsia" w:hAnsiTheme="minorEastAsia" w:eastAsiaTheme="minorEastAsia" w:cstheme="minorEastAsia"/>
          <w:sz w:val="21"/>
          <w:szCs w:val="21"/>
          <w:highlight w:val="none"/>
        </w:rPr>
        <w:t>条 保密</w:t>
      </w:r>
    </w:p>
    <w:p w14:paraId="07C3AF09">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.1合同双方应对因履行合同而取得的另一方当事人的信息、资料等予以保密。未经另一方当事人书面同意，任何一方均不得为与履行合同无关的目的使用或向第三方披露另一方当事人提供的信息、资料。</w:t>
      </w:r>
    </w:p>
    <w:p w14:paraId="73B06784">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.2 合同当事人的保密义务不适用于下列信息：</w:t>
      </w:r>
    </w:p>
    <w:p w14:paraId="34FA7794">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（1）非因接受信息一方的过失现在或以后进入公共领域的信息；</w:t>
      </w:r>
    </w:p>
    <w:p w14:paraId="667D9687">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（2）接受信息一方当事人合法地从第三方获得并且据其善意了解第三方也不对此承担保密义务的信息；</w:t>
      </w:r>
    </w:p>
    <w:p w14:paraId="532C5A57">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（3）法律或法律的执行要求披露的信息。</w:t>
      </w:r>
    </w:p>
    <w:p w14:paraId="77C16C68">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第十条 违约责任</w:t>
      </w:r>
    </w:p>
    <w:p w14:paraId="451BD890">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.1合同一方不履行合同义务、履行合同义务不符合约定或者违反合同项下所作保证的，应向对方承担继续履行、采取补救措施或者赔偿损失等违约责任。</w:t>
      </w:r>
    </w:p>
    <w:p w14:paraId="1F304CED">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.2乙方未能本合同规定的服务时间提供服务的，按照每逾期一日合同价款万分之五的标准向甲方支付迟延履行违约金，逾期超过30日，甲方有权解除合同，并要求乙方支付合同价款</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%的违约金，违约金不足以弥补甲方损失的，乙方应继续赔偿甲方所有损失。</w:t>
      </w:r>
    </w:p>
    <w:p w14:paraId="0FA44E58">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.3乙方提供的服务不符合采购文件、报价文件或本合同约定的，甲方有权拒收，并要求乙方按照合同价款</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%向甲方支付违约金，违约金不足以弥补甲方损失的，乙方应继续赔偿甲方所有损失。</w:t>
      </w:r>
    </w:p>
    <w:p w14:paraId="33F73930">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.4乙方不得私自将该服务转包给第三方完成。如私自转包，甲方有权解除合同，并要求乙方按照合同价款</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%向甲方支付违约金。</w:t>
      </w:r>
    </w:p>
    <w:p w14:paraId="41E15AB8">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0</w:t>
      </w:r>
      <w:r>
        <w:rPr>
          <w:rFonts w:hint="eastAsia" w:asciiTheme="minorEastAsia" w:hAnsiTheme="minorEastAsia" w:eastAsiaTheme="minorEastAsia" w:cstheme="minorEastAsia"/>
          <w:sz w:val="21"/>
          <w:szCs w:val="21"/>
          <w:highlight w:val="none"/>
        </w:rPr>
        <w:t>.5乙方擅自将合同转包或擅自变更、中止、终止合同，甲方在要求乙方承担违约责任的同时，保留向相关主管部门投诉、举报等相关权利。</w:t>
      </w:r>
    </w:p>
    <w:p w14:paraId="37AEFE4E">
      <w:pPr>
        <w:spacing w:line="360" w:lineRule="exact"/>
        <w:ind w:firstLine="420" w:firstLineChars="200"/>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10.6若因乙方缘故，无法达成甲方举办活动之要求，甲方有权聘请第三方公司进行解决，由此产生之费用由乙方承担。 </w:t>
      </w:r>
    </w:p>
    <w:p w14:paraId="016AB22D">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第十</w:t>
      </w:r>
      <w:r>
        <w:rPr>
          <w:rFonts w:hint="eastAsia" w:asciiTheme="minorEastAsia" w:hAnsiTheme="minorEastAsia" w:eastAsiaTheme="minorEastAsia" w:cstheme="minorEastAsia"/>
          <w:sz w:val="21"/>
          <w:szCs w:val="21"/>
          <w:highlight w:val="none"/>
          <w:lang w:val="en-US" w:eastAsia="zh-CN"/>
        </w:rPr>
        <w:t>一</w:t>
      </w:r>
      <w:r>
        <w:rPr>
          <w:rFonts w:hint="eastAsia" w:asciiTheme="minorEastAsia" w:hAnsiTheme="minorEastAsia" w:eastAsiaTheme="minorEastAsia" w:cstheme="minorEastAsia"/>
          <w:sz w:val="21"/>
          <w:szCs w:val="21"/>
          <w:highlight w:val="none"/>
        </w:rPr>
        <w:t>条 合同的解除、终止</w:t>
      </w:r>
    </w:p>
    <w:p w14:paraId="4C0F7CCC">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.1有下列情形之一，当事人可以发出书面通知解除合同，合同自通知到达对方时解除：</w:t>
      </w:r>
    </w:p>
    <w:p w14:paraId="7455F579">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（1）乙方迟延提供服务超过30日或提供的服务不符合合同约定、经甲方通知后拒不改正或者无法达到约定服务要求的；</w:t>
      </w:r>
    </w:p>
    <w:p w14:paraId="727FD784">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（2）合同一方当事人出现破产、清算、资不抵债、成为失信被执行人等可能丧失履约能力的情形，且未能提供令对方满意的担保；</w:t>
      </w:r>
    </w:p>
    <w:p w14:paraId="67DB109A">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（3）乙方将服务义务转包给第三方。</w:t>
      </w:r>
    </w:p>
    <w:p w14:paraId="2CBCC9D1">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.2本合同继续履行将损害国家利益和社会公共利益的，双方当事人应当变更、中止或者终止合同。</w:t>
      </w:r>
    </w:p>
    <w:p w14:paraId="1F7F4073">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.3 因乙方原因造成合同解除的，乙方应退回甲方所有交付款项并承担违约责任。</w:t>
      </w:r>
    </w:p>
    <w:p w14:paraId="7D9C728E">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第十</w:t>
      </w:r>
      <w:r>
        <w:rPr>
          <w:rFonts w:hint="eastAsia" w:asciiTheme="minorEastAsia" w:hAnsiTheme="minorEastAsia" w:eastAsiaTheme="minorEastAsia" w:cstheme="minorEastAsia"/>
          <w:sz w:val="21"/>
          <w:szCs w:val="21"/>
          <w:highlight w:val="none"/>
          <w:lang w:val="en-US" w:eastAsia="zh-CN"/>
        </w:rPr>
        <w:t>二</w:t>
      </w:r>
      <w:r>
        <w:rPr>
          <w:rFonts w:hint="eastAsia" w:asciiTheme="minorEastAsia" w:hAnsiTheme="minorEastAsia" w:eastAsiaTheme="minorEastAsia" w:cstheme="minorEastAsia"/>
          <w:sz w:val="21"/>
          <w:szCs w:val="21"/>
          <w:highlight w:val="none"/>
        </w:rPr>
        <w:t>条 不可抗力</w:t>
      </w:r>
    </w:p>
    <w:p w14:paraId="100A9404">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1如果任何一方当事人受到不能预见、不能避免且不能克服的不可抗力事件的影响，例如战争、严重的火灾、台风、地震、洪水、流行性疾病，而无法履行合同项下的任何义务，则受影响的一方当事人应立即将此类事件的发生通知另一方当事人，并应在不可抗力事件发生后28日内将有关当局或机构出具的证明文件提交给另一方当事人。</w:t>
      </w:r>
    </w:p>
    <w:p w14:paraId="3C743420">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.2受不可抗力事件影响的一方当事人对于不可抗力事件导致的任何合同义务的迟延履行或不能履行不承担违约责任，但该方当事人应尽快将不可抗力事件结束或消除的情况通知另一方当事人。</w:t>
      </w:r>
    </w:p>
    <w:p w14:paraId="3B2260BE">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.3双方当事人应在不可抗力事件结束或其影响消除后协商继续履行或终止合同。</w:t>
      </w:r>
    </w:p>
    <w:p w14:paraId="0A627167">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第十</w:t>
      </w:r>
      <w:r>
        <w:rPr>
          <w:rFonts w:hint="eastAsia" w:asciiTheme="minorEastAsia" w:hAnsiTheme="minorEastAsia" w:eastAsiaTheme="minorEastAsia" w:cstheme="minorEastAsia"/>
          <w:sz w:val="21"/>
          <w:szCs w:val="21"/>
          <w:highlight w:val="none"/>
          <w:lang w:val="en-US" w:eastAsia="zh-CN"/>
        </w:rPr>
        <w:t>三</w:t>
      </w:r>
      <w:r>
        <w:rPr>
          <w:rFonts w:hint="eastAsia" w:asciiTheme="minorEastAsia" w:hAnsiTheme="minorEastAsia" w:eastAsiaTheme="minorEastAsia" w:cstheme="minorEastAsia"/>
          <w:sz w:val="21"/>
          <w:szCs w:val="21"/>
          <w:highlight w:val="none"/>
        </w:rPr>
        <w:t>条 争议解决</w:t>
      </w:r>
    </w:p>
    <w:p w14:paraId="2835AE7C">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双方因履行本合同而发生争议的，应友好协商解决。协商不成的，任何一方有权诉讼至北京市海淀区有管辖权的人民法院。解决争议期间，除争议事项外，双方应继续履行本合同规定的其他各项条款。诉讼过程中产生的诉讼费、律师费、保全费、保全担保费、公告费等所有费用均由败诉方承担。</w:t>
      </w:r>
    </w:p>
    <w:p w14:paraId="6608F17F">
      <w:pPr>
        <w:pStyle w:val="12"/>
        <w:spacing w:before="120" w:line="36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第十</w:t>
      </w:r>
      <w:r>
        <w:rPr>
          <w:rFonts w:hint="eastAsia" w:asciiTheme="minorEastAsia" w:hAnsiTheme="minorEastAsia" w:eastAsiaTheme="minorEastAsia" w:cstheme="minorEastAsia"/>
          <w:sz w:val="21"/>
          <w:szCs w:val="21"/>
          <w:highlight w:val="none"/>
          <w:lang w:val="en-US" w:eastAsia="zh-CN"/>
        </w:rPr>
        <w:t>四</w:t>
      </w:r>
      <w:r>
        <w:rPr>
          <w:rFonts w:hint="eastAsia" w:asciiTheme="minorEastAsia" w:hAnsiTheme="minorEastAsia" w:eastAsiaTheme="minorEastAsia" w:cstheme="minorEastAsia"/>
          <w:sz w:val="21"/>
          <w:szCs w:val="21"/>
          <w:highlight w:val="none"/>
        </w:rPr>
        <w:t>条 合同生效与其他</w:t>
      </w:r>
    </w:p>
    <w:p w14:paraId="00DF8364">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.1本合同的所有附件（如有）、采购文件、投标文件、相关服务要求、分项报价表等均是合同不可分割的部分，并与合同正文具有同等法律效力。</w:t>
      </w:r>
    </w:p>
    <w:p w14:paraId="6A0A553F">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.2本合同经甲乙双方加盖单位公章或者合同专用章后生效。合同签订日期以双方中最后一方（签署）加盖公章或合同专用章的日期为准。</w:t>
      </w:r>
    </w:p>
    <w:p w14:paraId="54654AF0">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.3 本合同一式</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u w:val="single"/>
          <w:lang w:val="en-US" w:eastAsia="zh-CN"/>
        </w:rPr>
        <w:t>肆</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份，甲方执</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u w:val="single"/>
          <w:lang w:val="en-US" w:eastAsia="zh-CN"/>
        </w:rPr>
        <w:t>贰</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份，乙方执</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u w:val="single"/>
          <w:lang w:val="en-US" w:eastAsia="zh-CN"/>
        </w:rPr>
        <w:t>贰</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份。</w:t>
      </w:r>
    </w:p>
    <w:p w14:paraId="399B423F">
      <w:pPr>
        <w:spacing w:line="360" w:lineRule="exact"/>
        <w:ind w:firstLine="420"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.4 合同有效期：自本合同生效日期之日起至本合同权利义务履行完毕之日止。</w:t>
      </w:r>
    </w:p>
    <w:p w14:paraId="1517E379">
      <w:pPr>
        <w:spacing w:line="360" w:lineRule="exact"/>
        <w:ind w:firstLine="420"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以下无正文。</w:t>
      </w:r>
    </w:p>
    <w:p w14:paraId="2082B3C1">
      <w:pPr>
        <w:spacing w:line="340" w:lineRule="exact"/>
        <w:ind w:firstLine="560" w:firstLineChars="200"/>
        <w:rPr>
          <w:rFonts w:eastAsiaTheme="minorEastAsia"/>
          <w:bCs/>
          <w:szCs w:val="21"/>
          <w:highlight w:val="none"/>
        </w:rPr>
      </w:pPr>
    </w:p>
    <w:p w14:paraId="22903F42">
      <w:pPr>
        <w:spacing w:line="340" w:lineRule="exact"/>
        <w:ind w:firstLine="560" w:firstLineChars="200"/>
        <w:rPr>
          <w:rFonts w:eastAsiaTheme="minorEastAsia"/>
          <w:bCs/>
          <w:szCs w:val="21"/>
          <w:highlight w:val="none"/>
        </w:rPr>
      </w:pPr>
    </w:p>
    <w:p w14:paraId="5F1534A9">
      <w:pPr>
        <w:spacing w:line="340" w:lineRule="exact"/>
        <w:ind w:firstLine="560" w:firstLineChars="200"/>
        <w:rPr>
          <w:rFonts w:eastAsiaTheme="minorEastAsia"/>
          <w:bCs/>
          <w:szCs w:val="21"/>
          <w:highlight w:val="none"/>
        </w:rPr>
        <w:sectPr>
          <w:headerReference r:id="rId5" w:type="default"/>
          <w:footerReference r:id="rId6" w:type="default"/>
          <w:pgSz w:w="11900" w:h="16840"/>
          <w:pgMar w:top="1440" w:right="1418" w:bottom="1304" w:left="1701" w:header="851" w:footer="992" w:gutter="0"/>
          <w:pgBorders>
            <w:top w:val="none" w:sz="0" w:space="0"/>
            <w:left w:val="none" w:sz="0" w:space="0"/>
            <w:bottom w:val="none" w:sz="0" w:space="0"/>
            <w:right w:val="none" w:sz="0" w:space="0"/>
          </w:pgBorders>
          <w:cols w:space="425" w:num="1"/>
          <w:docGrid w:type="lines" w:linePitch="312" w:charSpace="0"/>
        </w:sectPr>
      </w:pPr>
    </w:p>
    <w:p w14:paraId="00BF7A3A">
      <w:pPr>
        <w:spacing w:line="340" w:lineRule="exact"/>
        <w:rPr>
          <w:b w:val="0"/>
          <w:bCs w:val="0"/>
          <w:spacing w:val="1"/>
        </w:rPr>
      </w:pPr>
      <w:r>
        <w:rPr>
          <w:rFonts w:hint="eastAsia"/>
          <w:b w:val="0"/>
          <w:bCs w:val="0"/>
          <w:spacing w:val="-28"/>
          <w:lang w:val="en-US" w:eastAsia="zh-CN"/>
        </w:rPr>
        <w:t>附件</w:t>
      </w:r>
      <w:r>
        <w:rPr>
          <w:b w:val="0"/>
          <w:bCs w:val="0"/>
          <w:spacing w:val="-28"/>
        </w:rPr>
        <w:t xml:space="preserve"> </w:t>
      </w:r>
      <w:r>
        <w:rPr>
          <w:b w:val="0"/>
          <w:bCs w:val="0"/>
          <w:spacing w:val="1"/>
        </w:rPr>
        <w:t>1：基础报价清单</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2527"/>
        <w:gridCol w:w="1553"/>
        <w:gridCol w:w="875"/>
        <w:gridCol w:w="875"/>
        <w:gridCol w:w="1984"/>
        <w:gridCol w:w="1517"/>
        <w:gridCol w:w="4156"/>
      </w:tblGrid>
      <w:tr w14:paraId="609AB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tcPr>
          <w:p w14:paraId="71489FF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序号</w:t>
            </w:r>
          </w:p>
        </w:tc>
        <w:tc>
          <w:tcPr>
            <w:tcW w:w="2527" w:type="dxa"/>
          </w:tcPr>
          <w:p w14:paraId="3CBE203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项目</w:t>
            </w:r>
          </w:p>
        </w:tc>
        <w:tc>
          <w:tcPr>
            <w:tcW w:w="1553" w:type="dxa"/>
          </w:tcPr>
          <w:p w14:paraId="35600AD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规格</w:t>
            </w:r>
          </w:p>
        </w:tc>
        <w:tc>
          <w:tcPr>
            <w:tcW w:w="875" w:type="dxa"/>
          </w:tcPr>
          <w:p w14:paraId="733D5B6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单位</w:t>
            </w:r>
          </w:p>
        </w:tc>
        <w:tc>
          <w:tcPr>
            <w:tcW w:w="875" w:type="dxa"/>
          </w:tcPr>
          <w:p w14:paraId="4EA2BD0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数量</w:t>
            </w:r>
          </w:p>
        </w:tc>
        <w:tc>
          <w:tcPr>
            <w:tcW w:w="1984" w:type="dxa"/>
          </w:tcPr>
          <w:p w14:paraId="71D9780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单价（含税）/元</w:t>
            </w:r>
          </w:p>
        </w:tc>
        <w:tc>
          <w:tcPr>
            <w:tcW w:w="1517" w:type="dxa"/>
          </w:tcPr>
          <w:p w14:paraId="36CB4FE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周期</w:t>
            </w:r>
          </w:p>
        </w:tc>
        <w:tc>
          <w:tcPr>
            <w:tcW w:w="4156" w:type="dxa"/>
          </w:tcPr>
          <w:p w14:paraId="5B6E2A7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备注</w:t>
            </w:r>
          </w:p>
        </w:tc>
      </w:tr>
      <w:tr w14:paraId="33AE6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443BC55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1</w:t>
            </w:r>
          </w:p>
        </w:tc>
        <w:tc>
          <w:tcPr>
            <w:tcW w:w="2527" w:type="dxa"/>
            <w:vAlign w:val="center"/>
          </w:tcPr>
          <w:p w14:paraId="0C49744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紫色加固帐篷租赁</w:t>
            </w:r>
          </w:p>
        </w:tc>
        <w:tc>
          <w:tcPr>
            <w:tcW w:w="1553" w:type="dxa"/>
            <w:vAlign w:val="center"/>
          </w:tcPr>
          <w:p w14:paraId="6749083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2m*2m</w:t>
            </w:r>
          </w:p>
        </w:tc>
        <w:tc>
          <w:tcPr>
            <w:tcW w:w="875" w:type="dxa"/>
            <w:vAlign w:val="center"/>
          </w:tcPr>
          <w:p w14:paraId="6DB9914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间</w:t>
            </w:r>
          </w:p>
        </w:tc>
        <w:tc>
          <w:tcPr>
            <w:tcW w:w="875" w:type="dxa"/>
            <w:vAlign w:val="center"/>
          </w:tcPr>
          <w:p w14:paraId="130649F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984" w:type="dxa"/>
            <w:vAlign w:val="center"/>
          </w:tcPr>
          <w:p w14:paraId="759F8B0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restart"/>
            <w:vAlign w:val="center"/>
          </w:tcPr>
          <w:p w14:paraId="0AC05B4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default" w:asciiTheme="minorEastAsia" w:hAnsiTheme="minorEastAsia" w:eastAsiaTheme="minorEastAsia" w:cstheme="minorEastAsia"/>
                <w:sz w:val="21"/>
                <w:szCs w:val="20"/>
                <w:vertAlign w:val="baseline"/>
                <w:lang w:val="en-US" w:eastAsia="zh-CN"/>
              </w:rPr>
              <w:t>3天</w:t>
            </w:r>
            <w:r>
              <w:rPr>
                <w:rFonts w:hint="eastAsia" w:asciiTheme="minorEastAsia" w:hAnsiTheme="minorEastAsia" w:eastAsiaTheme="minorEastAsia" w:cstheme="minorEastAsia"/>
                <w:sz w:val="21"/>
                <w:szCs w:val="20"/>
                <w:vertAlign w:val="baseline"/>
                <w:lang w:val="en-US" w:eastAsia="zh-CN"/>
              </w:rPr>
              <w:t>/次</w:t>
            </w:r>
          </w:p>
        </w:tc>
        <w:tc>
          <w:tcPr>
            <w:tcW w:w="4156" w:type="dxa"/>
            <w:vMerge w:val="restart"/>
            <w:vAlign w:val="center"/>
          </w:tcPr>
          <w:p w14:paraId="080C49DD">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含租赁物料运输、场地布置、清场、</w:t>
            </w:r>
            <w:r>
              <w:rPr>
                <w:rFonts w:hint="eastAsia" w:asciiTheme="minorEastAsia" w:hAnsiTheme="minorEastAsia" w:eastAsiaTheme="minorEastAsia" w:cstheme="minorEastAsia"/>
                <w:sz w:val="21"/>
                <w:szCs w:val="21"/>
                <w:lang w:val="en-US" w:eastAsia="zh-CN"/>
              </w:rPr>
              <w:t>应急保障、现场24小时值守、临时调整等</w:t>
            </w:r>
          </w:p>
        </w:tc>
      </w:tr>
      <w:tr w14:paraId="5EA1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594C6A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2</w:t>
            </w:r>
          </w:p>
        </w:tc>
        <w:tc>
          <w:tcPr>
            <w:tcW w:w="2527" w:type="dxa"/>
            <w:vAlign w:val="center"/>
          </w:tcPr>
          <w:p w14:paraId="14546FCE">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白色或红色简易帐篷租赁</w:t>
            </w:r>
          </w:p>
        </w:tc>
        <w:tc>
          <w:tcPr>
            <w:tcW w:w="1553" w:type="dxa"/>
            <w:vAlign w:val="center"/>
          </w:tcPr>
          <w:p w14:paraId="1490213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3m*3m</w:t>
            </w:r>
          </w:p>
        </w:tc>
        <w:tc>
          <w:tcPr>
            <w:tcW w:w="875" w:type="dxa"/>
            <w:vAlign w:val="center"/>
          </w:tcPr>
          <w:p w14:paraId="4E9CC7F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间</w:t>
            </w:r>
          </w:p>
        </w:tc>
        <w:tc>
          <w:tcPr>
            <w:tcW w:w="875" w:type="dxa"/>
            <w:vAlign w:val="center"/>
          </w:tcPr>
          <w:p w14:paraId="7BA5A29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984" w:type="dxa"/>
          </w:tcPr>
          <w:p w14:paraId="7CC1889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1FFB4B8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08AFCE6F">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40A5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1348A7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3</w:t>
            </w:r>
          </w:p>
        </w:tc>
        <w:tc>
          <w:tcPr>
            <w:tcW w:w="2527" w:type="dxa"/>
            <w:vAlign w:val="center"/>
          </w:tcPr>
          <w:p w14:paraId="0DD2D26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圆凳租赁</w:t>
            </w:r>
          </w:p>
        </w:tc>
        <w:tc>
          <w:tcPr>
            <w:tcW w:w="1553" w:type="dxa"/>
            <w:vAlign w:val="center"/>
          </w:tcPr>
          <w:p w14:paraId="74A4B78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直径0.3m</w:t>
            </w:r>
          </w:p>
        </w:tc>
        <w:tc>
          <w:tcPr>
            <w:tcW w:w="875" w:type="dxa"/>
            <w:vAlign w:val="center"/>
          </w:tcPr>
          <w:p w14:paraId="23DCE25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75" w:type="dxa"/>
            <w:vAlign w:val="center"/>
          </w:tcPr>
          <w:p w14:paraId="394D81B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600</w:t>
            </w:r>
          </w:p>
        </w:tc>
        <w:tc>
          <w:tcPr>
            <w:tcW w:w="1984" w:type="dxa"/>
          </w:tcPr>
          <w:p w14:paraId="3A952F2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175F92B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53F25A8F">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645FA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6226FF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4</w:t>
            </w:r>
          </w:p>
        </w:tc>
        <w:tc>
          <w:tcPr>
            <w:tcW w:w="2527" w:type="dxa"/>
            <w:vAlign w:val="center"/>
          </w:tcPr>
          <w:p w14:paraId="4BC16C0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长条桌租赁</w:t>
            </w:r>
          </w:p>
        </w:tc>
        <w:tc>
          <w:tcPr>
            <w:tcW w:w="1553" w:type="dxa"/>
            <w:vAlign w:val="center"/>
          </w:tcPr>
          <w:p w14:paraId="54FDA1A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1.2m*0.6m</w:t>
            </w:r>
          </w:p>
        </w:tc>
        <w:tc>
          <w:tcPr>
            <w:tcW w:w="875" w:type="dxa"/>
            <w:vAlign w:val="center"/>
          </w:tcPr>
          <w:p w14:paraId="22A130C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张</w:t>
            </w:r>
          </w:p>
        </w:tc>
        <w:tc>
          <w:tcPr>
            <w:tcW w:w="875" w:type="dxa"/>
            <w:vAlign w:val="center"/>
          </w:tcPr>
          <w:p w14:paraId="21889CF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984" w:type="dxa"/>
          </w:tcPr>
          <w:p w14:paraId="13C57DD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545ACB6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2CDFE9A4">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216A7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108874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5</w:t>
            </w:r>
          </w:p>
        </w:tc>
        <w:tc>
          <w:tcPr>
            <w:tcW w:w="2527" w:type="dxa"/>
            <w:vAlign w:val="center"/>
          </w:tcPr>
          <w:p w14:paraId="505D31F6">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折叠椅租赁</w:t>
            </w:r>
          </w:p>
          <w:p w14:paraId="4466E4D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（U字型支架）</w:t>
            </w:r>
          </w:p>
        </w:tc>
        <w:tc>
          <w:tcPr>
            <w:tcW w:w="1553" w:type="dxa"/>
            <w:vAlign w:val="center"/>
          </w:tcPr>
          <w:p w14:paraId="359F39E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0.45m*0.45m</w:t>
            </w:r>
          </w:p>
        </w:tc>
        <w:tc>
          <w:tcPr>
            <w:tcW w:w="875" w:type="dxa"/>
            <w:vAlign w:val="center"/>
          </w:tcPr>
          <w:p w14:paraId="079C6D5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把</w:t>
            </w:r>
          </w:p>
        </w:tc>
        <w:tc>
          <w:tcPr>
            <w:tcW w:w="875" w:type="dxa"/>
            <w:vAlign w:val="center"/>
          </w:tcPr>
          <w:p w14:paraId="3A8BC28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9000</w:t>
            </w:r>
          </w:p>
        </w:tc>
        <w:tc>
          <w:tcPr>
            <w:tcW w:w="1984" w:type="dxa"/>
          </w:tcPr>
          <w:p w14:paraId="7C78226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2376462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57CB3FCA">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1EFAF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316B0E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6</w:t>
            </w:r>
          </w:p>
        </w:tc>
        <w:tc>
          <w:tcPr>
            <w:tcW w:w="2527" w:type="dxa"/>
            <w:vAlign w:val="center"/>
          </w:tcPr>
          <w:p w14:paraId="4EE0E13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警戒柱租赁</w:t>
            </w:r>
          </w:p>
        </w:tc>
        <w:tc>
          <w:tcPr>
            <w:tcW w:w="1553" w:type="dxa"/>
            <w:vAlign w:val="center"/>
          </w:tcPr>
          <w:p w14:paraId="2AED7FF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1m</w:t>
            </w:r>
          </w:p>
        </w:tc>
        <w:tc>
          <w:tcPr>
            <w:tcW w:w="875" w:type="dxa"/>
            <w:vAlign w:val="center"/>
          </w:tcPr>
          <w:p w14:paraId="297A548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75" w:type="dxa"/>
            <w:vAlign w:val="center"/>
          </w:tcPr>
          <w:p w14:paraId="6D960C2C">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600</w:t>
            </w:r>
          </w:p>
        </w:tc>
        <w:tc>
          <w:tcPr>
            <w:tcW w:w="1984" w:type="dxa"/>
          </w:tcPr>
          <w:p w14:paraId="024302D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60A0630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3CA16976">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12D8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37F71D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7</w:t>
            </w:r>
          </w:p>
        </w:tc>
        <w:tc>
          <w:tcPr>
            <w:tcW w:w="2527" w:type="dxa"/>
            <w:vAlign w:val="center"/>
          </w:tcPr>
          <w:p w14:paraId="0C92304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实木座椅租赁</w:t>
            </w:r>
          </w:p>
        </w:tc>
        <w:tc>
          <w:tcPr>
            <w:tcW w:w="1553" w:type="dxa"/>
            <w:vAlign w:val="center"/>
          </w:tcPr>
          <w:p w14:paraId="3A96546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0.55m*0.55m</w:t>
            </w:r>
          </w:p>
        </w:tc>
        <w:tc>
          <w:tcPr>
            <w:tcW w:w="875" w:type="dxa"/>
            <w:vAlign w:val="center"/>
          </w:tcPr>
          <w:p w14:paraId="1BD8265A">
            <w:pPr>
              <w:spacing w:line="360" w:lineRule="auto"/>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把</w:t>
            </w:r>
          </w:p>
        </w:tc>
        <w:tc>
          <w:tcPr>
            <w:tcW w:w="875" w:type="dxa"/>
            <w:vAlign w:val="center"/>
          </w:tcPr>
          <w:p w14:paraId="56CB4EB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80</w:t>
            </w:r>
          </w:p>
        </w:tc>
        <w:tc>
          <w:tcPr>
            <w:tcW w:w="1984" w:type="dxa"/>
          </w:tcPr>
          <w:p w14:paraId="3F7DEF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3754692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55F388FB">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39553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70A5F5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8</w:t>
            </w:r>
          </w:p>
        </w:tc>
        <w:tc>
          <w:tcPr>
            <w:tcW w:w="2527" w:type="dxa"/>
            <w:vAlign w:val="center"/>
          </w:tcPr>
          <w:p w14:paraId="5229D8A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对讲机</w:t>
            </w:r>
          </w:p>
        </w:tc>
        <w:tc>
          <w:tcPr>
            <w:tcW w:w="1553" w:type="dxa"/>
            <w:vAlign w:val="center"/>
          </w:tcPr>
          <w:p w14:paraId="3AE5023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多机对讲</w:t>
            </w:r>
          </w:p>
        </w:tc>
        <w:tc>
          <w:tcPr>
            <w:tcW w:w="875" w:type="dxa"/>
            <w:vAlign w:val="center"/>
          </w:tcPr>
          <w:p w14:paraId="1E3F4753">
            <w:pPr>
              <w:spacing w:line="360" w:lineRule="auto"/>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个</w:t>
            </w:r>
          </w:p>
        </w:tc>
        <w:tc>
          <w:tcPr>
            <w:tcW w:w="875" w:type="dxa"/>
            <w:vAlign w:val="center"/>
          </w:tcPr>
          <w:p w14:paraId="0B188F4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50</w:t>
            </w:r>
          </w:p>
        </w:tc>
        <w:tc>
          <w:tcPr>
            <w:tcW w:w="1984" w:type="dxa"/>
          </w:tcPr>
          <w:p w14:paraId="192238E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33103D9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Align w:val="center"/>
          </w:tcPr>
          <w:p w14:paraId="38DF618A">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0"/>
                <w:vertAlign w:val="baseline"/>
                <w:lang w:val="en-US" w:eastAsia="zh-CN"/>
              </w:rPr>
            </w:pPr>
            <w:r>
              <w:rPr>
                <w:rFonts w:hint="eastAsia" w:ascii="宋体" w:hAnsi="宋体" w:eastAsia="宋体" w:cs="宋体"/>
                <w:i w:val="0"/>
                <w:iCs w:val="0"/>
                <w:color w:val="000000"/>
                <w:kern w:val="0"/>
                <w:sz w:val="21"/>
                <w:szCs w:val="21"/>
                <w:u w:val="none"/>
                <w:lang w:val="en-US" w:eastAsia="zh-CN" w:bidi="ar"/>
              </w:rPr>
              <w:t>随时提供充电服务</w:t>
            </w:r>
          </w:p>
        </w:tc>
      </w:tr>
      <w:tr w14:paraId="68D5D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center"/>
          </w:tcPr>
          <w:p w14:paraId="2ACD7CB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kern w:val="2"/>
                <w:sz w:val="21"/>
                <w:szCs w:val="20"/>
                <w:vertAlign w:val="baseline"/>
                <w:lang w:val="en-US" w:eastAsia="zh-CN" w:bidi="ar-SA"/>
              </w:rPr>
              <w:t>9</w:t>
            </w:r>
          </w:p>
        </w:tc>
        <w:tc>
          <w:tcPr>
            <w:tcW w:w="2527" w:type="dxa"/>
            <w:vAlign w:val="center"/>
          </w:tcPr>
          <w:p w14:paraId="16E7304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紫色垫子</w:t>
            </w:r>
          </w:p>
        </w:tc>
        <w:tc>
          <w:tcPr>
            <w:tcW w:w="1553" w:type="dxa"/>
            <w:vAlign w:val="center"/>
          </w:tcPr>
          <w:p w14:paraId="5A5C9F9B">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0.4m*0.4m</w:t>
            </w:r>
          </w:p>
        </w:tc>
        <w:tc>
          <w:tcPr>
            <w:tcW w:w="875" w:type="dxa"/>
            <w:vAlign w:val="center"/>
          </w:tcPr>
          <w:p w14:paraId="2C34161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75" w:type="dxa"/>
            <w:vAlign w:val="center"/>
          </w:tcPr>
          <w:p w14:paraId="6D9BC479">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sz w:val="21"/>
                <w:szCs w:val="21"/>
                <w:vertAlign w:val="baseline"/>
                <w:lang w:val="en-US" w:eastAsia="zh-CN"/>
              </w:rPr>
              <w:t>12000</w:t>
            </w:r>
          </w:p>
        </w:tc>
        <w:tc>
          <w:tcPr>
            <w:tcW w:w="1984" w:type="dxa"/>
          </w:tcPr>
          <w:p w14:paraId="09A0DB9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Align w:val="center"/>
          </w:tcPr>
          <w:p w14:paraId="0D68CB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default" w:asciiTheme="minorEastAsia" w:hAnsiTheme="minorEastAsia" w:eastAsiaTheme="minorEastAsia" w:cstheme="minorEastAsia"/>
                <w:sz w:val="21"/>
                <w:szCs w:val="20"/>
                <w:vertAlign w:val="baseline"/>
                <w:lang w:val="en-US" w:eastAsia="zh-CN"/>
              </w:rPr>
              <w:t>3天</w:t>
            </w:r>
            <w:r>
              <w:rPr>
                <w:rFonts w:hint="eastAsia" w:asciiTheme="minorEastAsia" w:hAnsiTheme="minorEastAsia" w:eastAsiaTheme="minorEastAsia" w:cstheme="minorEastAsia"/>
                <w:sz w:val="21"/>
                <w:szCs w:val="20"/>
                <w:vertAlign w:val="baseline"/>
                <w:lang w:val="en-US" w:eastAsia="zh-CN"/>
              </w:rPr>
              <w:t>/次</w:t>
            </w:r>
          </w:p>
        </w:tc>
        <w:tc>
          <w:tcPr>
            <w:tcW w:w="4156" w:type="dxa"/>
            <w:vAlign w:val="center"/>
          </w:tcPr>
          <w:p w14:paraId="0AE4110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宋体" w:hAnsi="宋体" w:eastAsia="宋体" w:cs="宋体"/>
                <w:i w:val="0"/>
                <w:iCs w:val="0"/>
                <w:color w:val="000000"/>
                <w:kern w:val="0"/>
                <w:sz w:val="21"/>
                <w:szCs w:val="21"/>
                <w:u w:val="none"/>
                <w:lang w:val="en-US" w:eastAsia="zh-CN" w:bidi="ar"/>
              </w:rPr>
              <w:t>含租赁物料运输、场地布置、清场、</w:t>
            </w:r>
            <w:r>
              <w:rPr>
                <w:rFonts w:hint="eastAsia" w:asciiTheme="minorEastAsia" w:hAnsiTheme="minorEastAsia" w:eastAsiaTheme="minorEastAsia" w:cstheme="minorEastAsia"/>
                <w:sz w:val="21"/>
                <w:szCs w:val="21"/>
                <w:lang w:val="en-US" w:eastAsia="zh-CN"/>
              </w:rPr>
              <w:t>应急保障、现场24小时值守、临时调整等</w:t>
            </w:r>
          </w:p>
        </w:tc>
      </w:tr>
      <w:tr w14:paraId="2C35A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center"/>
          </w:tcPr>
          <w:p w14:paraId="552079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kern w:val="2"/>
                <w:sz w:val="21"/>
                <w:szCs w:val="20"/>
                <w:vertAlign w:val="baseline"/>
                <w:lang w:val="en-US" w:eastAsia="zh-CN" w:bidi="ar-SA"/>
              </w:rPr>
              <w:t>10</w:t>
            </w:r>
          </w:p>
        </w:tc>
        <w:tc>
          <w:tcPr>
            <w:tcW w:w="2527" w:type="dxa"/>
            <w:vAlign w:val="center"/>
          </w:tcPr>
          <w:p w14:paraId="1A2F0FB0">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三轮车-校内搬运</w:t>
            </w:r>
          </w:p>
        </w:tc>
        <w:tc>
          <w:tcPr>
            <w:tcW w:w="1553" w:type="dxa"/>
            <w:vAlign w:val="center"/>
          </w:tcPr>
          <w:p w14:paraId="5A49DF58">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1.5m*1.5m</w:t>
            </w:r>
          </w:p>
        </w:tc>
        <w:tc>
          <w:tcPr>
            <w:tcW w:w="875" w:type="dxa"/>
            <w:vAlign w:val="center"/>
          </w:tcPr>
          <w:p w14:paraId="099F539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趟</w:t>
            </w:r>
          </w:p>
        </w:tc>
        <w:tc>
          <w:tcPr>
            <w:tcW w:w="875" w:type="dxa"/>
            <w:vAlign w:val="center"/>
          </w:tcPr>
          <w:p w14:paraId="4D31A62C">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sz w:val="21"/>
                <w:szCs w:val="21"/>
                <w:vertAlign w:val="baseline"/>
                <w:lang w:val="en-US" w:eastAsia="zh-CN"/>
              </w:rPr>
              <w:t>10</w:t>
            </w:r>
          </w:p>
        </w:tc>
        <w:tc>
          <w:tcPr>
            <w:tcW w:w="1984" w:type="dxa"/>
          </w:tcPr>
          <w:p w14:paraId="5DF54AC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tcPr>
          <w:p w14:paraId="0277905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Align w:val="center"/>
          </w:tcPr>
          <w:p w14:paraId="137010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1"/>
                <w:vertAlign w:val="baseline"/>
                <w:lang w:val="en-US" w:eastAsia="zh-CN"/>
              </w:rPr>
              <w:t>含人工搬运费</w:t>
            </w:r>
          </w:p>
        </w:tc>
      </w:tr>
      <w:tr w14:paraId="209D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center"/>
          </w:tcPr>
          <w:p w14:paraId="22FEC1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11</w:t>
            </w:r>
          </w:p>
        </w:tc>
        <w:tc>
          <w:tcPr>
            <w:tcW w:w="2527" w:type="dxa"/>
            <w:vAlign w:val="center"/>
          </w:tcPr>
          <w:p w14:paraId="4982B584">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临时用工</w:t>
            </w:r>
          </w:p>
        </w:tc>
        <w:tc>
          <w:tcPr>
            <w:tcW w:w="1553" w:type="dxa"/>
            <w:vAlign w:val="center"/>
          </w:tcPr>
          <w:p w14:paraId="4F1BE45C">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p>
        </w:tc>
        <w:tc>
          <w:tcPr>
            <w:tcW w:w="875" w:type="dxa"/>
            <w:vAlign w:val="center"/>
          </w:tcPr>
          <w:p w14:paraId="2C7627B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工时</w:t>
            </w:r>
          </w:p>
        </w:tc>
        <w:tc>
          <w:tcPr>
            <w:tcW w:w="875" w:type="dxa"/>
            <w:vAlign w:val="center"/>
          </w:tcPr>
          <w:p w14:paraId="76E8CA91">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1984" w:type="dxa"/>
          </w:tcPr>
          <w:p w14:paraId="5907638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tcPr>
          <w:p w14:paraId="58A65A3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Align w:val="center"/>
          </w:tcPr>
          <w:p w14:paraId="65820FE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宋体" w:hAnsi="宋体" w:eastAsia="宋体" w:cs="宋体"/>
                <w:i w:val="0"/>
                <w:iCs w:val="0"/>
                <w:color w:val="000000"/>
                <w:kern w:val="0"/>
                <w:sz w:val="21"/>
                <w:szCs w:val="21"/>
                <w:u w:val="none"/>
                <w:lang w:val="en-US" w:eastAsia="zh-CN" w:bidi="ar"/>
              </w:rPr>
              <w:t>20分钟内到达现场</w:t>
            </w:r>
          </w:p>
        </w:tc>
      </w:tr>
    </w:tbl>
    <w:p w14:paraId="633F4392">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textAlignment w:val="auto"/>
        <w:rPr>
          <w:rFonts w:hint="default" w:asciiTheme="minorEastAsia" w:hAnsiTheme="minorEastAsia" w:eastAsiaTheme="minorEastAsia" w:cstheme="minorEastAsia"/>
          <w:sz w:val="24"/>
          <w:szCs w:val="22"/>
          <w:lang w:val="en-US" w:eastAsia="zh-CN"/>
        </w:rPr>
      </w:pPr>
      <w:r>
        <w:rPr>
          <w:rFonts w:hint="eastAsia" w:ascii="宋体" w:hAnsi="宋体" w:eastAsia="宋体" w:cs="宋体"/>
          <w:sz w:val="24"/>
          <w:highlight w:val="none"/>
          <w:lang w:val="en-US" w:eastAsia="zh-CN"/>
        </w:rPr>
        <w:t>说明：</w:t>
      </w:r>
    </w:p>
    <w:p w14:paraId="2DAA4C00">
      <w:pPr>
        <w:spacing w:line="340" w:lineRule="exact"/>
        <w:ind w:firstLine="480" w:firstLineChars="200"/>
        <w:rPr>
          <w:b w:val="0"/>
          <w:bCs w:val="0"/>
          <w:spacing w:val="1"/>
        </w:rPr>
        <w:sectPr>
          <w:pgSz w:w="16840" w:h="11900" w:orient="landscape"/>
          <w:pgMar w:top="1701" w:right="1440" w:bottom="1418" w:left="1304"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sz w:val="24"/>
          <w:highlight w:val="none"/>
        </w:rPr>
        <w:t>上表中的项目单价为</w:t>
      </w:r>
      <w:r>
        <w:rPr>
          <w:rFonts w:hint="eastAsia" w:ascii="宋体" w:hAnsi="宋体" w:eastAsia="宋体" w:cs="宋体"/>
          <w:sz w:val="24"/>
          <w:highlight w:val="none"/>
          <w:lang w:val="en-US" w:eastAsia="zh-CN"/>
        </w:rPr>
        <w:t>固定</w:t>
      </w:r>
      <w:r>
        <w:rPr>
          <w:rFonts w:hint="eastAsia" w:ascii="宋体" w:hAnsi="宋体" w:eastAsia="宋体" w:cs="宋体"/>
          <w:sz w:val="24"/>
          <w:highlight w:val="none"/>
        </w:rPr>
        <w:t>单价，实际金额根据实际发生的工作明细据实结算。结算时乙方需向甲方提供明细报告（包括用料、数量、总价等甲方要求的信息），并在甲方书面确认后，开具符合甲方要求的增值税普通发票，甲方收到发票后将款项作为服务费用支付给乙方</w:t>
      </w:r>
      <w:r>
        <w:rPr>
          <w:rFonts w:hint="eastAsia" w:ascii="宋体" w:hAnsi="宋体" w:eastAsia="宋体" w:cs="宋体"/>
          <w:sz w:val="24"/>
          <w:highlight w:val="none"/>
          <w:lang w:eastAsia="zh-CN"/>
        </w:rPr>
        <w:t>。</w:t>
      </w:r>
    </w:p>
    <w:p w14:paraId="65690635">
      <w:pPr>
        <w:spacing w:line="340" w:lineRule="exact"/>
        <w:rPr>
          <w:rFonts w:hint="default" w:eastAsia="宋体"/>
          <w:b w:val="0"/>
          <w:bCs w:val="0"/>
          <w:spacing w:val="1"/>
          <w:lang w:val="en-US" w:eastAsia="zh-CN"/>
        </w:rPr>
      </w:pPr>
      <w:r>
        <w:rPr>
          <w:rFonts w:hint="eastAsia"/>
          <w:b w:val="0"/>
          <w:bCs w:val="0"/>
          <w:spacing w:val="1"/>
          <w:lang w:val="en-US" w:eastAsia="zh-CN"/>
        </w:rPr>
        <w:t>附件2：</w:t>
      </w:r>
    </w:p>
    <w:p w14:paraId="0139C87C">
      <w:pPr>
        <w:spacing w:line="340" w:lineRule="exact"/>
        <w:rPr>
          <w:b w:val="0"/>
          <w:bCs w:val="0"/>
          <w:spacing w:val="1"/>
        </w:rPr>
      </w:pPr>
    </w:p>
    <w:p w14:paraId="12643C57">
      <w:pPr>
        <w:spacing w:line="520" w:lineRule="exact"/>
        <w:jc w:val="center"/>
        <w:rPr>
          <w:rFonts w:hint="eastAsia" w:ascii="方正小标宋_GBK" w:eastAsia="方正小标宋_GBK"/>
          <w:sz w:val="36"/>
          <w:szCs w:val="36"/>
        </w:rPr>
      </w:pPr>
      <w:r>
        <w:rPr>
          <w:rFonts w:hint="eastAsia" w:ascii="方正小标宋_GBK" w:eastAsia="方正小标宋_GBK"/>
          <w:sz w:val="36"/>
          <w:szCs w:val="36"/>
        </w:rPr>
        <w:t>清华大学接待服务中心廉政风险告知函</w:t>
      </w:r>
    </w:p>
    <w:p w14:paraId="7AD42C6C">
      <w:pPr>
        <w:spacing w:line="520" w:lineRule="exact"/>
        <w:rPr>
          <w:rFonts w:ascii="方正仿宋_GBK" w:eastAsia="方正仿宋_GBK"/>
          <w:sz w:val="32"/>
          <w:szCs w:val="32"/>
        </w:rPr>
      </w:pPr>
    </w:p>
    <w:p w14:paraId="7E5E095A">
      <w:pPr>
        <w:spacing w:line="520" w:lineRule="exact"/>
        <w:rPr>
          <w:rFonts w:hint="default" w:ascii="方正仿宋_GBK" w:eastAsia="方正仿宋_GBK"/>
          <w:sz w:val="28"/>
          <w:szCs w:val="28"/>
          <w:u w:val="single"/>
          <w:lang w:val="en-US" w:eastAsia="zh-CN"/>
        </w:rPr>
      </w:pPr>
      <w:r>
        <w:rPr>
          <w:rFonts w:hint="eastAsia" w:ascii="方正仿宋_GBK" w:eastAsia="方正仿宋_GBK"/>
          <w:sz w:val="28"/>
          <w:szCs w:val="28"/>
          <w:u w:val="single"/>
          <w:lang w:val="en-US" w:eastAsia="zh-CN"/>
        </w:rPr>
        <w:t>甲方：清华大学接待服务中心</w:t>
      </w:r>
    </w:p>
    <w:p w14:paraId="3FB83719">
      <w:pPr>
        <w:spacing w:line="520" w:lineRule="exact"/>
        <w:rPr>
          <w:rFonts w:hint="default" w:ascii="方正仿宋_GBK" w:eastAsia="方正仿宋_GBK"/>
          <w:sz w:val="28"/>
          <w:szCs w:val="28"/>
          <w:lang w:val="en-US"/>
        </w:rPr>
      </w:pPr>
      <w:r>
        <w:rPr>
          <w:rFonts w:hint="eastAsia" w:ascii="方正仿宋_GBK" w:eastAsia="方正仿宋_GBK"/>
          <w:sz w:val="28"/>
          <w:szCs w:val="28"/>
          <w:u w:val="single"/>
          <w:lang w:val="en-US" w:eastAsia="zh-CN"/>
        </w:rPr>
        <w:t xml:space="preserve">乙方：                    </w:t>
      </w:r>
    </w:p>
    <w:p w14:paraId="56114418">
      <w:pPr>
        <w:spacing w:line="520" w:lineRule="exact"/>
        <w:ind w:firstLine="560" w:firstLineChars="200"/>
        <w:rPr>
          <w:rFonts w:ascii="方正仿宋_GBK" w:eastAsia="方正仿宋_GBK"/>
          <w:sz w:val="28"/>
          <w:szCs w:val="28"/>
        </w:rPr>
      </w:pPr>
      <w:r>
        <w:rPr>
          <w:rFonts w:hint="eastAsia" w:ascii="方正仿宋_GBK" w:eastAsia="方正仿宋_GBK"/>
          <w:sz w:val="28"/>
          <w:szCs w:val="28"/>
        </w:rPr>
        <w:t>清华大学高度重视党风廉政建设，为预防、杜绝违纪违法现象和商业贿赂的发生，更好的履行各自义务，达成互惠共赢的长期合作。清华大学接待服务中心特发此函，告知贵方在与我中心进行业务洽谈、合作期间</w:t>
      </w:r>
      <w:r>
        <w:rPr>
          <w:rFonts w:hint="eastAsia" w:ascii="方正仿宋_GBK" w:eastAsia="方正仿宋_GBK"/>
          <w:sz w:val="28"/>
          <w:szCs w:val="28"/>
          <w:lang w:eastAsia="zh-CN"/>
        </w:rPr>
        <w:t>（</w:t>
      </w:r>
      <w:r>
        <w:rPr>
          <w:rFonts w:hint="eastAsia" w:ascii="方正仿宋_GBK" w:eastAsia="方正仿宋_GBK"/>
          <w:sz w:val="28"/>
          <w:szCs w:val="28"/>
          <w:lang w:val="en-US" w:eastAsia="zh-CN"/>
        </w:rPr>
        <w:t>期限：</w:t>
      </w:r>
      <w:r>
        <w:rPr>
          <w:rFonts w:hint="eastAsia" w:ascii="方正仿宋_GBK" w:eastAsia="方正仿宋_GBK"/>
          <w:sz w:val="28"/>
          <w:szCs w:val="28"/>
          <w:lang w:eastAsia="zh-CN"/>
        </w:rPr>
        <w:t>）</w:t>
      </w:r>
      <w:r>
        <w:rPr>
          <w:rFonts w:hint="eastAsia" w:ascii="方正仿宋_GBK" w:eastAsia="方正仿宋_GBK"/>
          <w:sz w:val="28"/>
          <w:szCs w:val="28"/>
        </w:rPr>
        <w:t>应当配合并做好以下事项：</w:t>
      </w:r>
    </w:p>
    <w:p w14:paraId="0B269EE4">
      <w:pPr>
        <w:spacing w:line="520" w:lineRule="exact"/>
        <w:ind w:firstLine="560" w:firstLineChars="200"/>
        <w:rPr>
          <w:rFonts w:ascii="方正仿宋_GBK" w:eastAsia="方正仿宋_GBK"/>
          <w:sz w:val="28"/>
          <w:szCs w:val="28"/>
        </w:rPr>
      </w:pPr>
      <w:r>
        <w:rPr>
          <w:rFonts w:hint="eastAsia" w:ascii="方正仿宋_GBK" w:eastAsia="方正仿宋_GBK"/>
          <w:sz w:val="28"/>
          <w:szCs w:val="28"/>
        </w:rPr>
        <w:t>一、禁止邀请我中心职工及其家属参加宴请、旅游、娱乐消费等活动。</w:t>
      </w:r>
    </w:p>
    <w:p w14:paraId="62079A1C">
      <w:pPr>
        <w:spacing w:line="520" w:lineRule="exact"/>
        <w:ind w:firstLine="560" w:firstLineChars="200"/>
        <w:rPr>
          <w:rFonts w:ascii="方正仿宋_GBK" w:eastAsia="方正仿宋_GBK"/>
          <w:sz w:val="28"/>
          <w:szCs w:val="28"/>
        </w:rPr>
      </w:pPr>
      <w:r>
        <w:rPr>
          <w:rFonts w:hint="eastAsia" w:ascii="方正仿宋_GBK" w:eastAsia="方正仿宋_GBK"/>
          <w:sz w:val="28"/>
          <w:szCs w:val="28"/>
        </w:rPr>
        <w:t>二、禁止向我中心职工及其家属赠送礼品、礼金、消费卡及通过微信、支付宝等网络工具转账、发放红包。</w:t>
      </w:r>
    </w:p>
    <w:p w14:paraId="6E29ED27">
      <w:pPr>
        <w:spacing w:line="520" w:lineRule="exact"/>
        <w:ind w:firstLine="560" w:firstLineChars="200"/>
        <w:rPr>
          <w:rFonts w:ascii="方正仿宋_GBK" w:eastAsia="方正仿宋_GBK"/>
          <w:sz w:val="28"/>
          <w:szCs w:val="28"/>
        </w:rPr>
      </w:pPr>
      <w:r>
        <w:rPr>
          <w:rFonts w:hint="eastAsia" w:ascii="方正仿宋_GBK" w:eastAsia="方正仿宋_GBK"/>
          <w:sz w:val="28"/>
          <w:szCs w:val="28"/>
        </w:rPr>
        <w:t>三、禁止为我中心职工及其家属报销处理应由本人承担的费用开支。</w:t>
      </w:r>
    </w:p>
    <w:p w14:paraId="1413974C">
      <w:pPr>
        <w:spacing w:line="520" w:lineRule="exact"/>
        <w:ind w:firstLine="560" w:firstLineChars="200"/>
        <w:rPr>
          <w:rFonts w:ascii="方正仿宋_GBK" w:eastAsia="方正仿宋_GBK"/>
          <w:sz w:val="28"/>
          <w:szCs w:val="28"/>
        </w:rPr>
      </w:pPr>
      <w:r>
        <w:rPr>
          <w:rFonts w:hint="eastAsia" w:ascii="方正仿宋_GBK" w:eastAsia="方正仿宋_GBK"/>
          <w:sz w:val="28"/>
          <w:szCs w:val="28"/>
        </w:rPr>
        <w:t>四、禁止以私人形式借款于我中心职工及其家属。</w:t>
      </w:r>
    </w:p>
    <w:p w14:paraId="7BA9EF53">
      <w:pPr>
        <w:spacing w:line="520" w:lineRule="exact"/>
        <w:ind w:firstLine="560" w:firstLineChars="200"/>
        <w:rPr>
          <w:rFonts w:ascii="方正仿宋_GBK" w:eastAsia="方正仿宋_GBK"/>
          <w:sz w:val="28"/>
          <w:szCs w:val="28"/>
        </w:rPr>
      </w:pPr>
      <w:r>
        <w:rPr>
          <w:rFonts w:hint="eastAsia" w:ascii="方正仿宋_GBK" w:eastAsia="方正仿宋_GBK"/>
          <w:sz w:val="28"/>
          <w:szCs w:val="28"/>
        </w:rPr>
        <w:t>五、禁止通过任何方式向我中心职工及其家属输送利益。</w:t>
      </w:r>
    </w:p>
    <w:p w14:paraId="2BD16E88">
      <w:pPr>
        <w:spacing w:line="520" w:lineRule="exact"/>
        <w:ind w:firstLine="560" w:firstLineChars="200"/>
        <w:rPr>
          <w:rFonts w:ascii="方正仿宋_GBK" w:eastAsia="方正仿宋_GBK"/>
          <w:sz w:val="28"/>
          <w:szCs w:val="28"/>
        </w:rPr>
      </w:pPr>
      <w:r>
        <w:rPr>
          <w:rFonts w:hint="eastAsia" w:ascii="方正仿宋_GBK" w:eastAsia="方正仿宋_GBK"/>
          <w:sz w:val="28"/>
          <w:szCs w:val="28"/>
        </w:rPr>
        <w:t>我中心相关岗位人员已纳入学校重点岗位监管并将采取定期轮岗机制。若我中心人员存在任何不廉洁现象，请据实向我中心反映举报，及时提供相关资料和客观信息，并积极配合调查、调研等工作。</w:t>
      </w:r>
    </w:p>
    <w:p w14:paraId="4968CF36">
      <w:pPr>
        <w:spacing w:line="520" w:lineRule="exact"/>
        <w:ind w:firstLine="560" w:firstLineChars="200"/>
        <w:rPr>
          <w:rFonts w:hint="eastAsia" w:ascii="方正黑体_GBK" w:eastAsia="方正黑体_GBK"/>
          <w:sz w:val="28"/>
          <w:szCs w:val="28"/>
        </w:rPr>
      </w:pPr>
      <w:r>
        <w:rPr>
          <w:rFonts w:hint="eastAsia" w:ascii="方正黑体_GBK" w:eastAsia="方正黑体_GBK"/>
          <w:sz w:val="28"/>
          <w:szCs w:val="28"/>
        </w:rPr>
        <w:t>廉洁举报方式</w:t>
      </w:r>
    </w:p>
    <w:p w14:paraId="3F07366E">
      <w:pPr>
        <w:spacing w:line="520" w:lineRule="exact"/>
        <w:ind w:firstLine="560" w:firstLineChars="200"/>
        <w:rPr>
          <w:rFonts w:ascii="方正仿宋_GBK" w:eastAsia="方正仿宋_GBK"/>
          <w:sz w:val="28"/>
          <w:szCs w:val="28"/>
        </w:rPr>
      </w:pPr>
      <w:r>
        <w:rPr>
          <w:rFonts w:hint="eastAsia" w:ascii="方正仿宋_GBK" w:eastAsia="方正仿宋_GBK"/>
          <w:sz w:val="28"/>
          <w:szCs w:val="28"/>
        </w:rPr>
        <w:t>举报电话：6</w:t>
      </w:r>
      <w:r>
        <w:rPr>
          <w:rFonts w:ascii="方正仿宋_GBK" w:eastAsia="方正仿宋_GBK"/>
          <w:sz w:val="28"/>
          <w:szCs w:val="28"/>
        </w:rPr>
        <w:t>2785054</w:t>
      </w:r>
    </w:p>
    <w:p w14:paraId="427C0E5A">
      <w:pPr>
        <w:spacing w:line="520" w:lineRule="exact"/>
        <w:ind w:firstLine="560" w:firstLineChars="200"/>
        <w:rPr>
          <w:rFonts w:ascii="方正仿宋_GBK" w:eastAsia="方正仿宋_GBK"/>
          <w:sz w:val="28"/>
          <w:szCs w:val="28"/>
        </w:rPr>
      </w:pPr>
      <w:r>
        <w:rPr>
          <w:rFonts w:hint="eastAsia" w:ascii="方正仿宋_GBK" w:eastAsia="方正仿宋_GBK"/>
          <w:sz w:val="28"/>
          <w:szCs w:val="28"/>
        </w:rPr>
        <w:t>电子邮箱：jdbg</w:t>
      </w:r>
      <w:r>
        <w:rPr>
          <w:rFonts w:ascii="方正仿宋_GBK" w:eastAsia="方正仿宋_GBK"/>
          <w:sz w:val="28"/>
          <w:szCs w:val="28"/>
        </w:rPr>
        <w:t>@tsinghua.edu.cn</w:t>
      </w:r>
    </w:p>
    <w:p w14:paraId="0702DA13">
      <w:pPr>
        <w:wordWrap w:val="0"/>
        <w:spacing w:line="520" w:lineRule="exact"/>
        <w:jc w:val="right"/>
        <w:rPr>
          <w:rFonts w:hint="eastAsia" w:ascii="方正仿宋_GBK" w:eastAsia="方正仿宋_GBK"/>
          <w:sz w:val="28"/>
          <w:szCs w:val="28"/>
        </w:rPr>
      </w:pPr>
      <w:r>
        <w:rPr>
          <w:rFonts w:hint="eastAsia" w:ascii="方正仿宋_GBK" w:eastAsia="方正仿宋_GBK"/>
          <w:sz w:val="28"/>
          <w:szCs w:val="28"/>
        </w:rPr>
        <w:t xml:space="preserve"> </w:t>
      </w:r>
    </w:p>
    <w:p w14:paraId="26EAAA90">
      <w:pPr>
        <w:wordWrap w:val="0"/>
        <w:spacing w:line="520" w:lineRule="exact"/>
        <w:ind w:left="1400" w:hanging="1400" w:hangingChars="500"/>
        <w:jc w:val="both"/>
        <w:rPr>
          <w:rFonts w:ascii="方正仿宋_GBK" w:eastAsia="方正仿宋_GBK"/>
          <w:sz w:val="28"/>
          <w:szCs w:val="28"/>
          <w:u w:val="none"/>
        </w:rPr>
      </w:pPr>
      <w:r>
        <w:rPr>
          <w:rFonts w:hint="eastAsia" w:ascii="方正仿宋_GBK" w:eastAsia="方正仿宋_GBK"/>
          <w:sz w:val="28"/>
          <w:szCs w:val="28"/>
          <w:lang w:val="en-US" w:eastAsia="zh-CN"/>
        </w:rPr>
        <w:t>甲方：</w:t>
      </w:r>
      <w:r>
        <w:rPr>
          <w:rFonts w:hint="eastAsia" w:ascii="方正仿宋_GBK" w:eastAsia="方正仿宋_GBK"/>
          <w:sz w:val="28"/>
          <w:szCs w:val="28"/>
        </w:rPr>
        <w:t>清华大学接待服务中心</w:t>
      </w:r>
      <w:r>
        <w:rPr>
          <w:rFonts w:hint="eastAsia" w:ascii="方正仿宋_GBK" w:eastAsia="方正仿宋_GBK"/>
          <w:sz w:val="28"/>
          <w:szCs w:val="28"/>
          <w:lang w:val="en-US" w:eastAsia="zh-CN"/>
        </w:rPr>
        <w:t xml:space="preserve">         乙方：                        </w:t>
      </w:r>
      <w:r>
        <w:rPr>
          <w:rFonts w:hint="eastAsia" w:ascii="方正仿宋_GBK" w:eastAsia="方正仿宋_GBK"/>
          <w:sz w:val="28"/>
          <w:szCs w:val="28"/>
          <w:u w:val="none"/>
        </w:rPr>
        <w:t xml:space="preserve"> </w:t>
      </w:r>
      <w:r>
        <w:rPr>
          <w:rFonts w:hint="eastAsia" w:ascii="方正仿宋_GBK" w:eastAsia="方正仿宋_GBK"/>
          <w:sz w:val="28"/>
          <w:szCs w:val="28"/>
          <w:u w:val="none"/>
          <w:lang w:eastAsia="zh-CN"/>
        </w:rPr>
        <w:t>（</w:t>
      </w:r>
      <w:r>
        <w:rPr>
          <w:rFonts w:hint="eastAsia" w:ascii="方正仿宋_GBK" w:eastAsia="方正仿宋_GBK"/>
          <w:sz w:val="28"/>
          <w:szCs w:val="28"/>
          <w:u w:val="none"/>
          <w:lang w:val="en-US" w:eastAsia="zh-CN"/>
        </w:rPr>
        <w:t>盖章</w:t>
      </w:r>
      <w:r>
        <w:rPr>
          <w:rFonts w:hint="eastAsia" w:ascii="方正仿宋_GBK" w:eastAsia="方正仿宋_GBK"/>
          <w:sz w:val="28"/>
          <w:szCs w:val="28"/>
          <w:u w:val="none"/>
          <w:lang w:eastAsia="zh-CN"/>
        </w:rPr>
        <w:t>）</w:t>
      </w:r>
      <w:r>
        <w:rPr>
          <w:rFonts w:ascii="方正仿宋_GBK" w:eastAsia="方正仿宋_GBK"/>
          <w:sz w:val="28"/>
          <w:szCs w:val="28"/>
          <w:u w:val="none"/>
        </w:rPr>
        <w:t xml:space="preserve"> </w:t>
      </w:r>
      <w:r>
        <w:rPr>
          <w:rFonts w:hint="eastAsia" w:ascii="方正仿宋_GBK" w:eastAsia="方正仿宋_GBK"/>
          <w:sz w:val="28"/>
          <w:szCs w:val="28"/>
          <w:u w:val="none"/>
          <w:lang w:val="en-US" w:eastAsia="zh-CN"/>
        </w:rPr>
        <w:t xml:space="preserve">                           </w:t>
      </w:r>
      <w:r>
        <w:rPr>
          <w:rFonts w:ascii="方正仿宋_GBK" w:eastAsia="方正仿宋_GBK"/>
          <w:sz w:val="28"/>
          <w:szCs w:val="28"/>
          <w:u w:val="none"/>
        </w:rPr>
        <w:t xml:space="preserve"> </w:t>
      </w:r>
      <w:r>
        <w:rPr>
          <w:rFonts w:hint="eastAsia" w:ascii="方正仿宋_GBK" w:eastAsia="方正仿宋_GBK"/>
          <w:sz w:val="28"/>
          <w:szCs w:val="28"/>
          <w:u w:val="none"/>
          <w:lang w:eastAsia="zh-CN"/>
        </w:rPr>
        <w:t>（</w:t>
      </w:r>
      <w:r>
        <w:rPr>
          <w:rFonts w:hint="eastAsia" w:ascii="方正仿宋_GBK" w:eastAsia="方正仿宋_GBK"/>
          <w:sz w:val="28"/>
          <w:szCs w:val="28"/>
          <w:u w:val="none"/>
          <w:lang w:val="en-US" w:eastAsia="zh-CN"/>
        </w:rPr>
        <w:t>盖章</w:t>
      </w:r>
      <w:r>
        <w:rPr>
          <w:rFonts w:hint="eastAsia" w:ascii="方正仿宋_GBK" w:eastAsia="方正仿宋_GBK"/>
          <w:sz w:val="28"/>
          <w:szCs w:val="28"/>
          <w:u w:val="none"/>
          <w:lang w:eastAsia="zh-CN"/>
        </w:rPr>
        <w:t>）</w:t>
      </w:r>
    </w:p>
    <w:p w14:paraId="351F2B44">
      <w:pPr>
        <w:wordWrap w:val="0"/>
        <w:spacing w:line="520" w:lineRule="exact"/>
        <w:jc w:val="both"/>
        <w:rPr>
          <w:rFonts w:hint="eastAsia" w:ascii="方正仿宋_GBK" w:eastAsia="方正仿宋_GBK"/>
          <w:sz w:val="28"/>
          <w:szCs w:val="28"/>
          <w:lang w:val="en-US" w:eastAsia="zh-CN"/>
        </w:rPr>
      </w:pPr>
      <w:r>
        <w:rPr>
          <w:rFonts w:ascii="方正仿宋_GBK" w:eastAsia="方正仿宋_GBK"/>
          <w:sz w:val="28"/>
          <w:szCs w:val="28"/>
          <w:u w:val="none"/>
        </w:rPr>
        <w:t xml:space="preserve">    </w:t>
      </w:r>
      <w:r>
        <w:rPr>
          <w:rFonts w:hint="eastAsia" w:ascii="方正仿宋_GBK" w:eastAsia="方正仿宋_GBK"/>
          <w:sz w:val="28"/>
          <w:szCs w:val="28"/>
        </w:rPr>
        <w:t xml:space="preserve">            </w:t>
      </w:r>
      <w:r>
        <w:rPr>
          <w:rFonts w:hint="eastAsia" w:ascii="方正仿宋_GBK" w:eastAsia="方正仿宋_GBK"/>
          <w:sz w:val="28"/>
          <w:szCs w:val="28"/>
          <w:lang w:val="en-US" w:eastAsia="zh-CN"/>
        </w:rPr>
        <w:t xml:space="preserve">                         </w:t>
      </w:r>
    </w:p>
    <w:p w14:paraId="25A773A9">
      <w:pPr>
        <w:spacing w:line="340" w:lineRule="exact"/>
        <w:jc w:val="right"/>
        <w:rPr>
          <w:rFonts w:hint="default" w:asciiTheme="minorEastAsia" w:hAnsiTheme="minorEastAsia" w:eastAsiaTheme="minorEastAsia" w:cstheme="minorEastAsia"/>
          <w:sz w:val="24"/>
          <w:szCs w:val="24"/>
          <w:lang w:val="en-US" w:eastAsia="zh-CN"/>
        </w:rPr>
      </w:pPr>
      <w:r>
        <w:rPr>
          <w:rFonts w:hint="eastAsia" w:ascii="方正仿宋_GBK" w:eastAsia="方正仿宋_GBK"/>
          <w:sz w:val="28"/>
          <w:szCs w:val="28"/>
        </w:rPr>
        <w:t xml:space="preserve">年 </w:t>
      </w:r>
      <w:r>
        <w:rPr>
          <w:rFonts w:ascii="方正仿宋_GBK" w:eastAsia="方正仿宋_GBK"/>
          <w:sz w:val="28"/>
          <w:szCs w:val="28"/>
        </w:rPr>
        <w:t xml:space="preserve"> </w:t>
      </w:r>
      <w:r>
        <w:rPr>
          <w:rFonts w:hint="eastAsia" w:ascii="方正仿宋_GBK" w:eastAsia="方正仿宋_GBK"/>
          <w:sz w:val="28"/>
          <w:szCs w:val="28"/>
        </w:rPr>
        <w:t>月  日</w:t>
      </w:r>
      <w:r>
        <w:rPr>
          <w:rFonts w:ascii="方正仿宋_GBK" w:eastAsia="方正仿宋_GBK"/>
          <w:sz w:val="28"/>
          <w:szCs w:val="28"/>
        </w:rPr>
        <w:t xml:space="preserve"> </w:t>
      </w:r>
      <w:r>
        <w:rPr>
          <w:rFonts w:hint="eastAsia" w:ascii="方正仿宋_GBK" w:eastAsia="方正仿宋_GBK"/>
          <w:sz w:val="28"/>
          <w:szCs w:val="28"/>
          <w:lang w:val="en-US" w:eastAsia="zh-CN"/>
        </w:rPr>
        <w:t xml:space="preserve">                              年  月  日</w:t>
      </w:r>
    </w:p>
    <w:p w14:paraId="36D74E2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br w:type="page"/>
      </w:r>
    </w:p>
    <w:p w14:paraId="7FB1EC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七</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6"/>
          <w:szCs w:val="36"/>
          <w:lang w:val="en-US" w:eastAsia="zh-CN"/>
        </w:rPr>
        <w:t>投标文件组成及格式</w:t>
      </w:r>
    </w:p>
    <w:p w14:paraId="6AADCD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666B5CDF">
      <w:pPr>
        <w:tabs>
          <w:tab w:val="left" w:pos="0"/>
        </w:tabs>
        <w:adjustRightInd w:val="0"/>
        <w:spacing w:line="360" w:lineRule="auto"/>
        <w:ind w:firstLine="562" w:firstLineChars="200"/>
        <w:jc w:val="left"/>
        <w:textAlignment w:val="baseline"/>
        <w:rPr>
          <w:rFonts w:ascii="宋体" w:hAnsi="宋体" w:eastAsia="宋体" w:cs="Calibri"/>
          <w:kern w:val="0"/>
          <w:sz w:val="24"/>
        </w:rPr>
      </w:pPr>
      <w:r>
        <w:rPr>
          <w:rFonts w:hint="eastAsia" w:ascii="宋体" w:hAnsi="宋体" w:eastAsia="宋体" w:cs="宋体"/>
          <w:b/>
          <w:kern w:val="0"/>
          <w:sz w:val="28"/>
          <w:szCs w:val="40"/>
        </w:rPr>
        <w:t>除投标函、开标一览表、分项报价表、服务承诺一览表需分包填写外，其他共性内容可不分包填写。</w:t>
      </w:r>
    </w:p>
    <w:p w14:paraId="21D2D1A6">
      <w:pPr>
        <w:adjustRightInd w:val="0"/>
        <w:snapToGrid w:val="0"/>
        <w:spacing w:line="400" w:lineRule="exact"/>
        <w:jc w:val="center"/>
        <w:textAlignment w:val="baseline"/>
        <w:rPr>
          <w:rFonts w:ascii="宋体" w:hAnsi="宋体" w:eastAsia="宋体" w:cs="Times New Roman"/>
          <w:b/>
          <w:bCs/>
          <w:kern w:val="0"/>
          <w:sz w:val="24"/>
        </w:rPr>
      </w:pPr>
    </w:p>
    <w:p w14:paraId="02E58EBD">
      <w:pPr>
        <w:adjustRightInd w:val="0"/>
        <w:snapToGrid w:val="0"/>
        <w:spacing w:line="400" w:lineRule="exact"/>
        <w:jc w:val="center"/>
        <w:textAlignment w:val="baseline"/>
        <w:rPr>
          <w:rFonts w:ascii="宋体" w:hAnsi="宋体" w:eastAsia="宋体" w:cs="黑体"/>
          <w:b/>
          <w:bCs/>
          <w:kern w:val="0"/>
          <w:sz w:val="32"/>
          <w:szCs w:val="32"/>
        </w:rPr>
      </w:pPr>
      <w:r>
        <w:rPr>
          <w:rFonts w:hint="eastAsia" w:ascii="宋体" w:hAnsi="宋体" w:eastAsia="宋体" w:cs="黑体"/>
          <w:b/>
          <w:bCs/>
          <w:kern w:val="0"/>
          <w:sz w:val="32"/>
          <w:szCs w:val="32"/>
        </w:rPr>
        <w:t>投标人提交文件须知：</w:t>
      </w:r>
    </w:p>
    <w:p w14:paraId="1D41436A">
      <w:pPr>
        <w:adjustRightInd w:val="0"/>
        <w:snapToGrid w:val="0"/>
        <w:spacing w:line="400" w:lineRule="exact"/>
        <w:jc w:val="center"/>
        <w:textAlignment w:val="baseline"/>
        <w:rPr>
          <w:rFonts w:ascii="宋体" w:hAnsi="宋体" w:eastAsia="宋体" w:cs="Times New Roman"/>
          <w:b/>
          <w:bCs/>
          <w:kern w:val="0"/>
          <w:sz w:val="32"/>
          <w:szCs w:val="32"/>
        </w:rPr>
      </w:pPr>
    </w:p>
    <w:p w14:paraId="1BE26D3A">
      <w:pPr>
        <w:widowControl/>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1.</w:t>
      </w:r>
      <w:r>
        <w:rPr>
          <w:rFonts w:hint="eastAsia" w:ascii="宋体" w:hAnsi="宋体" w:eastAsia="宋体" w:cs="宋体"/>
          <w:color w:val="auto"/>
          <w:kern w:val="20"/>
          <w:sz w:val="24"/>
          <w:szCs w:val="24"/>
          <w:lang w:val="zh-CN" w:eastAsia="zh-CN" w:bidi="ar-SA"/>
        </w:rPr>
        <w:t>本部分内容仅提供格式要求，并不代表所有列出格式的文件本项目全部必须提交。</w:t>
      </w:r>
    </w:p>
    <w:p w14:paraId="28B3DCB0">
      <w:pPr>
        <w:widowControl/>
        <w:tabs>
          <w:tab w:val="left" w:pos="168"/>
        </w:tabs>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2.</w:t>
      </w:r>
      <w:r>
        <w:rPr>
          <w:rFonts w:hint="eastAsia" w:ascii="宋体" w:hAnsi="宋体" w:eastAsia="宋体" w:cs="宋体"/>
          <w:color w:val="auto"/>
          <w:kern w:val="20"/>
          <w:sz w:val="24"/>
          <w:szCs w:val="24"/>
          <w:lang w:val="zh-CN" w:eastAsia="zh-CN" w:bidi="ar-SA"/>
        </w:rPr>
        <w:t>投标人应按照以下投标文件组成及格式</w:t>
      </w:r>
      <w:r>
        <w:rPr>
          <w:rFonts w:ascii="宋体" w:hAnsi="宋体" w:eastAsia="宋体" w:cs="宋体"/>
          <w:color w:val="auto"/>
          <w:kern w:val="20"/>
          <w:sz w:val="24"/>
          <w:szCs w:val="24"/>
          <w:lang w:val="zh-CN" w:eastAsia="zh-CN" w:bidi="ar-SA"/>
        </w:rPr>
        <w:t>中的</w:t>
      </w:r>
      <w:r>
        <w:rPr>
          <w:rFonts w:hint="eastAsia" w:ascii="宋体" w:hAnsi="宋体" w:eastAsia="宋体" w:cs="宋体"/>
          <w:color w:val="auto"/>
          <w:kern w:val="20"/>
          <w:sz w:val="24"/>
          <w:szCs w:val="24"/>
          <w:lang w:val="zh-CN" w:eastAsia="zh-CN" w:bidi="ar-SA"/>
        </w:rPr>
        <w:t>顺序填写和提交有关资料，由于</w:t>
      </w:r>
      <w:r>
        <w:rPr>
          <w:rFonts w:ascii="宋体" w:hAnsi="宋体" w:eastAsia="宋体" w:cs="宋体"/>
          <w:color w:val="auto"/>
          <w:kern w:val="20"/>
          <w:sz w:val="24"/>
          <w:szCs w:val="24"/>
          <w:lang w:val="zh-CN" w:eastAsia="zh-CN" w:bidi="ar-SA"/>
        </w:rPr>
        <w:t>编排</w:t>
      </w:r>
      <w:r>
        <w:rPr>
          <w:rFonts w:hint="eastAsia" w:ascii="宋体" w:hAnsi="宋体" w:eastAsia="宋体" w:cs="宋体"/>
          <w:color w:val="auto"/>
          <w:kern w:val="20"/>
          <w:sz w:val="24"/>
          <w:szCs w:val="24"/>
          <w:lang w:val="zh-CN" w:eastAsia="zh-CN" w:bidi="ar-SA"/>
        </w:rPr>
        <w:t>混乱导致投标文件被误读或查找不到的后果由投标人承担。</w:t>
      </w:r>
    </w:p>
    <w:p w14:paraId="342D2378">
      <w:pPr>
        <w:widowControl/>
        <w:tabs>
          <w:tab w:val="left" w:pos="168"/>
        </w:tabs>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3.</w:t>
      </w:r>
      <w:r>
        <w:rPr>
          <w:rFonts w:hint="eastAsia" w:ascii="宋体" w:hAnsi="宋体" w:eastAsia="宋体" w:cs="宋体"/>
          <w:color w:val="auto"/>
          <w:kern w:val="20"/>
          <w:sz w:val="24"/>
          <w:szCs w:val="24"/>
          <w:lang w:val="zh-CN" w:eastAsia="zh-CN" w:bidi="ar-SA"/>
        </w:rPr>
        <w:t>所附表格中要求回答的全部问题和信息都必须正面回答。</w:t>
      </w:r>
    </w:p>
    <w:p w14:paraId="4647D193">
      <w:pPr>
        <w:widowControl/>
        <w:tabs>
          <w:tab w:val="left" w:pos="168"/>
        </w:tabs>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4.</w:t>
      </w:r>
      <w:r>
        <w:rPr>
          <w:rFonts w:hint="eastAsia" w:ascii="宋体" w:hAnsi="宋体" w:eastAsia="宋体" w:cs="宋体"/>
          <w:color w:val="auto"/>
          <w:kern w:val="20"/>
          <w:sz w:val="24"/>
          <w:szCs w:val="24"/>
          <w:lang w:val="zh-CN" w:eastAsia="zh-CN" w:bidi="ar-SA"/>
        </w:rPr>
        <w:t>投标人提交的材料不予退还。</w:t>
      </w:r>
    </w:p>
    <w:p w14:paraId="075498FD">
      <w:pPr>
        <w:widowControl/>
        <w:tabs>
          <w:tab w:val="left" w:pos="168"/>
        </w:tabs>
        <w:adjustRightInd w:val="0"/>
        <w:snapToGrid w:val="0"/>
        <w:spacing w:before="0" w:after="0" w:line="360" w:lineRule="auto"/>
        <w:ind w:firstLine="480" w:firstLineChars="200"/>
        <w:jc w:val="both"/>
        <w:textAlignment w:val="auto"/>
        <w:rPr>
          <w:rFonts w:ascii="宋体" w:hAnsi="宋体" w:eastAsia="宋体" w:cs="宋体"/>
          <w:color w:val="auto"/>
          <w:kern w:val="20"/>
          <w:sz w:val="24"/>
          <w:szCs w:val="24"/>
          <w:lang w:val="zh-CN" w:eastAsia="zh-CN" w:bidi="ar-SA"/>
        </w:rPr>
      </w:pPr>
      <w:r>
        <w:rPr>
          <w:rFonts w:ascii="宋体" w:hAnsi="宋体" w:eastAsia="宋体" w:cs="宋体"/>
          <w:color w:val="auto"/>
          <w:kern w:val="20"/>
          <w:sz w:val="24"/>
          <w:szCs w:val="24"/>
          <w:lang w:val="zh-CN" w:eastAsia="zh-CN" w:bidi="ar-SA"/>
        </w:rPr>
        <w:t>5.</w:t>
      </w:r>
      <w:r>
        <w:rPr>
          <w:rFonts w:hint="eastAsia" w:ascii="宋体" w:hAnsi="宋体" w:eastAsia="宋体" w:cs="宋体"/>
          <w:color w:val="auto"/>
          <w:kern w:val="20"/>
          <w:sz w:val="24"/>
          <w:szCs w:val="24"/>
          <w:lang w:val="zh-CN" w:eastAsia="zh-CN" w:bidi="ar-SA"/>
        </w:rPr>
        <w:t>投标文件应按照投标文件组成及格式逐项填写，无相应内容可填的项应填写“无”“未测试”“没有相应指标”等明确的回答文字。</w:t>
      </w:r>
    </w:p>
    <w:p w14:paraId="1F09E6BF">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66EDD177">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5B572A22">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1CF459D7">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400FC485">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1E75347A">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0E3DAF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1370DA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187E90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3D58EC72">
      <w:pPr>
        <w:widowControl/>
        <w:tabs>
          <w:tab w:val="left" w:pos="168"/>
        </w:tabs>
        <w:adjustRightInd w:val="0"/>
        <w:snapToGrid w:val="0"/>
        <w:spacing w:before="0" w:after="0" w:line="480" w:lineRule="exact"/>
        <w:ind w:firstLine="420" w:firstLineChars="175"/>
        <w:jc w:val="both"/>
        <w:textAlignment w:val="auto"/>
        <w:rPr>
          <w:rFonts w:ascii="宋体" w:hAnsi="宋体" w:eastAsia="宋体" w:cs="宋体"/>
          <w:color w:val="auto"/>
          <w:kern w:val="20"/>
          <w:sz w:val="24"/>
          <w:szCs w:val="24"/>
          <w:lang w:val="zh-CN" w:eastAsia="zh-CN" w:bidi="ar-SA"/>
        </w:rPr>
      </w:pPr>
    </w:p>
    <w:p w14:paraId="202E3589">
      <w:pPr>
        <w:tabs>
          <w:tab w:val="left" w:pos="0"/>
        </w:tabs>
        <w:adjustRightInd w:val="0"/>
        <w:spacing w:line="360" w:lineRule="auto"/>
        <w:ind w:firstLine="562" w:firstLineChars="200"/>
        <w:jc w:val="right"/>
        <w:textAlignment w:val="baseline"/>
        <w:rPr>
          <w:rFonts w:ascii="宋体" w:hAnsi="宋体" w:eastAsia="宋体" w:cs="Calibri"/>
          <w:b/>
          <w:kern w:val="0"/>
          <w:sz w:val="28"/>
          <w:szCs w:val="28"/>
        </w:rPr>
      </w:pPr>
      <w:r>
        <w:rPr>
          <w:rFonts w:hint="eastAsia" w:ascii="宋体" w:hAnsi="宋体" w:eastAsia="宋体" w:cs="Calibri"/>
          <w:b/>
          <w:kern w:val="0"/>
          <w:sz w:val="28"/>
          <w:szCs w:val="28"/>
          <w:bdr w:val="single" w:color="auto" w:sz="4" w:space="0"/>
        </w:rPr>
        <w:t xml:space="preserve">正本/副本 </w:t>
      </w:r>
    </w:p>
    <w:p w14:paraId="0A50F4DA">
      <w:pPr>
        <w:tabs>
          <w:tab w:val="left" w:pos="5529"/>
        </w:tabs>
        <w:adjustRightInd w:val="0"/>
        <w:spacing w:line="360" w:lineRule="auto"/>
        <w:jc w:val="left"/>
        <w:textAlignment w:val="baseline"/>
        <w:rPr>
          <w:rFonts w:ascii="宋体" w:hAnsi="宋体" w:eastAsia="宋体" w:cs="Calibri"/>
          <w:b/>
          <w:kern w:val="0"/>
          <w:sz w:val="28"/>
          <w:szCs w:val="28"/>
        </w:rPr>
      </w:pPr>
    </w:p>
    <w:p w14:paraId="1BA264EF">
      <w:pPr>
        <w:tabs>
          <w:tab w:val="left" w:pos="5529"/>
        </w:tabs>
        <w:adjustRightInd w:val="0"/>
        <w:spacing w:line="360" w:lineRule="auto"/>
        <w:jc w:val="left"/>
        <w:textAlignment w:val="baseline"/>
        <w:rPr>
          <w:rFonts w:ascii="宋体" w:hAnsi="宋体" w:eastAsia="宋体" w:cs="Calibri"/>
          <w:b/>
          <w:kern w:val="0"/>
          <w:sz w:val="28"/>
          <w:szCs w:val="28"/>
        </w:rPr>
      </w:pPr>
    </w:p>
    <w:p w14:paraId="134D4753">
      <w:pPr>
        <w:tabs>
          <w:tab w:val="left" w:pos="5529"/>
        </w:tabs>
        <w:adjustRightInd w:val="0"/>
        <w:spacing w:line="360" w:lineRule="auto"/>
        <w:jc w:val="left"/>
        <w:textAlignment w:val="baseline"/>
        <w:rPr>
          <w:rFonts w:ascii="宋体" w:hAnsi="宋体" w:eastAsia="宋体" w:cs="Calibri"/>
          <w:b/>
          <w:kern w:val="0"/>
          <w:sz w:val="28"/>
          <w:szCs w:val="28"/>
        </w:rPr>
      </w:pPr>
      <w:r>
        <w:rPr>
          <w:rFonts w:hint="eastAsia" w:ascii="宋体" w:hAnsi="宋体" w:eastAsia="宋体" w:cs="Calibri"/>
          <w:b/>
          <w:kern w:val="0"/>
          <w:sz w:val="28"/>
          <w:szCs w:val="28"/>
        </w:rPr>
        <w:t xml:space="preserve">项目编号： </w:t>
      </w:r>
    </w:p>
    <w:p w14:paraId="54EA1D80">
      <w:pPr>
        <w:tabs>
          <w:tab w:val="left" w:pos="5529"/>
        </w:tabs>
        <w:adjustRightInd w:val="0"/>
        <w:spacing w:line="360" w:lineRule="auto"/>
        <w:jc w:val="left"/>
        <w:textAlignment w:val="baseline"/>
        <w:rPr>
          <w:rFonts w:ascii="宋体" w:hAnsi="宋体" w:eastAsia="宋体" w:cs="Calibri"/>
          <w:b/>
          <w:kern w:val="0"/>
          <w:sz w:val="28"/>
          <w:szCs w:val="28"/>
        </w:rPr>
      </w:pPr>
    </w:p>
    <w:p w14:paraId="4EB72773">
      <w:pPr>
        <w:tabs>
          <w:tab w:val="left" w:pos="5529"/>
        </w:tabs>
        <w:adjustRightInd w:val="0"/>
        <w:spacing w:line="360" w:lineRule="auto"/>
        <w:jc w:val="left"/>
        <w:textAlignment w:val="baseline"/>
        <w:rPr>
          <w:rFonts w:ascii="宋体" w:hAnsi="宋体" w:eastAsia="宋体" w:cs="Calibri"/>
          <w:b/>
          <w:kern w:val="0"/>
          <w:sz w:val="28"/>
          <w:szCs w:val="28"/>
        </w:rPr>
      </w:pPr>
    </w:p>
    <w:p w14:paraId="044F07AB">
      <w:pPr>
        <w:adjustRightInd w:val="0"/>
        <w:spacing w:line="520" w:lineRule="exact"/>
        <w:jc w:val="center"/>
        <w:textAlignment w:val="baseline"/>
        <w:rPr>
          <w:rFonts w:ascii="宋体" w:hAnsi="宋体" w:eastAsia="宋体" w:cs="Calibri"/>
          <w:kern w:val="0"/>
          <w:sz w:val="48"/>
        </w:rPr>
      </w:pPr>
    </w:p>
    <w:p w14:paraId="7819B3BF">
      <w:pPr>
        <w:adjustRightInd w:val="0"/>
        <w:spacing w:line="520" w:lineRule="exact"/>
        <w:jc w:val="center"/>
        <w:textAlignment w:val="baseline"/>
        <w:rPr>
          <w:rFonts w:ascii="宋体" w:hAnsi="宋体" w:eastAsia="宋体" w:cs="Calibri"/>
          <w:kern w:val="0"/>
          <w:sz w:val="48"/>
        </w:rPr>
      </w:pPr>
    </w:p>
    <w:p w14:paraId="71BC2B1C">
      <w:pPr>
        <w:adjustRightInd w:val="0"/>
        <w:spacing w:line="480" w:lineRule="auto"/>
        <w:jc w:val="center"/>
        <w:textAlignment w:val="baseline"/>
        <w:rPr>
          <w:rFonts w:hint="eastAsia" w:ascii="宋体" w:hAnsi="宋体" w:eastAsia="宋体" w:cs="Calibri"/>
          <w:kern w:val="0"/>
          <w:sz w:val="48"/>
          <w:szCs w:val="48"/>
          <w:lang w:val="en-US" w:eastAsia="zh-CN"/>
        </w:rPr>
      </w:pPr>
      <w:r>
        <w:rPr>
          <w:rFonts w:hint="eastAsia" w:ascii="宋体" w:hAnsi="宋体" w:eastAsia="宋体" w:cs="Calibri"/>
          <w:kern w:val="0"/>
          <w:sz w:val="48"/>
          <w:szCs w:val="48"/>
        </w:rPr>
        <w:t>清华大学</w:t>
      </w:r>
      <w:r>
        <w:rPr>
          <w:rFonts w:hint="eastAsia" w:ascii="宋体" w:hAnsi="宋体" w:eastAsia="宋体" w:cs="Calibri"/>
          <w:kern w:val="0"/>
          <w:sz w:val="48"/>
          <w:szCs w:val="48"/>
          <w:lang w:val="en-US" w:eastAsia="zh-CN"/>
        </w:rPr>
        <w:t>场地布置及桌椅、帐篷租赁</w:t>
      </w:r>
    </w:p>
    <w:p w14:paraId="3495A159">
      <w:pPr>
        <w:adjustRightInd w:val="0"/>
        <w:spacing w:line="480" w:lineRule="auto"/>
        <w:jc w:val="center"/>
        <w:textAlignment w:val="baseline"/>
        <w:rPr>
          <w:rFonts w:ascii="宋体" w:hAnsi="宋体" w:eastAsia="宋体" w:cs="Calibri"/>
          <w:kern w:val="0"/>
          <w:sz w:val="48"/>
          <w:szCs w:val="48"/>
        </w:rPr>
      </w:pPr>
      <w:r>
        <w:rPr>
          <w:rFonts w:hint="eastAsia" w:ascii="宋体" w:hAnsi="宋体" w:eastAsia="宋体" w:cs="Calibri"/>
          <w:kern w:val="0"/>
          <w:sz w:val="48"/>
          <w:szCs w:val="48"/>
          <w:lang w:val="en-US" w:eastAsia="zh-CN"/>
        </w:rPr>
        <w:t>服务</w:t>
      </w:r>
      <w:r>
        <w:rPr>
          <w:rFonts w:hint="eastAsia" w:ascii="宋体" w:hAnsi="宋体" w:eastAsia="宋体" w:cs="Calibri"/>
          <w:kern w:val="0"/>
          <w:sz w:val="48"/>
          <w:szCs w:val="48"/>
        </w:rPr>
        <w:t>项目</w:t>
      </w:r>
    </w:p>
    <w:p w14:paraId="7010DD06">
      <w:pPr>
        <w:adjustRightInd w:val="0"/>
        <w:spacing w:line="480" w:lineRule="auto"/>
        <w:jc w:val="center"/>
        <w:textAlignment w:val="baseline"/>
        <w:rPr>
          <w:rFonts w:hint="eastAsia" w:ascii="宋体" w:hAnsi="宋体" w:eastAsia="宋体" w:cs="Calibri"/>
          <w:kern w:val="0"/>
          <w:sz w:val="48"/>
          <w:szCs w:val="48"/>
        </w:rPr>
      </w:pPr>
    </w:p>
    <w:p w14:paraId="60C1B0C4">
      <w:pPr>
        <w:adjustRightInd w:val="0"/>
        <w:spacing w:line="480" w:lineRule="auto"/>
        <w:jc w:val="center"/>
        <w:textAlignment w:val="baseline"/>
        <w:rPr>
          <w:rFonts w:ascii="宋体" w:hAnsi="宋体" w:eastAsia="宋体" w:cs="Calibri"/>
          <w:kern w:val="0"/>
          <w:sz w:val="48"/>
          <w:szCs w:val="48"/>
        </w:rPr>
      </w:pPr>
      <w:r>
        <w:rPr>
          <w:rFonts w:hint="eastAsia" w:ascii="宋体" w:hAnsi="宋体" w:eastAsia="宋体" w:cs="Calibri"/>
          <w:kern w:val="0"/>
          <w:sz w:val="48"/>
          <w:szCs w:val="48"/>
        </w:rPr>
        <w:t>投  标</w:t>
      </w:r>
      <w:r>
        <w:rPr>
          <w:rFonts w:ascii="宋体" w:hAnsi="宋体" w:eastAsia="宋体" w:cs="Calibri"/>
          <w:kern w:val="0"/>
          <w:sz w:val="48"/>
          <w:szCs w:val="48"/>
        </w:rPr>
        <w:t xml:space="preserve"> </w:t>
      </w:r>
      <w:r>
        <w:rPr>
          <w:rFonts w:hint="eastAsia" w:ascii="宋体" w:hAnsi="宋体" w:eastAsia="宋体" w:cs="Calibri"/>
          <w:kern w:val="0"/>
          <w:sz w:val="48"/>
          <w:szCs w:val="48"/>
        </w:rPr>
        <w:t>文</w:t>
      </w:r>
      <w:r>
        <w:rPr>
          <w:rFonts w:ascii="宋体" w:hAnsi="宋体" w:eastAsia="宋体" w:cs="Calibri"/>
          <w:kern w:val="0"/>
          <w:sz w:val="48"/>
          <w:szCs w:val="48"/>
        </w:rPr>
        <w:t xml:space="preserve"> </w:t>
      </w:r>
      <w:r>
        <w:rPr>
          <w:rFonts w:hint="eastAsia" w:ascii="宋体" w:hAnsi="宋体" w:eastAsia="宋体" w:cs="Calibri"/>
          <w:kern w:val="0"/>
          <w:sz w:val="48"/>
          <w:szCs w:val="48"/>
        </w:rPr>
        <w:t>件</w:t>
      </w:r>
    </w:p>
    <w:p w14:paraId="59634C41">
      <w:pPr>
        <w:adjustRightInd w:val="0"/>
        <w:spacing w:line="520" w:lineRule="exact"/>
        <w:jc w:val="center"/>
        <w:textAlignment w:val="baseline"/>
        <w:rPr>
          <w:rFonts w:ascii="宋体" w:hAnsi="宋体" w:eastAsia="宋体" w:cs="Calibri"/>
          <w:kern w:val="0"/>
          <w:sz w:val="24"/>
        </w:rPr>
      </w:pPr>
    </w:p>
    <w:p w14:paraId="6D649B75">
      <w:pPr>
        <w:adjustRightInd w:val="0"/>
        <w:spacing w:line="520" w:lineRule="exact"/>
        <w:jc w:val="center"/>
        <w:textAlignment w:val="baseline"/>
        <w:rPr>
          <w:rFonts w:ascii="宋体" w:hAnsi="宋体" w:eastAsia="宋体" w:cs="Calibri"/>
          <w:kern w:val="0"/>
          <w:sz w:val="24"/>
        </w:rPr>
      </w:pPr>
    </w:p>
    <w:p w14:paraId="6902F3DD">
      <w:pPr>
        <w:adjustRightInd w:val="0"/>
        <w:spacing w:line="520" w:lineRule="exact"/>
        <w:jc w:val="center"/>
        <w:textAlignment w:val="baseline"/>
        <w:rPr>
          <w:rFonts w:ascii="宋体" w:hAnsi="宋体" w:eastAsia="宋体" w:cs="Calibri"/>
          <w:kern w:val="0"/>
          <w:sz w:val="24"/>
        </w:rPr>
      </w:pPr>
    </w:p>
    <w:p w14:paraId="77587AE9">
      <w:pPr>
        <w:adjustRightInd w:val="0"/>
        <w:spacing w:line="520" w:lineRule="exact"/>
        <w:jc w:val="center"/>
        <w:textAlignment w:val="baseline"/>
        <w:rPr>
          <w:rFonts w:ascii="宋体" w:hAnsi="宋体" w:eastAsia="宋体" w:cs="Calibri"/>
          <w:kern w:val="0"/>
          <w:sz w:val="24"/>
        </w:rPr>
      </w:pPr>
    </w:p>
    <w:p w14:paraId="2699535B">
      <w:pPr>
        <w:adjustRightInd w:val="0"/>
        <w:spacing w:line="520" w:lineRule="exact"/>
        <w:jc w:val="center"/>
        <w:textAlignment w:val="baseline"/>
        <w:rPr>
          <w:rFonts w:ascii="宋体" w:hAnsi="宋体" w:eastAsia="宋体" w:cs="Calibri"/>
          <w:kern w:val="0"/>
          <w:sz w:val="24"/>
        </w:rPr>
      </w:pPr>
    </w:p>
    <w:p w14:paraId="40C4D9CC">
      <w:pPr>
        <w:adjustRightInd w:val="0"/>
        <w:spacing w:line="520" w:lineRule="exact"/>
        <w:jc w:val="center"/>
        <w:textAlignment w:val="baseline"/>
        <w:rPr>
          <w:rFonts w:ascii="宋体" w:hAnsi="宋体" w:eastAsia="宋体" w:cs="Calibri"/>
          <w:kern w:val="0"/>
          <w:sz w:val="24"/>
        </w:rPr>
      </w:pPr>
    </w:p>
    <w:p w14:paraId="0AD5EA14">
      <w:pPr>
        <w:adjustRightInd w:val="0"/>
        <w:spacing w:line="520" w:lineRule="exact"/>
        <w:jc w:val="center"/>
        <w:textAlignment w:val="baseline"/>
        <w:rPr>
          <w:rFonts w:ascii="宋体" w:hAnsi="宋体" w:eastAsia="宋体" w:cs="Calibri"/>
          <w:kern w:val="0"/>
          <w:sz w:val="24"/>
        </w:rPr>
      </w:pPr>
    </w:p>
    <w:p w14:paraId="33EFB140">
      <w:pPr>
        <w:adjustRightInd w:val="0"/>
        <w:spacing w:line="520" w:lineRule="exact"/>
        <w:jc w:val="center"/>
        <w:textAlignment w:val="baseline"/>
        <w:rPr>
          <w:rFonts w:ascii="宋体" w:hAnsi="宋体" w:eastAsia="宋体" w:cs="Calibri"/>
          <w:kern w:val="0"/>
          <w:sz w:val="24"/>
        </w:rPr>
      </w:pPr>
    </w:p>
    <w:p w14:paraId="01008A4E">
      <w:pPr>
        <w:autoSpaceDE w:val="0"/>
        <w:autoSpaceDN w:val="0"/>
        <w:adjustRightInd w:val="0"/>
        <w:spacing w:line="360" w:lineRule="auto"/>
        <w:jc w:val="left"/>
        <w:textAlignment w:val="baseline"/>
        <w:rPr>
          <w:rFonts w:ascii="宋体" w:hAnsi="宋体" w:eastAsia="宋体" w:cs="Calibri"/>
          <w:kern w:val="0"/>
          <w:sz w:val="28"/>
          <w:szCs w:val="28"/>
        </w:rPr>
      </w:pPr>
      <w:r>
        <w:rPr>
          <w:rFonts w:hint="eastAsia" w:ascii="宋体" w:hAnsi="宋体" w:eastAsia="宋体" w:cs="Calibri"/>
          <w:kern w:val="0"/>
          <w:sz w:val="28"/>
          <w:szCs w:val="28"/>
        </w:rPr>
        <w:t>投标人</w:t>
      </w:r>
      <w:r>
        <w:rPr>
          <w:rFonts w:ascii="宋体" w:hAnsi="宋体" w:eastAsia="宋体" w:cs="Calibri"/>
          <w:kern w:val="0"/>
          <w:sz w:val="28"/>
          <w:szCs w:val="28"/>
        </w:rPr>
        <w:t xml:space="preserve">： </w:t>
      </w:r>
      <w:r>
        <w:rPr>
          <w:rFonts w:hint="eastAsia" w:ascii="宋体" w:hAnsi="宋体" w:eastAsia="宋体" w:cs="Calibri"/>
          <w:kern w:val="0"/>
          <w:sz w:val="28"/>
          <w:szCs w:val="28"/>
          <w:u w:val="single"/>
        </w:rPr>
        <w:t xml:space="preserve">                                  </w:t>
      </w:r>
      <w:r>
        <w:rPr>
          <w:rFonts w:ascii="宋体" w:hAnsi="宋体" w:eastAsia="宋体" w:cs="Calibri"/>
          <w:kern w:val="0"/>
          <w:sz w:val="28"/>
          <w:szCs w:val="28"/>
        </w:rPr>
        <w:t>（盖单位章）</w:t>
      </w:r>
    </w:p>
    <w:p w14:paraId="2A3C153F">
      <w:pPr>
        <w:autoSpaceDE w:val="0"/>
        <w:autoSpaceDN w:val="0"/>
        <w:adjustRightInd w:val="0"/>
        <w:spacing w:line="360" w:lineRule="auto"/>
        <w:jc w:val="left"/>
        <w:textAlignment w:val="baseline"/>
        <w:rPr>
          <w:rFonts w:ascii="宋体" w:hAnsi="宋体" w:eastAsia="宋体" w:cs="Calibri"/>
          <w:kern w:val="0"/>
          <w:sz w:val="28"/>
          <w:szCs w:val="28"/>
        </w:rPr>
      </w:pPr>
      <w:r>
        <w:rPr>
          <w:rFonts w:ascii="宋体" w:hAnsi="宋体" w:eastAsia="宋体" w:cs="Calibri"/>
          <w:kern w:val="0"/>
          <w:sz w:val="28"/>
          <w:szCs w:val="28"/>
        </w:rPr>
        <w:t>法定代表人或其授权</w:t>
      </w:r>
      <w:r>
        <w:rPr>
          <w:rFonts w:hint="eastAsia" w:ascii="宋体" w:hAnsi="宋体" w:eastAsia="宋体" w:cs="Calibri"/>
          <w:kern w:val="0"/>
          <w:sz w:val="28"/>
          <w:szCs w:val="28"/>
        </w:rPr>
        <w:t>代表</w:t>
      </w:r>
      <w:r>
        <w:rPr>
          <w:rFonts w:ascii="宋体" w:hAnsi="宋体" w:eastAsia="宋体" w:cs="Calibri"/>
          <w:kern w:val="0"/>
          <w:sz w:val="28"/>
          <w:szCs w:val="28"/>
        </w:rPr>
        <w:t>：</w:t>
      </w:r>
      <w:r>
        <w:rPr>
          <w:rFonts w:hint="eastAsia" w:ascii="宋体" w:hAnsi="宋体" w:eastAsia="宋体" w:cs="Calibri"/>
          <w:kern w:val="0"/>
          <w:sz w:val="28"/>
          <w:szCs w:val="28"/>
          <w:u w:val="single"/>
        </w:rPr>
        <w:t xml:space="preserve">                   </w:t>
      </w:r>
      <w:r>
        <w:rPr>
          <w:rFonts w:ascii="宋体" w:hAnsi="宋体" w:eastAsia="宋体" w:cs="Calibri"/>
          <w:kern w:val="0"/>
          <w:sz w:val="28"/>
          <w:szCs w:val="28"/>
        </w:rPr>
        <w:t>（签字）</w:t>
      </w:r>
    </w:p>
    <w:p w14:paraId="76AB16D1">
      <w:pPr>
        <w:adjustRightInd w:val="0"/>
        <w:spacing w:line="360" w:lineRule="auto"/>
        <w:jc w:val="left"/>
        <w:textAlignment w:val="baseline"/>
        <w:rPr>
          <w:rFonts w:ascii="宋体" w:hAnsi="宋体" w:eastAsia="宋体" w:cs="Calibri"/>
          <w:kern w:val="0"/>
          <w:sz w:val="28"/>
          <w:szCs w:val="28"/>
        </w:rPr>
      </w:pPr>
      <w:r>
        <w:rPr>
          <w:rFonts w:ascii="宋体" w:hAnsi="宋体" w:eastAsia="宋体" w:cs="Calibri"/>
          <w:kern w:val="0"/>
          <w:sz w:val="28"/>
          <w:szCs w:val="28"/>
        </w:rPr>
        <w:t>日期：    年    月    日</w:t>
      </w:r>
    </w:p>
    <w:p w14:paraId="6DC3F33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Calibri"/>
          <w:kern w:val="0"/>
          <w:sz w:val="28"/>
        </w:rPr>
        <w:sectPr>
          <w:pgSz w:w="11906" w:h="16838"/>
          <w:pgMar w:top="1417" w:right="1361" w:bottom="709" w:left="1361" w:header="851" w:footer="992" w:gutter="0"/>
          <w:cols w:space="425" w:num="1"/>
          <w:docGrid w:type="lines" w:linePitch="312" w:charSpace="0"/>
        </w:sectPr>
      </w:pPr>
    </w:p>
    <w:p w14:paraId="2DACE09F">
      <w:pPr>
        <w:adjustRightInd w:val="0"/>
        <w:spacing w:line="360" w:lineRule="atLeast"/>
        <w:jc w:val="center"/>
        <w:textAlignment w:val="baseline"/>
        <w:rPr>
          <w:rFonts w:ascii="宋体" w:hAnsi="宋体" w:eastAsia="宋体" w:cs="宋体"/>
          <w:b/>
          <w:bCs/>
          <w:kern w:val="0"/>
          <w:sz w:val="28"/>
          <w:szCs w:val="28"/>
        </w:rPr>
      </w:pPr>
      <w:r>
        <w:rPr>
          <w:rFonts w:hint="eastAsia" w:ascii="宋体" w:hAnsi="宋体" w:eastAsia="宋体" w:cs="宋体"/>
          <w:b/>
          <w:bCs/>
          <w:kern w:val="0"/>
          <w:sz w:val="28"/>
          <w:szCs w:val="28"/>
        </w:rPr>
        <w:t>目 录</w:t>
      </w:r>
    </w:p>
    <w:p w14:paraId="18F52B7F">
      <w:pPr>
        <w:widowControl w:val="0"/>
        <w:numPr>
          <w:ilvl w:val="0"/>
          <w:numId w:val="27"/>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投标函</w:t>
      </w:r>
    </w:p>
    <w:p w14:paraId="14D76A96">
      <w:pPr>
        <w:widowControl w:val="0"/>
        <w:numPr>
          <w:ilvl w:val="0"/>
          <w:numId w:val="27"/>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开标一览表</w:t>
      </w:r>
    </w:p>
    <w:p w14:paraId="2B604828">
      <w:pPr>
        <w:widowControl w:val="0"/>
        <w:numPr>
          <w:ilvl w:val="0"/>
          <w:numId w:val="27"/>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分项报价表</w:t>
      </w:r>
    </w:p>
    <w:p w14:paraId="2084977B">
      <w:pPr>
        <w:widowControl w:val="0"/>
        <w:numPr>
          <w:ilvl w:val="0"/>
          <w:numId w:val="27"/>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资格证明文件</w:t>
      </w:r>
    </w:p>
    <w:p w14:paraId="670A2ED3">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4-1法定代表人授权委托书</w:t>
      </w:r>
    </w:p>
    <w:p w14:paraId="3756840B">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4</w:t>
      </w:r>
      <w:r>
        <w:rPr>
          <w:rFonts w:ascii="宋体" w:hAnsi="宋体" w:eastAsia="宋体" w:cs="宋体"/>
          <w:kern w:val="2"/>
          <w:sz w:val="24"/>
          <w:szCs w:val="20"/>
          <w:lang w:val="en-US" w:eastAsia="zh-CN" w:bidi="ar-SA"/>
        </w:rPr>
        <w:t>-2</w:t>
      </w:r>
      <w:r>
        <w:rPr>
          <w:rFonts w:hint="eastAsia" w:ascii="宋体" w:hAnsi="宋体" w:eastAsia="宋体" w:cs="宋体"/>
          <w:kern w:val="2"/>
          <w:sz w:val="24"/>
          <w:szCs w:val="20"/>
          <w:lang w:val="en-US" w:eastAsia="zh-CN" w:bidi="ar-SA"/>
        </w:rPr>
        <w:t>独立承担民事责任的能力证明材料</w:t>
      </w:r>
    </w:p>
    <w:p w14:paraId="5D796F9A">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4-3资质文件</w:t>
      </w:r>
    </w:p>
    <w:p w14:paraId="1E986766">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4</w:t>
      </w:r>
      <w:r>
        <w:rPr>
          <w:rFonts w:ascii="宋体" w:hAnsi="宋体" w:eastAsia="宋体" w:cs="宋体"/>
          <w:kern w:val="2"/>
          <w:sz w:val="24"/>
          <w:szCs w:val="20"/>
          <w:lang w:val="en-US" w:eastAsia="zh-CN" w:bidi="ar-SA"/>
        </w:rPr>
        <w:t>-</w:t>
      </w:r>
      <w:r>
        <w:rPr>
          <w:rFonts w:hint="eastAsia" w:ascii="宋体" w:hAnsi="宋体" w:eastAsia="宋体" w:cs="宋体"/>
          <w:kern w:val="2"/>
          <w:sz w:val="24"/>
          <w:szCs w:val="20"/>
          <w:lang w:val="en-US" w:eastAsia="zh-CN" w:bidi="ar-SA"/>
        </w:rPr>
        <w:t>4郑重</w:t>
      </w:r>
      <w:r>
        <w:rPr>
          <w:rFonts w:ascii="宋体" w:hAnsi="宋体" w:eastAsia="宋体" w:cs="宋体"/>
          <w:kern w:val="2"/>
          <w:sz w:val="24"/>
          <w:szCs w:val="20"/>
          <w:lang w:val="en-US" w:eastAsia="zh-CN" w:bidi="ar-SA"/>
        </w:rPr>
        <w:t>声明</w:t>
      </w:r>
    </w:p>
    <w:p w14:paraId="41D69A0D">
      <w:pPr>
        <w:adjustRightInd w:val="0"/>
        <w:spacing w:line="360" w:lineRule="auto"/>
        <w:jc w:val="left"/>
        <w:textAlignment w:val="baseline"/>
        <w:rPr>
          <w:rFonts w:ascii="宋体" w:hAnsi="宋体" w:eastAsia="宋体" w:cs="宋体"/>
          <w:kern w:val="0"/>
          <w:sz w:val="24"/>
        </w:rPr>
      </w:pPr>
      <w:r>
        <w:rPr>
          <w:rFonts w:hint="eastAsia" w:ascii="宋体" w:hAnsi="宋体" w:eastAsia="宋体" w:cs="宋体"/>
          <w:kern w:val="0"/>
          <w:sz w:val="24"/>
          <w:lang w:val="en-US" w:eastAsia="zh-CN"/>
        </w:rPr>
        <w:t>五</w:t>
      </w:r>
      <w:r>
        <w:rPr>
          <w:rFonts w:hint="eastAsia" w:ascii="宋体" w:hAnsi="宋体" w:eastAsia="宋体" w:cs="宋体"/>
          <w:kern w:val="0"/>
          <w:sz w:val="24"/>
        </w:rPr>
        <w:t>、商务文件</w:t>
      </w:r>
    </w:p>
    <w:p w14:paraId="4F706EAF">
      <w:pPr>
        <w:adjustRightInd w:val="0"/>
        <w:spacing w:line="360" w:lineRule="auto"/>
        <w:ind w:left="476" w:leftChars="170" w:firstLine="0" w:firstLineChars="0"/>
        <w:jc w:val="left"/>
        <w:textAlignment w:val="baseline"/>
        <w:rPr>
          <w:rFonts w:ascii="宋体" w:hAnsi="宋体" w:eastAsia="宋体" w:cs="宋体"/>
          <w:kern w:val="0"/>
          <w:sz w:val="24"/>
        </w:rPr>
      </w:pPr>
      <w:r>
        <w:rPr>
          <w:rFonts w:hint="eastAsia" w:ascii="宋体" w:hAnsi="宋体" w:eastAsia="宋体" w:cs="宋体"/>
          <w:kern w:val="0"/>
          <w:sz w:val="24"/>
          <w:lang w:val="en-US" w:eastAsia="zh-CN"/>
        </w:rPr>
        <w:t>5</w:t>
      </w:r>
      <w:r>
        <w:rPr>
          <w:rFonts w:hint="eastAsia" w:ascii="宋体" w:hAnsi="宋体" w:eastAsia="宋体" w:cs="宋体"/>
          <w:kern w:val="0"/>
          <w:sz w:val="24"/>
        </w:rPr>
        <w:t>-1项目管理机构配备情况表</w:t>
      </w:r>
      <w:r>
        <w:rPr>
          <w:rFonts w:hint="eastAsia" w:ascii="宋体" w:hAnsi="宋体" w:eastAsia="宋体" w:cs="宋体"/>
          <w:kern w:val="0"/>
          <w:sz w:val="24"/>
        </w:rPr>
        <w:cr/>
      </w:r>
      <w:r>
        <w:rPr>
          <w:rFonts w:hint="eastAsia" w:ascii="宋体" w:hAnsi="宋体" w:eastAsia="宋体" w:cs="宋体"/>
          <w:kern w:val="0"/>
          <w:sz w:val="24"/>
          <w:lang w:val="en-US" w:eastAsia="zh-CN"/>
        </w:rPr>
        <w:t>5</w:t>
      </w:r>
      <w:r>
        <w:rPr>
          <w:rFonts w:hint="eastAsia" w:ascii="宋体" w:hAnsi="宋体" w:eastAsia="宋体" w:cs="宋体"/>
          <w:kern w:val="0"/>
          <w:sz w:val="24"/>
        </w:rPr>
        <w:t>-2项目经理简历表</w:t>
      </w:r>
    </w:p>
    <w:p w14:paraId="6EAC23C9">
      <w:pPr>
        <w:widowControl w:val="0"/>
        <w:adjustRightInd/>
        <w:spacing w:line="360" w:lineRule="auto"/>
        <w:ind w:firstLine="480" w:firstLineChars="20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5-3近三年的类似业绩</w:t>
      </w:r>
    </w:p>
    <w:p w14:paraId="6C3A5BEF">
      <w:pPr>
        <w:widowControl w:val="0"/>
        <w:adjustRightInd/>
        <w:spacing w:line="360" w:lineRule="auto"/>
        <w:ind w:left="480" w:firstLine="0" w:firstLineChars="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5-4招标文件要求或投标人认为必要的其他内容（如需）</w:t>
      </w:r>
    </w:p>
    <w:p w14:paraId="774B0BE5">
      <w:pPr>
        <w:widowControl w:val="0"/>
        <w:adjustRightInd/>
        <w:spacing w:line="360" w:lineRule="auto"/>
        <w:ind w:left="480" w:firstLine="0" w:firstLineChars="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5-5技术或服务响应偏离表</w:t>
      </w:r>
    </w:p>
    <w:p w14:paraId="16FA08E7">
      <w:pPr>
        <w:widowControl w:val="0"/>
        <w:adjustRightInd/>
        <w:spacing w:line="360" w:lineRule="auto"/>
        <w:ind w:left="480" w:firstLine="0" w:firstLineChars="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5-6商务条款偏离表</w:t>
      </w:r>
    </w:p>
    <w:p w14:paraId="6EA847B6">
      <w:pPr>
        <w:widowControl w:val="0"/>
        <w:adjustRightInd/>
        <w:spacing w:line="360" w:lineRule="auto"/>
        <w:ind w:left="480" w:firstLine="0" w:firstLineChars="0"/>
        <w:jc w:val="left"/>
        <w:textAlignment w:val="auto"/>
        <w:rPr>
          <w:rFonts w:hint="default"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5-7中小企业声明函</w:t>
      </w:r>
    </w:p>
    <w:p w14:paraId="5C7DE40C">
      <w:pPr>
        <w:adjustRightInd w:val="0"/>
        <w:spacing w:line="360" w:lineRule="auto"/>
        <w:jc w:val="left"/>
        <w:textAlignment w:val="baseline"/>
        <w:rPr>
          <w:rFonts w:ascii="宋体" w:hAnsi="宋体" w:eastAsia="宋体" w:cs="宋体"/>
          <w:kern w:val="0"/>
          <w:sz w:val="24"/>
        </w:rPr>
      </w:pPr>
      <w:r>
        <w:rPr>
          <w:rFonts w:hint="eastAsia" w:ascii="宋体" w:hAnsi="宋体" w:eastAsia="宋体" w:cs="宋体"/>
          <w:kern w:val="0"/>
          <w:sz w:val="24"/>
          <w:lang w:val="en-US" w:eastAsia="zh-CN"/>
        </w:rPr>
        <w:t>六</w:t>
      </w:r>
      <w:r>
        <w:rPr>
          <w:rFonts w:hint="eastAsia" w:ascii="宋体" w:hAnsi="宋体" w:eastAsia="宋体" w:cs="宋体"/>
          <w:kern w:val="0"/>
          <w:sz w:val="24"/>
        </w:rPr>
        <w:t>、技术文件</w:t>
      </w:r>
      <w:bookmarkStart w:id="25" w:name="_Toc477185303"/>
    </w:p>
    <w:bookmarkEnd w:id="25"/>
    <w:p w14:paraId="46F31A4F">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Calibri"/>
          <w:kern w:val="0"/>
          <w:sz w:val="28"/>
        </w:rPr>
        <w:sectPr>
          <w:pgSz w:w="11906" w:h="16838"/>
          <w:pgMar w:top="1417" w:right="1361" w:bottom="709" w:left="1361" w:header="851" w:footer="992" w:gutter="0"/>
          <w:cols w:space="425" w:num="1"/>
          <w:docGrid w:type="lines" w:linePitch="312" w:charSpace="0"/>
        </w:sectPr>
      </w:pPr>
    </w:p>
    <w:p w14:paraId="188D417A">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26" w:name="_Toc196656323"/>
      <w:r>
        <w:rPr>
          <w:rFonts w:hint="eastAsia" w:ascii="宋体" w:hAnsi="宋体" w:eastAsia="宋体" w:cs="宋体"/>
          <w:b/>
          <w:sz w:val="24"/>
          <w:szCs w:val="20"/>
          <w:lang w:val="en-US" w:eastAsia="zh-CN" w:bidi="ar-SA"/>
        </w:rPr>
        <w:t>一、投标函</w:t>
      </w:r>
      <w:bookmarkEnd w:id="26"/>
    </w:p>
    <w:p w14:paraId="08ADA1F3">
      <w:pPr>
        <w:adjustRightInd w:val="0"/>
        <w:snapToGrid w:val="0"/>
        <w:spacing w:line="400" w:lineRule="exact"/>
        <w:jc w:val="left"/>
        <w:textAlignment w:val="baseline"/>
        <w:rPr>
          <w:rFonts w:ascii="宋体" w:hAnsi="宋体" w:eastAsia="宋体" w:cs="宋体"/>
          <w:kern w:val="0"/>
          <w:sz w:val="24"/>
        </w:rPr>
      </w:pPr>
      <w:r>
        <w:rPr>
          <w:rFonts w:hint="eastAsia" w:ascii="宋体" w:hAnsi="宋体" w:eastAsia="宋体" w:cs="宋体"/>
          <w:kern w:val="0"/>
          <w:sz w:val="24"/>
        </w:rPr>
        <w:t>清华大学：</w:t>
      </w:r>
    </w:p>
    <w:p w14:paraId="69DD1A30">
      <w:pPr>
        <w:spacing w:line="360" w:lineRule="auto"/>
        <w:ind w:firstLine="4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(供应商名称)</w:t>
      </w:r>
      <w:r>
        <w:rPr>
          <w:rFonts w:hint="eastAsia" w:ascii="宋体" w:hAnsi="宋体" w:eastAsia="宋体" w:cs="宋体"/>
          <w:color w:val="000000"/>
          <w:sz w:val="24"/>
          <w:highlight w:val="none"/>
        </w:rPr>
        <w:t>授权</w:t>
      </w:r>
      <w:r>
        <w:rPr>
          <w:rFonts w:hint="eastAsia" w:ascii="宋体" w:hAnsi="宋体" w:eastAsia="宋体" w:cs="宋体"/>
          <w:color w:val="000000"/>
          <w:sz w:val="24"/>
          <w:highlight w:val="none"/>
          <w:u w:val="single"/>
        </w:rPr>
        <w:t>(供应商代表姓名)(职务、职称)</w:t>
      </w:r>
      <w:r>
        <w:rPr>
          <w:rFonts w:hint="eastAsia" w:ascii="宋体" w:hAnsi="宋体" w:eastAsia="宋体" w:cs="宋体"/>
          <w:color w:val="000000"/>
          <w:sz w:val="24"/>
          <w:highlight w:val="none"/>
        </w:rPr>
        <w:t>为本公司代表，参加贵方组织的</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rPr>
        <w:t>竞争性磋商的有关活动，并对此项目进行报价。为此：</w:t>
      </w:r>
    </w:p>
    <w:p w14:paraId="7FF9D557">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1、本公司报价见“报价一览表”。</w:t>
      </w:r>
    </w:p>
    <w:p w14:paraId="3A9B2C66">
      <w:pPr>
        <w:tabs>
          <w:tab w:val="left" w:leader="underscore" w:pos="3600"/>
          <w:tab w:val="left" w:leader="underscore" w:pos="5400"/>
        </w:tabs>
        <w:spacing w:line="360" w:lineRule="auto"/>
        <w:ind w:firstLine="360" w:firstLineChars="15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服务时间及服务地点：</w:t>
      </w:r>
      <w:r>
        <w:rPr>
          <w:rFonts w:hint="eastAsia" w:ascii="宋体" w:hAnsi="宋体" w:eastAsia="宋体" w:cs="宋体"/>
          <w:color w:val="000000"/>
          <w:sz w:val="24"/>
          <w:highlight w:val="none"/>
          <w:u w:val="single"/>
        </w:rPr>
        <w:t xml:space="preserve"> </w:t>
      </w:r>
      <w:bookmarkStart w:id="27" w:name="_Hlk96419367"/>
      <w:r>
        <w:rPr>
          <w:rFonts w:hint="eastAsia" w:ascii="宋体" w:hAnsi="宋体" w:eastAsia="宋体" w:cs="宋体"/>
          <w:color w:val="000000"/>
          <w:sz w:val="24"/>
          <w:highlight w:val="none"/>
          <w:u w:val="single"/>
        </w:rPr>
        <w:t>完全响应磋商文件要求</w:t>
      </w:r>
      <w:bookmarkEnd w:id="27"/>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w:t>
      </w:r>
    </w:p>
    <w:p w14:paraId="60DAB37D">
      <w:pPr>
        <w:tabs>
          <w:tab w:val="left" w:pos="420"/>
          <w:tab w:val="left" w:pos="709"/>
          <w:tab w:val="left" w:pos="5529"/>
        </w:tabs>
        <w:spacing w:line="360" w:lineRule="auto"/>
        <w:ind w:left="420" w:hanging="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2、本公司承诺：自提交响应文件截止之日起算，响应文件有效期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45</w:t>
      </w:r>
      <w:r>
        <w:rPr>
          <w:rFonts w:hint="eastAsia" w:ascii="宋体" w:hAnsi="宋体" w:eastAsia="宋体" w:cs="宋体"/>
          <w:color w:val="000000"/>
          <w:sz w:val="24"/>
          <w:highlight w:val="none"/>
          <w:u w:val="single"/>
        </w:rPr>
        <w:t xml:space="preserve">  天</w:t>
      </w:r>
      <w:r>
        <w:rPr>
          <w:rFonts w:hint="eastAsia" w:ascii="宋体" w:hAnsi="宋体" w:eastAsia="宋体" w:cs="宋体"/>
          <w:color w:val="000000"/>
          <w:sz w:val="24"/>
          <w:highlight w:val="none"/>
        </w:rPr>
        <w:t>，在此期限期满之前均具有约束力。</w:t>
      </w:r>
    </w:p>
    <w:p w14:paraId="711C2DB0">
      <w:pPr>
        <w:tabs>
          <w:tab w:val="left" w:pos="420"/>
          <w:tab w:val="left" w:pos="709"/>
        </w:tabs>
        <w:spacing w:line="360" w:lineRule="auto"/>
        <w:ind w:left="420" w:hanging="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3、本公司承诺：接受磋商文件中《合同草案条款》，保证一旦中标忠实地执行双方所签订的合同，并承担合同规定的责任和义务。</w:t>
      </w:r>
    </w:p>
    <w:p w14:paraId="69DCD992">
      <w:pPr>
        <w:tabs>
          <w:tab w:val="left" w:pos="420"/>
          <w:tab w:val="left" w:pos="709"/>
        </w:tabs>
        <w:spacing w:line="360" w:lineRule="auto"/>
        <w:ind w:left="420" w:hanging="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4、本公司承诺：保证遵守磋商文件的规定。</w:t>
      </w:r>
    </w:p>
    <w:p w14:paraId="00DBE92D">
      <w:pPr>
        <w:tabs>
          <w:tab w:val="left" w:pos="420"/>
          <w:tab w:val="left" w:pos="709"/>
        </w:tabs>
        <w:spacing w:line="360" w:lineRule="auto"/>
        <w:ind w:left="420" w:hanging="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5、本公司承诺：完全理解贵方不一定接受最低价的报价或其他任何报价。</w:t>
      </w:r>
    </w:p>
    <w:p w14:paraId="1219FF97">
      <w:pPr>
        <w:tabs>
          <w:tab w:val="left" w:pos="420"/>
          <w:tab w:val="left" w:pos="709"/>
        </w:tabs>
        <w:spacing w:line="360" w:lineRule="auto"/>
        <w:ind w:left="420" w:hanging="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6、本公司承诺：愿意向贵方提供任何与本项报价有关的数据、情况和技术资料。如果贵方需要，本公司愿意提供本公司所做承诺的证明材料。</w:t>
      </w:r>
    </w:p>
    <w:p w14:paraId="1E45FA72">
      <w:pPr>
        <w:tabs>
          <w:tab w:val="left" w:pos="420"/>
          <w:tab w:val="left" w:pos="709"/>
        </w:tabs>
        <w:spacing w:line="360" w:lineRule="auto"/>
        <w:ind w:left="420" w:hanging="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7、本公司承诺：按照磋商文件的要求编制响应文件，并对本公司所提交的响应文件的真实性、合法性承担法律责任。</w:t>
      </w:r>
    </w:p>
    <w:p w14:paraId="50BD470A">
      <w:pPr>
        <w:tabs>
          <w:tab w:val="left" w:pos="420"/>
          <w:tab w:val="left" w:pos="709"/>
        </w:tabs>
        <w:spacing w:line="360" w:lineRule="auto"/>
        <w:ind w:left="420" w:hanging="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8、本公司承诺：采购人如需追加磋商文件所列服务的，在不改变合同其他实质性条款的前提下，按相同或更优惠的折扣提供服务。</w:t>
      </w:r>
    </w:p>
    <w:p w14:paraId="23621FEF">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9、与本公司有关的一切往来联络信息如下：</w:t>
      </w:r>
    </w:p>
    <w:p w14:paraId="17215FC2">
      <w:pPr>
        <w:tabs>
          <w:tab w:val="left" w:pos="480"/>
        </w:tabs>
        <w:spacing w:line="360" w:lineRule="auto"/>
        <w:ind w:firstLine="4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地址：</w:t>
      </w:r>
    </w:p>
    <w:p w14:paraId="10D20845">
      <w:pPr>
        <w:tabs>
          <w:tab w:val="left" w:pos="480"/>
        </w:tabs>
        <w:spacing w:line="360" w:lineRule="auto"/>
        <w:ind w:firstLine="4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邮编：</w:t>
      </w:r>
    </w:p>
    <w:p w14:paraId="0932407C">
      <w:pPr>
        <w:tabs>
          <w:tab w:val="left" w:pos="480"/>
        </w:tabs>
        <w:spacing w:line="360" w:lineRule="auto"/>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电话：</w:t>
      </w:r>
    </w:p>
    <w:p w14:paraId="5BEA26EB">
      <w:pPr>
        <w:tabs>
          <w:tab w:val="left" w:pos="480"/>
        </w:tabs>
        <w:spacing w:line="360" w:lineRule="auto"/>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传真：</w:t>
      </w:r>
    </w:p>
    <w:p w14:paraId="5A4921D5">
      <w:pPr>
        <w:spacing w:line="440" w:lineRule="exact"/>
        <w:rPr>
          <w:rFonts w:hint="eastAsia" w:ascii="宋体" w:hAnsi="宋体" w:eastAsia="宋体" w:cs="宋体"/>
          <w:sz w:val="24"/>
          <w:highlight w:val="none"/>
          <w:u w:val="single"/>
        </w:rPr>
      </w:pPr>
      <w:r>
        <w:rPr>
          <w:rFonts w:hint="eastAsia" w:ascii="宋体" w:hAnsi="宋体" w:eastAsia="宋体" w:cs="宋体"/>
          <w:sz w:val="24"/>
          <w:highlight w:val="none"/>
        </w:rPr>
        <w:t>供应商名称（盖单位公章）：</w:t>
      </w:r>
    </w:p>
    <w:p w14:paraId="02F3CD88">
      <w:pPr>
        <w:spacing w:line="440" w:lineRule="exact"/>
        <w:rPr>
          <w:rFonts w:hint="eastAsia" w:ascii="宋体" w:hAnsi="宋体" w:eastAsia="宋体" w:cs="宋体"/>
          <w:sz w:val="24"/>
          <w:highlight w:val="none"/>
        </w:rPr>
      </w:pPr>
      <w:r>
        <w:rPr>
          <w:rFonts w:hint="eastAsia" w:ascii="宋体" w:hAnsi="宋体" w:eastAsia="宋体" w:cs="宋体"/>
          <w:sz w:val="24"/>
          <w:highlight w:val="none"/>
        </w:rPr>
        <w:t>供应商代表（签字）：</w:t>
      </w:r>
    </w:p>
    <w:p w14:paraId="749CA4D0">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sz w:val="24"/>
          <w:highlight w:val="none"/>
        </w:rPr>
        <w:t>日期：  年   月   日</w:t>
      </w:r>
    </w:p>
    <w:p w14:paraId="390AFC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4880AC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bookmarkStart w:id="28" w:name="_Toc196656326"/>
      <w:r>
        <w:rPr>
          <w:rFonts w:hint="eastAsia" w:asciiTheme="minorEastAsia" w:hAnsiTheme="minorEastAsia" w:eastAsiaTheme="minorEastAsia" w:cstheme="minorEastAsia"/>
          <w:b/>
          <w:bCs/>
          <w:sz w:val="24"/>
          <w:szCs w:val="24"/>
        </w:rPr>
        <w:t>二、开标一览表</w:t>
      </w:r>
      <w:bookmarkEnd w:id="28"/>
    </w:p>
    <w:p w14:paraId="6CD090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w:t>
      </w:r>
    </w:p>
    <w:p w14:paraId="4BA686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bl>
      <w:tblPr>
        <w:tblStyle w:val="13"/>
        <w:tblpPr w:leftFromText="180" w:rightFromText="180" w:vertAnchor="text" w:horzAnchor="margin" w:tblpX="191" w:tblpY="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3"/>
        <w:gridCol w:w="2273"/>
        <w:gridCol w:w="1551"/>
        <w:gridCol w:w="2999"/>
        <w:gridCol w:w="1444"/>
      </w:tblGrid>
      <w:tr w14:paraId="216D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603" w:type="pct"/>
            <w:vAlign w:val="center"/>
          </w:tcPr>
          <w:p w14:paraId="669939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序号</w:t>
            </w:r>
          </w:p>
        </w:tc>
        <w:tc>
          <w:tcPr>
            <w:tcW w:w="1209" w:type="pct"/>
            <w:vAlign w:val="center"/>
          </w:tcPr>
          <w:p w14:paraId="249D33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投标报价</w:t>
            </w:r>
          </w:p>
        </w:tc>
        <w:tc>
          <w:tcPr>
            <w:tcW w:w="825" w:type="pct"/>
            <w:vAlign w:val="center"/>
          </w:tcPr>
          <w:p w14:paraId="0A72DD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投标保证金形式及金额</w:t>
            </w:r>
          </w:p>
        </w:tc>
        <w:tc>
          <w:tcPr>
            <w:tcW w:w="1595" w:type="pct"/>
            <w:vAlign w:val="center"/>
          </w:tcPr>
          <w:p w14:paraId="328CB3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服务时间</w:t>
            </w:r>
          </w:p>
        </w:tc>
        <w:tc>
          <w:tcPr>
            <w:tcW w:w="768" w:type="pct"/>
            <w:vAlign w:val="center"/>
          </w:tcPr>
          <w:p w14:paraId="7A578F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服务地点</w:t>
            </w:r>
          </w:p>
        </w:tc>
      </w:tr>
      <w:tr w14:paraId="2A16B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03" w:type="pct"/>
            <w:vAlign w:val="center"/>
          </w:tcPr>
          <w:p w14:paraId="714A57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 xml:space="preserve"> </w:t>
            </w:r>
          </w:p>
        </w:tc>
        <w:tc>
          <w:tcPr>
            <w:tcW w:w="1209" w:type="pct"/>
            <w:vAlign w:val="center"/>
          </w:tcPr>
          <w:p w14:paraId="08D56A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大写：</w:t>
            </w:r>
          </w:p>
          <w:p w14:paraId="30B95A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小写：</w:t>
            </w:r>
          </w:p>
        </w:tc>
        <w:tc>
          <w:tcPr>
            <w:tcW w:w="825" w:type="pct"/>
            <w:vAlign w:val="center"/>
          </w:tcPr>
          <w:p w14:paraId="51FDF6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w:t>
            </w:r>
          </w:p>
        </w:tc>
        <w:tc>
          <w:tcPr>
            <w:tcW w:w="1595" w:type="pct"/>
            <w:vAlign w:val="center"/>
          </w:tcPr>
          <w:p w14:paraId="452528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自合同生效之日起12个月。合同到期后，在预算可保障的前提下，合同期满前经考核合格且双方协商一致可按原价原标准续签一年，最多可续签两次，总合同期限不超过三年。如协商不一致可不续签合同，但需提前45天通知对方。</w:t>
            </w:r>
          </w:p>
        </w:tc>
        <w:tc>
          <w:tcPr>
            <w:tcW w:w="768" w:type="pct"/>
            <w:vAlign w:val="center"/>
          </w:tcPr>
          <w:p w14:paraId="08B1B4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北京市海淀区清华大学校内</w:t>
            </w:r>
          </w:p>
        </w:tc>
      </w:tr>
    </w:tbl>
    <w:p w14:paraId="72B597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价格单位：人民币元</w:t>
      </w:r>
    </w:p>
    <w:p w14:paraId="1478BB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62129F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2731E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bookmarkStart w:id="29" w:name="OLE_LINK32"/>
      <w:r>
        <w:rPr>
          <w:rFonts w:hint="eastAsia" w:asciiTheme="minorEastAsia" w:hAnsiTheme="minorEastAsia" w:eastAsiaTheme="minorEastAsia" w:cstheme="minorEastAsia"/>
          <w:sz w:val="24"/>
          <w:szCs w:val="24"/>
        </w:rPr>
        <w:t>投标人（盖单位公章）:</w:t>
      </w:r>
    </w:p>
    <w:p w14:paraId="5EAAC5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bookmarkStart w:id="30" w:name="_Hlk96947876"/>
      <w:r>
        <w:rPr>
          <w:rFonts w:hint="eastAsia" w:asciiTheme="minorEastAsia" w:hAnsiTheme="minorEastAsia" w:eastAsiaTheme="minorEastAsia" w:cstheme="minorEastAsia"/>
          <w:sz w:val="24"/>
          <w:szCs w:val="24"/>
        </w:rPr>
        <w:t>投标人</w:t>
      </w:r>
      <w:bookmarkEnd w:id="30"/>
      <w:r>
        <w:rPr>
          <w:rFonts w:hint="eastAsia" w:asciiTheme="minorEastAsia" w:hAnsiTheme="minorEastAsia" w:eastAsiaTheme="minorEastAsia" w:cstheme="minorEastAsia"/>
          <w:sz w:val="24"/>
          <w:szCs w:val="24"/>
        </w:rPr>
        <w:t>法定代表人或其授权代表(签字或盖章):</w:t>
      </w:r>
      <w:r>
        <w:rPr>
          <w:rFonts w:hint="eastAsia" w:asciiTheme="minorEastAsia" w:hAnsiTheme="minorEastAsia" w:eastAsiaTheme="minorEastAsia" w:cstheme="minorEastAsia"/>
          <w:sz w:val="24"/>
          <w:szCs w:val="24"/>
        </w:rPr>
        <w:tab/>
      </w:r>
    </w:p>
    <w:p w14:paraId="4BB52B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w:t>
      </w:r>
    </w:p>
    <w:bookmarkEnd w:id="29"/>
    <w:p w14:paraId="6DD633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746DA6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4660893B">
      <w:pPr>
        <w:keepNext w:val="0"/>
        <w:keepLines w:val="0"/>
        <w:pageBreakBefore w:val="0"/>
        <w:widowControl w:val="0"/>
        <w:kinsoku/>
        <w:wordWrap/>
        <w:overflowPunct/>
        <w:topLinePunct w:val="0"/>
        <w:autoSpaceDE/>
        <w:autoSpaceDN/>
        <w:bidi w:val="0"/>
        <w:adjustRightInd w:val="0"/>
        <w:snapToGrid w:val="0"/>
        <w:spacing w:after="157" w:afterLines="50" w:line="400" w:lineRule="exact"/>
        <w:jc w:val="center"/>
        <w:textAlignment w:val="auto"/>
        <w:outlineLvl w:val="0"/>
        <w:rPr>
          <w:rFonts w:ascii="宋体" w:hAnsi="宋体" w:eastAsia="宋体" w:cs="宋体"/>
          <w:b/>
          <w:sz w:val="24"/>
          <w:szCs w:val="20"/>
          <w:lang w:val="en-US" w:eastAsia="zh-CN" w:bidi="ar-SA"/>
        </w:rPr>
      </w:pPr>
      <w:bookmarkStart w:id="31" w:name="_Toc196656329"/>
      <w:r>
        <w:rPr>
          <w:rFonts w:hint="eastAsia" w:ascii="宋体" w:hAnsi="宋体" w:eastAsia="宋体" w:cs="宋体"/>
          <w:b/>
          <w:sz w:val="24"/>
          <w:szCs w:val="20"/>
          <w:lang w:val="en-US" w:eastAsia="zh-CN" w:bidi="ar-SA"/>
        </w:rPr>
        <w:t>三、分项</w:t>
      </w:r>
      <w:r>
        <w:rPr>
          <w:rFonts w:ascii="宋体" w:hAnsi="宋体" w:eastAsia="宋体" w:cs="宋体"/>
          <w:b/>
          <w:sz w:val="24"/>
          <w:szCs w:val="20"/>
          <w:lang w:val="en-US" w:eastAsia="zh-CN" w:bidi="ar-SA"/>
        </w:rPr>
        <w:t>报价表</w:t>
      </w:r>
      <w:bookmarkEnd w:id="31"/>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2527"/>
        <w:gridCol w:w="1553"/>
        <w:gridCol w:w="875"/>
        <w:gridCol w:w="875"/>
        <w:gridCol w:w="1984"/>
        <w:gridCol w:w="1517"/>
        <w:gridCol w:w="4156"/>
      </w:tblGrid>
      <w:tr w14:paraId="3E3A8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tcPr>
          <w:p w14:paraId="539B20F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序号</w:t>
            </w:r>
          </w:p>
        </w:tc>
        <w:tc>
          <w:tcPr>
            <w:tcW w:w="2527" w:type="dxa"/>
          </w:tcPr>
          <w:p w14:paraId="1A52B74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项目</w:t>
            </w:r>
          </w:p>
        </w:tc>
        <w:tc>
          <w:tcPr>
            <w:tcW w:w="1553" w:type="dxa"/>
          </w:tcPr>
          <w:p w14:paraId="3FBF0AC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规格</w:t>
            </w:r>
          </w:p>
        </w:tc>
        <w:tc>
          <w:tcPr>
            <w:tcW w:w="875" w:type="dxa"/>
          </w:tcPr>
          <w:p w14:paraId="30B73AD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单位</w:t>
            </w:r>
          </w:p>
        </w:tc>
        <w:tc>
          <w:tcPr>
            <w:tcW w:w="875" w:type="dxa"/>
          </w:tcPr>
          <w:p w14:paraId="71ACC8D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数量</w:t>
            </w:r>
          </w:p>
        </w:tc>
        <w:tc>
          <w:tcPr>
            <w:tcW w:w="1984" w:type="dxa"/>
          </w:tcPr>
          <w:p w14:paraId="771F7FD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单价（含税）/元</w:t>
            </w:r>
          </w:p>
        </w:tc>
        <w:tc>
          <w:tcPr>
            <w:tcW w:w="1517" w:type="dxa"/>
          </w:tcPr>
          <w:p w14:paraId="5A0ABA2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周期</w:t>
            </w:r>
          </w:p>
        </w:tc>
        <w:tc>
          <w:tcPr>
            <w:tcW w:w="4156" w:type="dxa"/>
          </w:tcPr>
          <w:p w14:paraId="7F848C6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备注</w:t>
            </w:r>
          </w:p>
        </w:tc>
      </w:tr>
      <w:tr w14:paraId="796F6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680225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1</w:t>
            </w:r>
          </w:p>
        </w:tc>
        <w:tc>
          <w:tcPr>
            <w:tcW w:w="2527" w:type="dxa"/>
            <w:vAlign w:val="center"/>
          </w:tcPr>
          <w:p w14:paraId="4E1DB73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紫色加固帐篷租赁</w:t>
            </w:r>
          </w:p>
        </w:tc>
        <w:tc>
          <w:tcPr>
            <w:tcW w:w="1553" w:type="dxa"/>
            <w:vAlign w:val="center"/>
          </w:tcPr>
          <w:p w14:paraId="756F7C7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2m*2m</w:t>
            </w:r>
          </w:p>
        </w:tc>
        <w:tc>
          <w:tcPr>
            <w:tcW w:w="875" w:type="dxa"/>
            <w:vAlign w:val="center"/>
          </w:tcPr>
          <w:p w14:paraId="7C2DDF0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间</w:t>
            </w:r>
          </w:p>
        </w:tc>
        <w:tc>
          <w:tcPr>
            <w:tcW w:w="875" w:type="dxa"/>
            <w:vAlign w:val="center"/>
          </w:tcPr>
          <w:p w14:paraId="7E77A49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984" w:type="dxa"/>
            <w:vAlign w:val="center"/>
          </w:tcPr>
          <w:p w14:paraId="6F31E18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restart"/>
            <w:vAlign w:val="center"/>
          </w:tcPr>
          <w:p w14:paraId="0ABDE3E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default" w:asciiTheme="minorEastAsia" w:hAnsiTheme="minorEastAsia" w:eastAsiaTheme="minorEastAsia" w:cstheme="minorEastAsia"/>
                <w:sz w:val="21"/>
                <w:szCs w:val="20"/>
                <w:vertAlign w:val="baseline"/>
                <w:lang w:val="en-US" w:eastAsia="zh-CN"/>
              </w:rPr>
              <w:t>3天</w:t>
            </w:r>
            <w:r>
              <w:rPr>
                <w:rFonts w:hint="eastAsia" w:asciiTheme="minorEastAsia" w:hAnsiTheme="minorEastAsia" w:eastAsiaTheme="minorEastAsia" w:cstheme="minorEastAsia"/>
                <w:sz w:val="21"/>
                <w:szCs w:val="20"/>
                <w:vertAlign w:val="baseline"/>
                <w:lang w:val="en-US" w:eastAsia="zh-CN"/>
              </w:rPr>
              <w:t>/次</w:t>
            </w:r>
          </w:p>
        </w:tc>
        <w:tc>
          <w:tcPr>
            <w:tcW w:w="4156" w:type="dxa"/>
            <w:vMerge w:val="restart"/>
            <w:vAlign w:val="center"/>
          </w:tcPr>
          <w:p w14:paraId="0DEDFA60">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含租赁物料运输、场地布置、清场、</w:t>
            </w:r>
            <w:r>
              <w:rPr>
                <w:rFonts w:hint="eastAsia" w:asciiTheme="minorEastAsia" w:hAnsiTheme="minorEastAsia" w:eastAsiaTheme="minorEastAsia" w:cstheme="minorEastAsia"/>
                <w:sz w:val="21"/>
                <w:szCs w:val="21"/>
                <w:lang w:val="en-US" w:eastAsia="zh-CN"/>
              </w:rPr>
              <w:t>应急保障、现场24小时值守、临时调整等</w:t>
            </w:r>
          </w:p>
        </w:tc>
      </w:tr>
      <w:tr w14:paraId="638EA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43C261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2</w:t>
            </w:r>
          </w:p>
        </w:tc>
        <w:tc>
          <w:tcPr>
            <w:tcW w:w="2527" w:type="dxa"/>
            <w:vAlign w:val="center"/>
          </w:tcPr>
          <w:p w14:paraId="04A1333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白色或红色简易帐篷租赁</w:t>
            </w:r>
          </w:p>
        </w:tc>
        <w:tc>
          <w:tcPr>
            <w:tcW w:w="1553" w:type="dxa"/>
            <w:vAlign w:val="center"/>
          </w:tcPr>
          <w:p w14:paraId="7757CBC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3m*3m</w:t>
            </w:r>
          </w:p>
        </w:tc>
        <w:tc>
          <w:tcPr>
            <w:tcW w:w="875" w:type="dxa"/>
            <w:vAlign w:val="center"/>
          </w:tcPr>
          <w:p w14:paraId="3965E96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间</w:t>
            </w:r>
          </w:p>
        </w:tc>
        <w:tc>
          <w:tcPr>
            <w:tcW w:w="875" w:type="dxa"/>
            <w:vAlign w:val="center"/>
          </w:tcPr>
          <w:p w14:paraId="1EF3CA3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984" w:type="dxa"/>
          </w:tcPr>
          <w:p w14:paraId="1914B69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70F272D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5B448003">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4A5D1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5BAEC2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3</w:t>
            </w:r>
          </w:p>
        </w:tc>
        <w:tc>
          <w:tcPr>
            <w:tcW w:w="2527" w:type="dxa"/>
            <w:vAlign w:val="center"/>
          </w:tcPr>
          <w:p w14:paraId="1E2AD20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圆凳租赁</w:t>
            </w:r>
          </w:p>
        </w:tc>
        <w:tc>
          <w:tcPr>
            <w:tcW w:w="1553" w:type="dxa"/>
            <w:vAlign w:val="center"/>
          </w:tcPr>
          <w:p w14:paraId="12B6B1A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直径0.3m</w:t>
            </w:r>
          </w:p>
        </w:tc>
        <w:tc>
          <w:tcPr>
            <w:tcW w:w="875" w:type="dxa"/>
            <w:vAlign w:val="center"/>
          </w:tcPr>
          <w:p w14:paraId="7A3FE8F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75" w:type="dxa"/>
            <w:vAlign w:val="center"/>
          </w:tcPr>
          <w:p w14:paraId="1EA1D24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600</w:t>
            </w:r>
          </w:p>
        </w:tc>
        <w:tc>
          <w:tcPr>
            <w:tcW w:w="1984" w:type="dxa"/>
          </w:tcPr>
          <w:p w14:paraId="4AEB775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2295845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7328A6C7">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4973D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27D2ED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4</w:t>
            </w:r>
          </w:p>
        </w:tc>
        <w:tc>
          <w:tcPr>
            <w:tcW w:w="2527" w:type="dxa"/>
            <w:vAlign w:val="center"/>
          </w:tcPr>
          <w:p w14:paraId="477FFB5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长条桌租赁</w:t>
            </w:r>
          </w:p>
        </w:tc>
        <w:tc>
          <w:tcPr>
            <w:tcW w:w="1553" w:type="dxa"/>
            <w:vAlign w:val="center"/>
          </w:tcPr>
          <w:p w14:paraId="04560A0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1.2m*0.6m</w:t>
            </w:r>
          </w:p>
        </w:tc>
        <w:tc>
          <w:tcPr>
            <w:tcW w:w="875" w:type="dxa"/>
            <w:vAlign w:val="center"/>
          </w:tcPr>
          <w:p w14:paraId="6D4C7C9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张</w:t>
            </w:r>
          </w:p>
        </w:tc>
        <w:tc>
          <w:tcPr>
            <w:tcW w:w="875" w:type="dxa"/>
            <w:vAlign w:val="center"/>
          </w:tcPr>
          <w:p w14:paraId="0362098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1984" w:type="dxa"/>
          </w:tcPr>
          <w:p w14:paraId="55B8825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2EEA568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5FA7C3AA">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0DAB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0F1478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5</w:t>
            </w:r>
          </w:p>
        </w:tc>
        <w:tc>
          <w:tcPr>
            <w:tcW w:w="2527" w:type="dxa"/>
            <w:vAlign w:val="center"/>
          </w:tcPr>
          <w:p w14:paraId="5EB5426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折叠椅租赁</w:t>
            </w:r>
          </w:p>
          <w:p w14:paraId="07D0F2D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（U字型支架）</w:t>
            </w:r>
          </w:p>
        </w:tc>
        <w:tc>
          <w:tcPr>
            <w:tcW w:w="1553" w:type="dxa"/>
            <w:vAlign w:val="center"/>
          </w:tcPr>
          <w:p w14:paraId="28DE8048">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0.45m*0.45m</w:t>
            </w:r>
          </w:p>
        </w:tc>
        <w:tc>
          <w:tcPr>
            <w:tcW w:w="875" w:type="dxa"/>
            <w:vAlign w:val="center"/>
          </w:tcPr>
          <w:p w14:paraId="30DA72F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把</w:t>
            </w:r>
          </w:p>
        </w:tc>
        <w:tc>
          <w:tcPr>
            <w:tcW w:w="875" w:type="dxa"/>
            <w:vAlign w:val="center"/>
          </w:tcPr>
          <w:p w14:paraId="1A3F444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9000</w:t>
            </w:r>
          </w:p>
        </w:tc>
        <w:tc>
          <w:tcPr>
            <w:tcW w:w="1984" w:type="dxa"/>
          </w:tcPr>
          <w:p w14:paraId="353BEDE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4F56C87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706ED6BE">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17D61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19B527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6</w:t>
            </w:r>
          </w:p>
        </w:tc>
        <w:tc>
          <w:tcPr>
            <w:tcW w:w="2527" w:type="dxa"/>
            <w:vAlign w:val="center"/>
          </w:tcPr>
          <w:p w14:paraId="0BFF3B0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警戒柱租赁</w:t>
            </w:r>
          </w:p>
        </w:tc>
        <w:tc>
          <w:tcPr>
            <w:tcW w:w="1553" w:type="dxa"/>
            <w:vAlign w:val="center"/>
          </w:tcPr>
          <w:p w14:paraId="5F36280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1m</w:t>
            </w:r>
          </w:p>
        </w:tc>
        <w:tc>
          <w:tcPr>
            <w:tcW w:w="875" w:type="dxa"/>
            <w:vAlign w:val="center"/>
          </w:tcPr>
          <w:p w14:paraId="77A9DB98">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75" w:type="dxa"/>
            <w:vAlign w:val="center"/>
          </w:tcPr>
          <w:p w14:paraId="3EEF7C2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600</w:t>
            </w:r>
          </w:p>
        </w:tc>
        <w:tc>
          <w:tcPr>
            <w:tcW w:w="1984" w:type="dxa"/>
          </w:tcPr>
          <w:p w14:paraId="32BB7AE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20A912F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58494EA4">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48D30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23B01E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7</w:t>
            </w:r>
          </w:p>
        </w:tc>
        <w:tc>
          <w:tcPr>
            <w:tcW w:w="2527" w:type="dxa"/>
            <w:vAlign w:val="center"/>
          </w:tcPr>
          <w:p w14:paraId="1BAE23B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实木座椅租赁</w:t>
            </w:r>
          </w:p>
        </w:tc>
        <w:tc>
          <w:tcPr>
            <w:tcW w:w="1553" w:type="dxa"/>
            <w:vAlign w:val="center"/>
          </w:tcPr>
          <w:p w14:paraId="187AA0D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0.55m*0.55m</w:t>
            </w:r>
          </w:p>
        </w:tc>
        <w:tc>
          <w:tcPr>
            <w:tcW w:w="875" w:type="dxa"/>
            <w:vAlign w:val="center"/>
          </w:tcPr>
          <w:p w14:paraId="3A0A1490">
            <w:pPr>
              <w:spacing w:line="360" w:lineRule="auto"/>
              <w:jc w:val="cente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把</w:t>
            </w:r>
          </w:p>
        </w:tc>
        <w:tc>
          <w:tcPr>
            <w:tcW w:w="875" w:type="dxa"/>
            <w:vAlign w:val="center"/>
          </w:tcPr>
          <w:p w14:paraId="407FD9B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80</w:t>
            </w:r>
          </w:p>
        </w:tc>
        <w:tc>
          <w:tcPr>
            <w:tcW w:w="1984" w:type="dxa"/>
          </w:tcPr>
          <w:p w14:paraId="4361908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666FA79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Merge w:val="continue"/>
            <w:vAlign w:val="center"/>
          </w:tcPr>
          <w:p w14:paraId="3154042D">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1"/>
                <w:vertAlign w:val="baseline"/>
                <w:lang w:val="en-US" w:eastAsia="zh-CN"/>
              </w:rPr>
            </w:pPr>
          </w:p>
        </w:tc>
      </w:tr>
      <w:tr w14:paraId="0F856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top"/>
          </w:tcPr>
          <w:p w14:paraId="62E13D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8</w:t>
            </w:r>
          </w:p>
        </w:tc>
        <w:tc>
          <w:tcPr>
            <w:tcW w:w="2527" w:type="dxa"/>
            <w:vAlign w:val="center"/>
          </w:tcPr>
          <w:p w14:paraId="33E6E2D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对讲机</w:t>
            </w:r>
          </w:p>
        </w:tc>
        <w:tc>
          <w:tcPr>
            <w:tcW w:w="1553" w:type="dxa"/>
            <w:vAlign w:val="center"/>
          </w:tcPr>
          <w:p w14:paraId="7928969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多机对讲</w:t>
            </w:r>
          </w:p>
        </w:tc>
        <w:tc>
          <w:tcPr>
            <w:tcW w:w="875" w:type="dxa"/>
            <w:vAlign w:val="center"/>
          </w:tcPr>
          <w:p w14:paraId="69A4580D">
            <w:pPr>
              <w:spacing w:line="360" w:lineRule="auto"/>
              <w:jc w:val="center"/>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个</w:t>
            </w:r>
          </w:p>
        </w:tc>
        <w:tc>
          <w:tcPr>
            <w:tcW w:w="875" w:type="dxa"/>
            <w:vAlign w:val="center"/>
          </w:tcPr>
          <w:p w14:paraId="0668156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50</w:t>
            </w:r>
          </w:p>
        </w:tc>
        <w:tc>
          <w:tcPr>
            <w:tcW w:w="1984" w:type="dxa"/>
          </w:tcPr>
          <w:p w14:paraId="1B2E071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Merge w:val="continue"/>
          </w:tcPr>
          <w:p w14:paraId="414F2B1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Align w:val="center"/>
          </w:tcPr>
          <w:p w14:paraId="2A0353C6">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sz w:val="21"/>
                <w:szCs w:val="20"/>
                <w:vertAlign w:val="baseline"/>
                <w:lang w:val="en-US" w:eastAsia="zh-CN"/>
              </w:rPr>
            </w:pPr>
            <w:r>
              <w:rPr>
                <w:rFonts w:hint="eastAsia" w:ascii="宋体" w:hAnsi="宋体" w:eastAsia="宋体" w:cs="宋体"/>
                <w:i w:val="0"/>
                <w:iCs w:val="0"/>
                <w:color w:val="000000"/>
                <w:kern w:val="0"/>
                <w:sz w:val="21"/>
                <w:szCs w:val="21"/>
                <w:u w:val="none"/>
                <w:lang w:val="en-US" w:eastAsia="zh-CN" w:bidi="ar"/>
              </w:rPr>
              <w:t>随时提供充电服务</w:t>
            </w:r>
          </w:p>
        </w:tc>
      </w:tr>
      <w:tr w14:paraId="15E2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center"/>
          </w:tcPr>
          <w:p w14:paraId="53FE6B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kern w:val="2"/>
                <w:sz w:val="21"/>
                <w:szCs w:val="20"/>
                <w:vertAlign w:val="baseline"/>
                <w:lang w:val="en-US" w:eastAsia="zh-CN" w:bidi="ar-SA"/>
              </w:rPr>
              <w:t>9</w:t>
            </w:r>
          </w:p>
        </w:tc>
        <w:tc>
          <w:tcPr>
            <w:tcW w:w="2527" w:type="dxa"/>
            <w:vAlign w:val="center"/>
          </w:tcPr>
          <w:p w14:paraId="3DBDAF68">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紫色垫子</w:t>
            </w:r>
          </w:p>
        </w:tc>
        <w:tc>
          <w:tcPr>
            <w:tcW w:w="1553" w:type="dxa"/>
            <w:vAlign w:val="center"/>
          </w:tcPr>
          <w:p w14:paraId="59CAB484">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0.4m*0.4m</w:t>
            </w:r>
          </w:p>
        </w:tc>
        <w:tc>
          <w:tcPr>
            <w:tcW w:w="875" w:type="dxa"/>
            <w:vAlign w:val="center"/>
          </w:tcPr>
          <w:p w14:paraId="023B418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75" w:type="dxa"/>
            <w:vAlign w:val="center"/>
          </w:tcPr>
          <w:p w14:paraId="1DBC4FF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sz w:val="21"/>
                <w:szCs w:val="21"/>
                <w:vertAlign w:val="baseline"/>
                <w:lang w:val="en-US" w:eastAsia="zh-CN"/>
              </w:rPr>
              <w:t>12000</w:t>
            </w:r>
          </w:p>
        </w:tc>
        <w:tc>
          <w:tcPr>
            <w:tcW w:w="1984" w:type="dxa"/>
          </w:tcPr>
          <w:p w14:paraId="4150B46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vAlign w:val="center"/>
          </w:tcPr>
          <w:p w14:paraId="0FEEF1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default" w:asciiTheme="minorEastAsia" w:hAnsiTheme="minorEastAsia" w:eastAsiaTheme="minorEastAsia" w:cstheme="minorEastAsia"/>
                <w:sz w:val="21"/>
                <w:szCs w:val="20"/>
                <w:vertAlign w:val="baseline"/>
                <w:lang w:val="en-US" w:eastAsia="zh-CN"/>
              </w:rPr>
              <w:t>3天</w:t>
            </w:r>
            <w:r>
              <w:rPr>
                <w:rFonts w:hint="eastAsia" w:asciiTheme="minorEastAsia" w:hAnsiTheme="minorEastAsia" w:eastAsiaTheme="minorEastAsia" w:cstheme="minorEastAsia"/>
                <w:sz w:val="21"/>
                <w:szCs w:val="20"/>
                <w:vertAlign w:val="baseline"/>
                <w:lang w:val="en-US" w:eastAsia="zh-CN"/>
              </w:rPr>
              <w:t>/次</w:t>
            </w:r>
          </w:p>
        </w:tc>
        <w:tc>
          <w:tcPr>
            <w:tcW w:w="4156" w:type="dxa"/>
            <w:vAlign w:val="center"/>
          </w:tcPr>
          <w:p w14:paraId="4065583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宋体" w:hAnsi="宋体" w:eastAsia="宋体" w:cs="宋体"/>
                <w:i w:val="0"/>
                <w:iCs w:val="0"/>
                <w:color w:val="000000"/>
                <w:kern w:val="0"/>
                <w:sz w:val="21"/>
                <w:szCs w:val="21"/>
                <w:u w:val="none"/>
                <w:lang w:val="en-US" w:eastAsia="zh-CN" w:bidi="ar"/>
              </w:rPr>
              <w:t>含租赁物料运输、场地布置、清场、</w:t>
            </w:r>
            <w:r>
              <w:rPr>
                <w:rFonts w:hint="eastAsia" w:asciiTheme="minorEastAsia" w:hAnsiTheme="minorEastAsia" w:eastAsiaTheme="minorEastAsia" w:cstheme="minorEastAsia"/>
                <w:sz w:val="21"/>
                <w:szCs w:val="21"/>
                <w:lang w:val="en-US" w:eastAsia="zh-CN"/>
              </w:rPr>
              <w:t>应急保障、现场24小时值守、临时调整等</w:t>
            </w:r>
          </w:p>
        </w:tc>
      </w:tr>
      <w:tr w14:paraId="0ACE8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center"/>
          </w:tcPr>
          <w:p w14:paraId="797954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kern w:val="2"/>
                <w:sz w:val="21"/>
                <w:szCs w:val="20"/>
                <w:vertAlign w:val="baseline"/>
                <w:lang w:val="en-US" w:eastAsia="zh-CN" w:bidi="ar-SA"/>
              </w:rPr>
              <w:t>10</w:t>
            </w:r>
          </w:p>
        </w:tc>
        <w:tc>
          <w:tcPr>
            <w:tcW w:w="2527" w:type="dxa"/>
            <w:vAlign w:val="center"/>
          </w:tcPr>
          <w:p w14:paraId="5D13D26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三轮车-校内搬运</w:t>
            </w:r>
          </w:p>
        </w:tc>
        <w:tc>
          <w:tcPr>
            <w:tcW w:w="1553" w:type="dxa"/>
            <w:vAlign w:val="center"/>
          </w:tcPr>
          <w:p w14:paraId="47CA8939">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1.5m*1.5m</w:t>
            </w:r>
          </w:p>
        </w:tc>
        <w:tc>
          <w:tcPr>
            <w:tcW w:w="875" w:type="dxa"/>
            <w:vAlign w:val="center"/>
          </w:tcPr>
          <w:p w14:paraId="793C0D1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趟</w:t>
            </w:r>
          </w:p>
        </w:tc>
        <w:tc>
          <w:tcPr>
            <w:tcW w:w="875" w:type="dxa"/>
            <w:vAlign w:val="center"/>
          </w:tcPr>
          <w:p w14:paraId="147E392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Theme="minorEastAsia" w:hAnsiTheme="minorEastAsia" w:eastAsiaTheme="minorEastAsia" w:cstheme="minorEastAsia"/>
                <w:sz w:val="21"/>
                <w:szCs w:val="21"/>
                <w:vertAlign w:val="baseline"/>
                <w:lang w:val="en-US" w:eastAsia="zh-CN"/>
              </w:rPr>
              <w:t>10</w:t>
            </w:r>
          </w:p>
        </w:tc>
        <w:tc>
          <w:tcPr>
            <w:tcW w:w="1984" w:type="dxa"/>
          </w:tcPr>
          <w:p w14:paraId="4B1EC06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tcPr>
          <w:p w14:paraId="4BC2DFF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Align w:val="center"/>
          </w:tcPr>
          <w:p w14:paraId="49F709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1"/>
                <w:vertAlign w:val="baseline"/>
                <w:lang w:val="en-US" w:eastAsia="zh-CN"/>
              </w:rPr>
              <w:t>含人工搬运费</w:t>
            </w:r>
          </w:p>
        </w:tc>
      </w:tr>
      <w:tr w14:paraId="59564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0" w:type="dxa"/>
            <w:vAlign w:val="center"/>
          </w:tcPr>
          <w:p w14:paraId="079F55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sz w:val="21"/>
                <w:szCs w:val="20"/>
                <w:vertAlign w:val="baseline"/>
                <w:lang w:val="en-US" w:eastAsia="zh-CN"/>
              </w:rPr>
            </w:pPr>
            <w:r>
              <w:rPr>
                <w:rFonts w:hint="eastAsia" w:asciiTheme="minorEastAsia" w:hAnsiTheme="minorEastAsia" w:eastAsiaTheme="minorEastAsia" w:cstheme="minorEastAsia"/>
                <w:sz w:val="21"/>
                <w:szCs w:val="20"/>
                <w:vertAlign w:val="baseline"/>
                <w:lang w:val="en-US" w:eastAsia="zh-CN"/>
              </w:rPr>
              <w:t>11</w:t>
            </w:r>
          </w:p>
        </w:tc>
        <w:tc>
          <w:tcPr>
            <w:tcW w:w="2527" w:type="dxa"/>
            <w:vAlign w:val="center"/>
          </w:tcPr>
          <w:p w14:paraId="07C3B50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临时用工</w:t>
            </w:r>
          </w:p>
        </w:tc>
        <w:tc>
          <w:tcPr>
            <w:tcW w:w="1553" w:type="dxa"/>
            <w:vAlign w:val="center"/>
          </w:tcPr>
          <w:p w14:paraId="21C70C74">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p>
        </w:tc>
        <w:tc>
          <w:tcPr>
            <w:tcW w:w="875" w:type="dxa"/>
            <w:vAlign w:val="center"/>
          </w:tcPr>
          <w:p w14:paraId="1593BD0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工时</w:t>
            </w:r>
          </w:p>
        </w:tc>
        <w:tc>
          <w:tcPr>
            <w:tcW w:w="875" w:type="dxa"/>
            <w:vAlign w:val="center"/>
          </w:tcPr>
          <w:p w14:paraId="36952E51">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1984" w:type="dxa"/>
          </w:tcPr>
          <w:p w14:paraId="6E8CF67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1517" w:type="dxa"/>
          </w:tcPr>
          <w:p w14:paraId="2BC5577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1"/>
                <w:szCs w:val="20"/>
                <w:vertAlign w:val="baseline"/>
                <w:lang w:val="en-US" w:eastAsia="zh-CN"/>
              </w:rPr>
            </w:pPr>
          </w:p>
        </w:tc>
        <w:tc>
          <w:tcPr>
            <w:tcW w:w="4156" w:type="dxa"/>
            <w:vAlign w:val="center"/>
          </w:tcPr>
          <w:p w14:paraId="42F886D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Theme="minorEastAsia" w:hAnsiTheme="minorEastAsia" w:eastAsiaTheme="minorEastAsia" w:cstheme="minorEastAsia"/>
                <w:sz w:val="21"/>
                <w:szCs w:val="20"/>
                <w:vertAlign w:val="baseline"/>
                <w:lang w:val="en-US" w:eastAsia="zh-CN"/>
              </w:rPr>
            </w:pPr>
            <w:r>
              <w:rPr>
                <w:rFonts w:hint="eastAsia" w:ascii="宋体" w:hAnsi="宋体" w:eastAsia="宋体" w:cs="宋体"/>
                <w:i w:val="0"/>
                <w:iCs w:val="0"/>
                <w:color w:val="000000"/>
                <w:kern w:val="0"/>
                <w:sz w:val="21"/>
                <w:szCs w:val="21"/>
                <w:u w:val="none"/>
                <w:lang w:val="en-US" w:eastAsia="zh-CN" w:bidi="ar"/>
              </w:rPr>
              <w:t>20分钟内到达现场</w:t>
            </w:r>
          </w:p>
        </w:tc>
      </w:tr>
    </w:tbl>
    <w:p w14:paraId="47BFE894">
      <w:pPr>
        <w:keepNext w:val="0"/>
        <w:keepLines w:val="0"/>
        <w:pageBreakBefore w:val="0"/>
        <w:widowControl w:val="0"/>
        <w:tabs>
          <w:tab w:val="left" w:pos="5580"/>
        </w:tabs>
        <w:kinsoku/>
        <w:wordWrap/>
        <w:overflowPunct/>
        <w:topLinePunct w:val="0"/>
        <w:autoSpaceDE/>
        <w:autoSpaceDN/>
        <w:bidi w:val="0"/>
        <w:adjustRightInd w:val="0"/>
        <w:snapToGrid w:val="0"/>
        <w:spacing w:before="157" w:beforeLines="50" w:line="360" w:lineRule="auto"/>
        <w:jc w:val="left"/>
        <w:textAlignment w:val="auto"/>
        <w:rPr>
          <w:rFonts w:hint="eastAsia" w:ascii="宋体" w:hAnsi="宋体" w:eastAsia="宋体" w:cs="Times New Roman"/>
          <w:sz w:val="24"/>
          <w:szCs w:val="24"/>
          <w:lang w:val="en-US" w:eastAsia="zh-CN" w:bidi="ar-SA"/>
        </w:rPr>
      </w:pPr>
    </w:p>
    <w:p w14:paraId="3DF1CBE3">
      <w:pPr>
        <w:keepNext w:val="0"/>
        <w:keepLines w:val="0"/>
        <w:pageBreakBefore w:val="0"/>
        <w:widowControl w:val="0"/>
        <w:tabs>
          <w:tab w:val="left" w:pos="5580"/>
        </w:tabs>
        <w:kinsoku/>
        <w:wordWrap/>
        <w:overflowPunct/>
        <w:topLinePunct w:val="0"/>
        <w:autoSpaceDE/>
        <w:autoSpaceDN/>
        <w:bidi w:val="0"/>
        <w:adjustRightInd w:val="0"/>
        <w:snapToGrid w:val="0"/>
        <w:spacing w:before="157" w:beforeLines="50" w:line="360" w:lineRule="auto"/>
        <w:jc w:val="left"/>
        <w:textAlignment w:val="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说明：</w:t>
      </w:r>
    </w:p>
    <w:p w14:paraId="3674CB16">
      <w:pPr>
        <w:widowControl w:val="0"/>
        <w:numPr>
          <w:ilvl w:val="0"/>
          <w:numId w:val="28"/>
        </w:numPr>
        <w:tabs>
          <w:tab w:val="left" w:pos="5580"/>
        </w:tabs>
        <w:adjustRightInd w:val="0"/>
        <w:snapToGrid w:val="0"/>
        <w:spacing w:line="360" w:lineRule="auto"/>
        <w:ind w:left="425" w:leftChars="0" w:hanging="425" w:firstLineChars="0"/>
        <w:jc w:val="left"/>
        <w:textAlignment w:val="auto"/>
        <w:rPr>
          <w:rFonts w:hint="default" w:ascii="宋体" w:hAnsi="宋体" w:eastAsia="宋体" w:cs="Times New Roman"/>
          <w:sz w:val="24"/>
          <w:szCs w:val="24"/>
          <w:lang w:val="en-US" w:eastAsia="zh-CN" w:bidi="ar-SA"/>
        </w:rPr>
      </w:pPr>
      <w:r>
        <w:rPr>
          <w:rFonts w:hint="eastAsia" w:ascii="宋体" w:hAnsi="宋体" w:eastAsia="宋体" w:cs="宋体"/>
          <w:color w:val="000000"/>
          <w:sz w:val="24"/>
          <w:szCs w:val="21"/>
          <w:highlight w:val="none"/>
        </w:rPr>
        <w:t>报价一览表务必填写清楚，准确无误</w:t>
      </w:r>
      <w:r>
        <w:rPr>
          <w:rFonts w:hint="eastAsia" w:ascii="宋体" w:hAnsi="宋体" w:eastAsia="宋体" w:cs="宋体"/>
          <w:color w:val="000000"/>
          <w:sz w:val="24"/>
          <w:szCs w:val="21"/>
          <w:highlight w:val="none"/>
          <w:lang w:eastAsia="zh-CN"/>
        </w:rPr>
        <w:t>。</w:t>
      </w:r>
    </w:p>
    <w:p w14:paraId="0922FD75">
      <w:pPr>
        <w:widowControl w:val="0"/>
        <w:numPr>
          <w:ilvl w:val="0"/>
          <w:numId w:val="28"/>
        </w:numPr>
        <w:tabs>
          <w:tab w:val="left" w:pos="5580"/>
        </w:tabs>
        <w:adjustRightInd w:val="0"/>
        <w:snapToGrid w:val="0"/>
        <w:spacing w:line="360" w:lineRule="auto"/>
        <w:ind w:left="425" w:leftChars="0" w:hanging="425" w:firstLineChars="0"/>
        <w:jc w:val="left"/>
        <w:textAlignment w:val="auto"/>
        <w:rPr>
          <w:rFonts w:hint="default" w:ascii="宋体" w:hAnsi="宋体" w:eastAsia="宋体" w:cs="Times New Roman"/>
          <w:sz w:val="24"/>
          <w:szCs w:val="24"/>
          <w:lang w:val="en-US" w:eastAsia="zh-CN" w:bidi="ar-SA"/>
        </w:rPr>
      </w:pPr>
      <w:r>
        <w:rPr>
          <w:rFonts w:hint="eastAsia" w:ascii="宋体" w:hAnsi="宋体" w:eastAsia="宋体" w:cs="宋体"/>
          <w:sz w:val="24"/>
          <w:highlight w:val="none"/>
        </w:rPr>
        <w:t>上表中的项目单价为</w:t>
      </w:r>
      <w:r>
        <w:rPr>
          <w:rFonts w:hint="eastAsia" w:ascii="宋体" w:hAnsi="宋体" w:eastAsia="宋体" w:cs="宋体"/>
          <w:sz w:val="24"/>
          <w:highlight w:val="none"/>
          <w:lang w:val="en-US" w:eastAsia="zh-CN"/>
        </w:rPr>
        <w:t>固定</w:t>
      </w:r>
      <w:r>
        <w:rPr>
          <w:rFonts w:hint="eastAsia" w:ascii="宋体" w:hAnsi="宋体" w:eastAsia="宋体" w:cs="宋体"/>
          <w:sz w:val="24"/>
          <w:highlight w:val="none"/>
        </w:rPr>
        <w:t>单价，实际金额根据实际发生的工作明细据实结算。</w:t>
      </w:r>
    </w:p>
    <w:p w14:paraId="05254CD4">
      <w:pPr>
        <w:widowControl w:val="0"/>
        <w:numPr>
          <w:ilvl w:val="0"/>
          <w:numId w:val="28"/>
        </w:numPr>
        <w:tabs>
          <w:tab w:val="left" w:pos="5580"/>
        </w:tabs>
        <w:adjustRightInd w:val="0"/>
        <w:snapToGrid w:val="0"/>
        <w:spacing w:line="360" w:lineRule="auto"/>
        <w:ind w:left="425" w:leftChars="0" w:hanging="425" w:firstLineChars="0"/>
        <w:jc w:val="left"/>
        <w:textAlignment w:val="auto"/>
        <w:rPr>
          <w:rFonts w:hint="default" w:ascii="宋体" w:hAnsi="宋体" w:eastAsia="宋体" w:cs="Times New Roman"/>
          <w:sz w:val="24"/>
          <w:szCs w:val="24"/>
          <w:lang w:val="en-US" w:eastAsia="zh-CN" w:bidi="ar-SA"/>
        </w:rPr>
      </w:pPr>
      <w:r>
        <w:rPr>
          <w:rFonts w:hint="eastAsia" w:ascii="宋体" w:hAnsi="宋体" w:eastAsia="宋体" w:cs="宋体"/>
          <w:sz w:val="24"/>
          <w:highlight w:val="none"/>
          <w:lang w:val="en-US" w:eastAsia="zh-CN"/>
        </w:rPr>
        <w:t>填写要求：详见第五部分采购需求（三、报价要求）</w:t>
      </w:r>
      <w:r>
        <w:rPr>
          <w:rFonts w:hint="eastAsia" w:ascii="宋体" w:hAnsi="宋体" w:eastAsia="宋体" w:cs="宋体"/>
          <w:sz w:val="24"/>
          <w:highlight w:val="none"/>
          <w:lang w:eastAsia="zh-CN"/>
        </w:rPr>
        <w:t>。</w:t>
      </w:r>
    </w:p>
    <w:p w14:paraId="26C59186">
      <w:pPr>
        <w:widowControl w:val="0"/>
        <w:tabs>
          <w:tab w:val="left" w:pos="5580"/>
        </w:tabs>
        <w:adjustRightInd w:val="0"/>
        <w:snapToGrid w:val="0"/>
        <w:spacing w:line="360" w:lineRule="auto"/>
        <w:jc w:val="both"/>
        <w:textAlignment w:val="auto"/>
        <w:rPr>
          <w:rFonts w:hint="default" w:ascii="宋体" w:hAnsi="宋体" w:eastAsia="宋体" w:cs="Times New Roman"/>
          <w:sz w:val="24"/>
          <w:szCs w:val="24"/>
          <w:lang w:val="en-US" w:eastAsia="zh-CN" w:bidi="ar-SA"/>
        </w:rPr>
      </w:pPr>
    </w:p>
    <w:p w14:paraId="5EBAC164">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投标人（盖单位公章）:</w:t>
      </w:r>
    </w:p>
    <w:p w14:paraId="1014D199">
      <w:pPr>
        <w:widowControl w:val="0"/>
        <w:tabs>
          <w:tab w:val="left" w:pos="5580"/>
        </w:tabs>
        <w:adjustRightInd w:val="0"/>
        <w:snapToGrid w:val="0"/>
        <w:spacing w:line="360" w:lineRule="auto"/>
        <w:jc w:val="both"/>
        <w:textAlignment w:val="auto"/>
        <w:rPr>
          <w:rFonts w:hint="default" w:ascii="宋体" w:hAnsi="宋体" w:eastAsia="宋体" w:cs="Times New Roman"/>
          <w:sz w:val="24"/>
          <w:szCs w:val="24"/>
          <w:lang w:val="en-US" w:eastAsia="zh-CN" w:bidi="ar-SA"/>
        </w:rPr>
      </w:pPr>
    </w:p>
    <w:p w14:paraId="164DFE68">
      <w:pPr>
        <w:widowControl w:val="0"/>
        <w:tabs>
          <w:tab w:val="left" w:pos="5580"/>
        </w:tabs>
        <w:adjustRightInd w:val="0"/>
        <w:snapToGrid w:val="0"/>
        <w:spacing w:line="360" w:lineRule="auto"/>
        <w:jc w:val="both"/>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投标人法定代表人或其授权代表(签字或盖章):</w:t>
      </w:r>
    </w:p>
    <w:p w14:paraId="034BDA43">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6838" w:h="11906" w:orient="landscape"/>
          <w:pgMar w:top="1361" w:right="1417" w:bottom="1361" w:left="709" w:header="851" w:footer="992" w:gutter="0"/>
          <w:cols w:space="425" w:num="1"/>
          <w:docGrid w:type="lines" w:linePitch="312" w:charSpace="0"/>
        </w:sectPr>
      </w:pPr>
    </w:p>
    <w:p w14:paraId="5C205A8A">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32" w:name="_Toc196656335"/>
      <w:r>
        <w:rPr>
          <w:rFonts w:hint="eastAsia" w:ascii="宋体" w:hAnsi="宋体" w:eastAsia="宋体" w:cs="宋体"/>
          <w:b/>
          <w:sz w:val="24"/>
          <w:szCs w:val="20"/>
          <w:lang w:val="en-US" w:eastAsia="zh-CN" w:bidi="ar-SA"/>
        </w:rPr>
        <w:t>四、资格证明文件</w:t>
      </w:r>
      <w:bookmarkEnd w:id="32"/>
    </w:p>
    <w:p w14:paraId="00BA316A">
      <w:pPr>
        <w:adjustRightInd w:val="0"/>
        <w:snapToGrid w:val="0"/>
        <w:spacing w:line="400" w:lineRule="exact"/>
        <w:jc w:val="center"/>
        <w:textAlignment w:val="baseline"/>
        <w:rPr>
          <w:rFonts w:ascii="宋体" w:hAnsi="宋体" w:eastAsia="宋体" w:cs="方正小标宋简体"/>
          <w:caps/>
          <w:kern w:val="0"/>
          <w:sz w:val="32"/>
          <w:szCs w:val="32"/>
        </w:rPr>
      </w:pPr>
    </w:p>
    <w:p w14:paraId="35C775DA">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33" w:name="_Toc196656336"/>
      <w:r>
        <w:rPr>
          <w:rFonts w:hint="eastAsia" w:ascii="宋体" w:hAnsi="宋体" w:eastAsia="宋体" w:cs="宋体"/>
          <w:b/>
          <w:sz w:val="24"/>
          <w:szCs w:val="20"/>
          <w:lang w:val="en-US" w:eastAsia="zh-CN" w:bidi="ar-SA"/>
        </w:rPr>
        <w:t>4</w:t>
      </w:r>
      <w:r>
        <w:rPr>
          <w:rFonts w:ascii="宋体" w:hAnsi="宋体" w:eastAsia="宋体" w:cs="宋体"/>
          <w:b/>
          <w:sz w:val="24"/>
          <w:szCs w:val="20"/>
          <w:lang w:val="en-US" w:eastAsia="zh-CN" w:bidi="ar-SA"/>
        </w:rPr>
        <w:t>-1</w:t>
      </w:r>
      <w:r>
        <w:rPr>
          <w:rFonts w:hint="eastAsia" w:ascii="宋体" w:hAnsi="宋体" w:eastAsia="宋体" w:cs="宋体"/>
          <w:b/>
          <w:sz w:val="24"/>
          <w:szCs w:val="20"/>
          <w:lang w:val="en-US" w:eastAsia="zh-CN" w:bidi="ar-SA"/>
        </w:rPr>
        <w:t>：法定代表人授权委托书</w:t>
      </w:r>
      <w:bookmarkEnd w:id="33"/>
    </w:p>
    <w:p w14:paraId="5E5A025E">
      <w:pPr>
        <w:adjustRightInd w:val="0"/>
        <w:snapToGrid w:val="0"/>
        <w:spacing w:line="400" w:lineRule="exact"/>
        <w:ind w:left="-72" w:leftChars="-100" w:hanging="208" w:hangingChars="87"/>
        <w:jc w:val="left"/>
        <w:textAlignment w:val="baseline"/>
        <w:rPr>
          <w:rFonts w:ascii="宋体" w:hAnsi="宋体" w:eastAsia="宋体" w:cs="宋体"/>
          <w:kern w:val="0"/>
          <w:sz w:val="24"/>
          <w:szCs w:val="21"/>
        </w:rPr>
      </w:pPr>
    </w:p>
    <w:p w14:paraId="2A7E50D4">
      <w:pPr>
        <w:adjustRightInd w:val="0"/>
        <w:snapToGrid w:val="0"/>
        <w:spacing w:line="400" w:lineRule="exact"/>
        <w:jc w:val="left"/>
        <w:textAlignment w:val="baseline"/>
        <w:rPr>
          <w:rFonts w:ascii="宋体" w:hAnsi="宋体" w:eastAsia="宋体" w:cs="宋体"/>
          <w:kern w:val="0"/>
          <w:sz w:val="24"/>
        </w:rPr>
      </w:pPr>
      <w:r>
        <w:rPr>
          <w:rFonts w:hint="eastAsia" w:ascii="宋体" w:hAnsi="宋体" w:eastAsia="宋体" w:cs="宋体"/>
          <w:kern w:val="0"/>
          <w:sz w:val="24"/>
        </w:rPr>
        <w:t>清华大学：</w:t>
      </w:r>
    </w:p>
    <w:p w14:paraId="045BACE6">
      <w:pPr>
        <w:adjustRightInd w:val="0"/>
        <w:snapToGrid w:val="0"/>
        <w:spacing w:line="400" w:lineRule="exact"/>
        <w:jc w:val="both"/>
        <w:textAlignment w:val="baseline"/>
        <w:rPr>
          <w:rFonts w:ascii="宋体" w:hAnsi="宋体" w:eastAsia="宋体" w:cs="Times New Roman"/>
          <w:kern w:val="0"/>
          <w:sz w:val="24"/>
        </w:rPr>
      </w:pPr>
    </w:p>
    <w:p w14:paraId="7A7FAB4B">
      <w:pPr>
        <w:adjustRightInd w:val="0"/>
        <w:snapToGrid w:val="0"/>
        <w:spacing w:line="360" w:lineRule="auto"/>
        <w:ind w:firstLine="480" w:firstLineChars="200"/>
        <w:jc w:val="both"/>
        <w:textAlignment w:val="baseline"/>
        <w:rPr>
          <w:rFonts w:ascii="宋体" w:hAnsi="宋体" w:eastAsia="宋体" w:cs="宋体"/>
          <w:kern w:val="0"/>
          <w:sz w:val="24"/>
        </w:rPr>
      </w:pPr>
      <w:bookmarkStart w:id="34" w:name="_Hlk96947975"/>
      <w:r>
        <w:rPr>
          <w:rFonts w:hint="eastAsia" w:ascii="宋体" w:hAnsi="宋体" w:eastAsia="宋体" w:cs="宋体"/>
          <w:kern w:val="0"/>
          <w:sz w:val="24"/>
        </w:rPr>
        <w:t>本授权书声明：</w:t>
      </w:r>
      <w:r>
        <w:rPr>
          <w:rFonts w:hint="eastAsia" w:ascii="宋体" w:hAnsi="宋体" w:eastAsia="宋体" w:cs="宋体"/>
          <w:kern w:val="0"/>
          <w:sz w:val="24"/>
          <w:u w:val="single"/>
        </w:rPr>
        <w:t>（填写投标人名称）</w:t>
      </w:r>
      <w:r>
        <w:rPr>
          <w:rFonts w:hint="eastAsia" w:ascii="宋体" w:hAnsi="宋体" w:eastAsia="宋体" w:cs="宋体"/>
          <w:kern w:val="0"/>
          <w:sz w:val="24"/>
        </w:rPr>
        <w:t>法定代表人</w:t>
      </w:r>
      <w:r>
        <w:rPr>
          <w:rFonts w:hint="eastAsia" w:ascii="宋体" w:hAnsi="宋体" w:eastAsia="宋体" w:cs="宋体"/>
          <w:kern w:val="0"/>
          <w:sz w:val="24"/>
          <w:u w:val="single"/>
        </w:rPr>
        <w:t>（填写法定代表人姓名、职务）</w:t>
      </w:r>
      <w:r>
        <w:rPr>
          <w:rFonts w:hint="eastAsia" w:ascii="宋体" w:hAnsi="宋体" w:eastAsia="宋体" w:cs="宋体"/>
          <w:kern w:val="0"/>
          <w:sz w:val="24"/>
        </w:rPr>
        <w:t>代表本公司授权在下面签字的</w:t>
      </w:r>
      <w:r>
        <w:rPr>
          <w:rFonts w:hint="eastAsia" w:ascii="宋体" w:hAnsi="宋体" w:eastAsia="宋体" w:cs="宋体"/>
          <w:kern w:val="0"/>
          <w:sz w:val="24"/>
          <w:u w:val="single"/>
        </w:rPr>
        <w:t>（填写投标人授权代表姓名、职务）</w:t>
      </w:r>
      <w:r>
        <w:rPr>
          <w:rFonts w:hint="eastAsia" w:ascii="宋体" w:hAnsi="宋体" w:eastAsia="宋体" w:cs="宋体"/>
          <w:kern w:val="0"/>
          <w:sz w:val="24"/>
        </w:rPr>
        <w:t>为本公司的合法代理人，就贵方组织的</w:t>
      </w:r>
      <w:r>
        <w:rPr>
          <w:rFonts w:hint="eastAsia" w:ascii="宋体" w:hAnsi="宋体" w:eastAsia="宋体" w:cs="宋体"/>
          <w:kern w:val="0"/>
          <w:sz w:val="24"/>
          <w:u w:val="single"/>
        </w:rPr>
        <w:t>（填写项目名称）采购项目</w:t>
      </w:r>
      <w:r>
        <w:rPr>
          <w:rFonts w:hint="eastAsia" w:ascii="宋体" w:hAnsi="宋体" w:eastAsia="宋体" w:cs="宋体"/>
          <w:kern w:val="0"/>
          <w:sz w:val="24"/>
        </w:rPr>
        <w:t>，以本公司名义处理一切与之有关的事务，其法律后果由我方承担。</w:t>
      </w:r>
    </w:p>
    <w:p w14:paraId="3FF1B971">
      <w:pPr>
        <w:adjustRightInd w:val="0"/>
        <w:snapToGrid w:val="0"/>
        <w:spacing w:line="360" w:lineRule="auto"/>
        <w:ind w:firstLine="480" w:firstLineChars="200"/>
        <w:jc w:val="both"/>
        <w:textAlignment w:val="baseline"/>
        <w:rPr>
          <w:rFonts w:ascii="宋体" w:hAnsi="宋体" w:eastAsia="宋体" w:cs="Times New Roman"/>
          <w:kern w:val="0"/>
          <w:sz w:val="24"/>
        </w:rPr>
      </w:pPr>
      <w:r>
        <w:rPr>
          <w:rFonts w:hint="eastAsia" w:ascii="宋体" w:hAnsi="宋体" w:eastAsia="宋体" w:cs="Times New Roman"/>
          <w:kern w:val="0"/>
          <w:sz w:val="24"/>
        </w:rPr>
        <w:t>代理人无权转让委托权。</w:t>
      </w:r>
    </w:p>
    <w:p w14:paraId="2F6FC9E7">
      <w:pPr>
        <w:adjustRightInd w:val="0"/>
        <w:snapToGrid w:val="0"/>
        <w:spacing w:line="360" w:lineRule="auto"/>
        <w:ind w:firstLine="480" w:firstLineChars="200"/>
        <w:jc w:val="both"/>
        <w:textAlignment w:val="baseline"/>
        <w:rPr>
          <w:rFonts w:ascii="宋体" w:hAnsi="宋体" w:eastAsia="宋体" w:cs="Times New Roman"/>
          <w:kern w:val="0"/>
          <w:sz w:val="24"/>
        </w:rPr>
      </w:pPr>
      <w:r>
        <w:rPr>
          <w:rFonts w:hint="eastAsia" w:ascii="宋体" w:hAnsi="宋体" w:eastAsia="宋体" w:cs="宋体"/>
          <w:kern w:val="0"/>
          <w:sz w:val="24"/>
        </w:rPr>
        <w:t>本授权书于</w:t>
      </w:r>
      <w:r>
        <w:rPr>
          <w:rFonts w:hint="eastAsia" w:ascii="宋体" w:hAnsi="宋体" w:eastAsia="宋体" w:cs="宋体"/>
          <w:kern w:val="0"/>
          <w:sz w:val="24"/>
          <w:u w:val="single"/>
        </w:rPr>
        <w:t xml:space="preserve">   </w:t>
      </w:r>
      <w:r>
        <w:rPr>
          <w:rFonts w:hint="eastAsia" w:ascii="宋体" w:hAnsi="宋体" w:eastAsia="宋体" w:cs="宋体"/>
          <w:kern w:val="0"/>
          <w:sz w:val="24"/>
        </w:rPr>
        <w:t>年</w:t>
      </w:r>
      <w:r>
        <w:rPr>
          <w:rFonts w:hint="eastAsia" w:ascii="宋体" w:hAnsi="宋体" w:eastAsia="宋体" w:cs="宋体"/>
          <w:kern w:val="0"/>
          <w:sz w:val="24"/>
          <w:u w:val="single"/>
        </w:rPr>
        <w:t xml:space="preserve">  </w:t>
      </w:r>
      <w:r>
        <w:rPr>
          <w:rFonts w:hint="eastAsia" w:ascii="宋体" w:hAnsi="宋体" w:eastAsia="宋体" w:cs="宋体"/>
          <w:kern w:val="0"/>
          <w:sz w:val="24"/>
        </w:rPr>
        <w:t>月</w:t>
      </w:r>
      <w:r>
        <w:rPr>
          <w:rFonts w:hint="eastAsia" w:ascii="宋体" w:hAnsi="宋体" w:eastAsia="宋体" w:cs="宋体"/>
          <w:kern w:val="0"/>
          <w:sz w:val="24"/>
          <w:u w:val="single"/>
        </w:rPr>
        <w:t xml:space="preserve">  </w:t>
      </w:r>
      <w:r>
        <w:rPr>
          <w:rFonts w:hint="eastAsia" w:ascii="宋体" w:hAnsi="宋体" w:eastAsia="宋体" w:cs="宋体"/>
          <w:kern w:val="0"/>
          <w:sz w:val="24"/>
        </w:rPr>
        <w:t>日签字生效，特此声明。</w:t>
      </w:r>
    </w:p>
    <w:p w14:paraId="3A6280BC">
      <w:pPr>
        <w:adjustRightInd w:val="0"/>
        <w:snapToGrid w:val="0"/>
        <w:spacing w:line="360" w:lineRule="auto"/>
        <w:jc w:val="both"/>
        <w:textAlignment w:val="baseline"/>
        <w:rPr>
          <w:rFonts w:ascii="宋体" w:hAnsi="宋体" w:eastAsia="宋体" w:cs="Calibri"/>
          <w:kern w:val="0"/>
          <w:sz w:val="24"/>
        </w:rPr>
      </w:pPr>
    </w:p>
    <w:p w14:paraId="1820DE79">
      <w:pPr>
        <w:adjustRightInd w:val="0"/>
        <w:snapToGrid w:val="0"/>
        <w:spacing w:line="360" w:lineRule="auto"/>
        <w:jc w:val="both"/>
        <w:textAlignment w:val="baseline"/>
        <w:rPr>
          <w:rFonts w:ascii="宋体" w:hAnsi="宋体" w:eastAsia="宋体" w:cs="Calibri"/>
          <w:kern w:val="0"/>
          <w:sz w:val="24"/>
        </w:rPr>
      </w:pPr>
    </w:p>
    <w:p w14:paraId="02F3F64F">
      <w:pPr>
        <w:adjustRightInd w:val="0"/>
        <w:snapToGrid w:val="0"/>
        <w:spacing w:line="360" w:lineRule="auto"/>
        <w:ind w:firstLine="480" w:firstLineChars="200"/>
        <w:jc w:val="left"/>
        <w:textAlignment w:val="baseline"/>
        <w:rPr>
          <w:rFonts w:ascii="宋体" w:hAnsi="宋体" w:eastAsia="宋体" w:cs="Calibri"/>
          <w:kern w:val="0"/>
          <w:sz w:val="24"/>
          <w:szCs w:val="21"/>
        </w:rPr>
      </w:pPr>
      <w:r>
        <w:rPr>
          <w:rFonts w:hint="eastAsia" w:ascii="宋体" w:hAnsi="宋体" w:eastAsia="宋体" w:cs="Calibri"/>
          <w:kern w:val="0"/>
          <w:sz w:val="24"/>
          <w:szCs w:val="21"/>
        </w:rPr>
        <w:t>法定代表人签字：</w:t>
      </w:r>
    </w:p>
    <w:p w14:paraId="0D469290">
      <w:pPr>
        <w:adjustRightInd w:val="0"/>
        <w:snapToGrid w:val="0"/>
        <w:spacing w:line="360" w:lineRule="auto"/>
        <w:ind w:firstLine="480" w:firstLineChars="200"/>
        <w:jc w:val="left"/>
        <w:textAlignment w:val="baseline"/>
        <w:rPr>
          <w:rFonts w:ascii="宋体" w:hAnsi="宋体" w:eastAsia="宋体" w:cs="Calibri"/>
          <w:kern w:val="0"/>
          <w:sz w:val="24"/>
          <w:szCs w:val="21"/>
        </w:rPr>
      </w:pPr>
      <w:r>
        <w:rPr>
          <w:rFonts w:hint="eastAsia" w:ascii="宋体" w:hAnsi="宋体" w:eastAsia="宋体" w:cs="Calibri"/>
          <w:kern w:val="0"/>
          <w:sz w:val="24"/>
          <w:szCs w:val="21"/>
        </w:rPr>
        <w:t>被授权人（授权代表）签字：</w:t>
      </w:r>
    </w:p>
    <w:p w14:paraId="792F2B88">
      <w:pPr>
        <w:adjustRightInd w:val="0"/>
        <w:snapToGrid w:val="0"/>
        <w:spacing w:line="360" w:lineRule="auto"/>
        <w:ind w:firstLine="480" w:firstLineChars="200"/>
        <w:jc w:val="left"/>
        <w:textAlignment w:val="baseline"/>
        <w:rPr>
          <w:rFonts w:ascii="宋体" w:hAnsi="宋体" w:eastAsia="宋体" w:cs="Calibri"/>
          <w:kern w:val="0"/>
          <w:sz w:val="24"/>
          <w:szCs w:val="21"/>
        </w:rPr>
      </w:pPr>
      <w:r>
        <w:rPr>
          <w:rFonts w:hint="eastAsia" w:ascii="宋体" w:hAnsi="宋体" w:eastAsia="宋体" w:cs="Calibri"/>
          <w:kern w:val="0"/>
          <w:sz w:val="24"/>
          <w:szCs w:val="21"/>
        </w:rPr>
        <w:t>投标人名称（加盖公章）：</w:t>
      </w:r>
    </w:p>
    <w:p w14:paraId="4795CC79">
      <w:pPr>
        <w:adjustRightInd w:val="0"/>
        <w:snapToGrid w:val="0"/>
        <w:spacing w:line="360" w:lineRule="auto"/>
        <w:ind w:firstLine="480" w:firstLineChars="200"/>
        <w:jc w:val="left"/>
        <w:textAlignment w:val="baseline"/>
        <w:rPr>
          <w:rFonts w:ascii="宋体" w:hAnsi="宋体" w:eastAsia="宋体" w:cs="Calibri"/>
          <w:kern w:val="0"/>
          <w:sz w:val="24"/>
          <w:szCs w:val="21"/>
        </w:rPr>
      </w:pPr>
    </w:p>
    <w:p w14:paraId="5E8CDCB1">
      <w:pPr>
        <w:adjustRightInd w:val="0"/>
        <w:spacing w:line="360" w:lineRule="auto"/>
        <w:ind w:firstLine="420"/>
        <w:jc w:val="left"/>
        <w:textAlignment w:val="baseline"/>
        <w:rPr>
          <w:rFonts w:ascii="宋体" w:hAnsi="宋体" w:eastAsia="宋体" w:cs="Calibri"/>
          <w:b/>
          <w:kern w:val="0"/>
          <w:sz w:val="28"/>
        </w:rPr>
      </w:pPr>
      <w:r>
        <w:rPr>
          <w:rFonts w:hint="eastAsia" w:ascii="宋体" w:hAnsi="宋体" w:eastAsia="宋体" w:cs="Calibri"/>
          <w:b/>
          <w:kern w:val="0"/>
          <w:sz w:val="28"/>
        </w:rPr>
        <w:t>（后附</w:t>
      </w:r>
      <w:r>
        <w:rPr>
          <w:rFonts w:ascii="宋体" w:hAnsi="宋体" w:eastAsia="宋体" w:cs="Calibri"/>
          <w:b/>
          <w:kern w:val="0"/>
          <w:sz w:val="28"/>
        </w:rPr>
        <w:t>：</w:t>
      </w:r>
      <w:r>
        <w:rPr>
          <w:rFonts w:hint="eastAsia" w:ascii="宋体" w:hAnsi="宋体" w:eastAsia="宋体" w:cs="Calibri"/>
          <w:b/>
          <w:kern w:val="0"/>
          <w:sz w:val="28"/>
        </w:rPr>
        <w:t>授权代表身份证复印件）</w:t>
      </w:r>
      <w:bookmarkEnd w:id="34"/>
    </w:p>
    <w:p w14:paraId="7C00257A">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5409EA8B">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1906" w:h="16838"/>
          <w:pgMar w:top="1417" w:right="1361" w:bottom="709" w:left="1361" w:header="851" w:footer="992" w:gutter="0"/>
          <w:cols w:space="425" w:num="1"/>
          <w:docGrid w:type="lines" w:linePitch="312" w:charSpace="0"/>
        </w:sectPr>
      </w:pPr>
    </w:p>
    <w:p w14:paraId="424397D7">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35" w:name="_Toc196656337"/>
      <w:r>
        <w:rPr>
          <w:rFonts w:hint="eastAsia" w:ascii="宋体" w:hAnsi="宋体" w:eastAsia="宋体" w:cs="宋体"/>
          <w:b/>
          <w:sz w:val="24"/>
          <w:szCs w:val="20"/>
          <w:lang w:val="en-US" w:eastAsia="zh-CN" w:bidi="ar-SA"/>
        </w:rPr>
        <w:t>4</w:t>
      </w:r>
      <w:r>
        <w:rPr>
          <w:rFonts w:ascii="宋体" w:hAnsi="宋体" w:eastAsia="宋体" w:cs="宋体"/>
          <w:b/>
          <w:sz w:val="24"/>
          <w:szCs w:val="20"/>
          <w:lang w:val="en-US" w:eastAsia="zh-CN" w:bidi="ar-SA"/>
        </w:rPr>
        <w:t>-2</w:t>
      </w:r>
      <w:r>
        <w:rPr>
          <w:rFonts w:hint="eastAsia" w:ascii="宋体" w:hAnsi="宋体" w:eastAsia="宋体" w:cs="宋体"/>
          <w:b/>
          <w:sz w:val="24"/>
          <w:szCs w:val="20"/>
          <w:lang w:val="en-US" w:eastAsia="zh-CN" w:bidi="ar-SA"/>
        </w:rPr>
        <w:t>：独立承担民事责任的能力证明材料</w:t>
      </w:r>
      <w:bookmarkEnd w:id="35"/>
    </w:p>
    <w:p w14:paraId="6666E0C3">
      <w:pPr>
        <w:widowControl/>
        <w:adjustRightInd w:val="0"/>
        <w:snapToGrid w:val="0"/>
        <w:spacing w:line="400" w:lineRule="exact"/>
        <w:jc w:val="left"/>
        <w:textAlignment w:val="auto"/>
        <w:rPr>
          <w:rFonts w:ascii="宋体" w:hAnsi="宋体" w:eastAsia="宋体" w:cs="宋体"/>
          <w:kern w:val="0"/>
          <w:sz w:val="24"/>
        </w:rPr>
      </w:pPr>
    </w:p>
    <w:p w14:paraId="4956B967">
      <w:pPr>
        <w:adjustRightInd w:val="0"/>
        <w:snapToGrid w:val="0"/>
        <w:spacing w:line="400" w:lineRule="exact"/>
        <w:jc w:val="center"/>
        <w:textAlignment w:val="baseline"/>
        <w:rPr>
          <w:rFonts w:ascii="宋体" w:hAnsi="宋体" w:eastAsia="宋体" w:cs="方正小标宋简体"/>
          <w:caps/>
          <w:kern w:val="0"/>
          <w:sz w:val="28"/>
          <w:szCs w:val="28"/>
        </w:rPr>
      </w:pPr>
      <w:r>
        <w:rPr>
          <w:rFonts w:hint="eastAsia" w:ascii="宋体" w:hAnsi="宋体" w:eastAsia="宋体" w:cs="方正小标宋简体"/>
          <w:caps/>
          <w:kern w:val="0"/>
          <w:sz w:val="28"/>
          <w:szCs w:val="28"/>
        </w:rPr>
        <w:t>（复印件）</w:t>
      </w:r>
    </w:p>
    <w:p w14:paraId="25B0BDE8">
      <w:pPr>
        <w:adjustRightInd w:val="0"/>
        <w:snapToGrid w:val="0"/>
        <w:spacing w:line="400" w:lineRule="exact"/>
        <w:jc w:val="center"/>
        <w:textAlignment w:val="baseline"/>
        <w:rPr>
          <w:rFonts w:ascii="宋体" w:hAnsi="宋体" w:eastAsia="宋体" w:cs="方正小标宋简体"/>
          <w:caps/>
          <w:kern w:val="0"/>
          <w:sz w:val="28"/>
          <w:szCs w:val="28"/>
        </w:rPr>
      </w:pPr>
    </w:p>
    <w:p w14:paraId="34791C75">
      <w:pPr>
        <w:autoSpaceDE w:val="0"/>
        <w:autoSpaceDN w:val="0"/>
        <w:adjustRightInd w:val="0"/>
        <w:snapToGrid w:val="0"/>
        <w:spacing w:line="360" w:lineRule="auto"/>
        <w:jc w:val="both"/>
        <w:textAlignment w:val="baseline"/>
        <w:rPr>
          <w:rFonts w:ascii="宋体" w:hAnsi="宋体" w:eastAsia="宋体" w:cs="宋体"/>
          <w:kern w:val="0"/>
          <w:sz w:val="24"/>
        </w:rPr>
      </w:pPr>
      <w:r>
        <w:rPr>
          <w:rFonts w:hint="eastAsia" w:ascii="宋体" w:hAnsi="宋体" w:eastAsia="宋体" w:cs="宋体"/>
          <w:kern w:val="0"/>
          <w:sz w:val="24"/>
        </w:rPr>
        <w:t>说明：</w:t>
      </w:r>
    </w:p>
    <w:p w14:paraId="6A0C02F0">
      <w:pPr>
        <w:autoSpaceDE w:val="0"/>
        <w:autoSpaceDN w:val="0"/>
        <w:adjustRightInd w:val="0"/>
        <w:snapToGrid w:val="0"/>
        <w:spacing w:line="360" w:lineRule="auto"/>
        <w:ind w:firstLine="480" w:firstLineChars="200"/>
        <w:jc w:val="both"/>
        <w:textAlignment w:val="baseline"/>
        <w:rPr>
          <w:rFonts w:ascii="宋体" w:hAnsi="宋体" w:eastAsia="宋体" w:cs="宋体"/>
          <w:kern w:val="0"/>
          <w:sz w:val="24"/>
        </w:rPr>
      </w:pPr>
      <w:r>
        <w:rPr>
          <w:rFonts w:hint="eastAsia" w:ascii="宋体" w:hAnsi="宋体" w:eastAsia="宋体" w:cs="宋体"/>
          <w:kern w:val="0"/>
          <w:sz w:val="24"/>
        </w:rPr>
        <w:t>投标人是企业（包括合伙企业）的，应提供其在工商部门注册的有效“企业法人营业执照”或“营业执照”的复印件；</w:t>
      </w:r>
    </w:p>
    <w:p w14:paraId="26652979">
      <w:pPr>
        <w:autoSpaceDE w:val="0"/>
        <w:autoSpaceDN w:val="0"/>
        <w:adjustRightInd w:val="0"/>
        <w:snapToGrid w:val="0"/>
        <w:spacing w:line="360" w:lineRule="auto"/>
        <w:ind w:firstLine="480" w:firstLineChars="200"/>
        <w:jc w:val="both"/>
        <w:textAlignment w:val="baseline"/>
        <w:rPr>
          <w:rFonts w:ascii="宋体" w:hAnsi="宋体" w:eastAsia="宋体" w:cs="宋体"/>
          <w:kern w:val="0"/>
          <w:sz w:val="24"/>
        </w:rPr>
      </w:pPr>
      <w:r>
        <w:rPr>
          <w:rFonts w:hint="eastAsia" w:ascii="宋体" w:hAnsi="宋体" w:eastAsia="宋体" w:cs="宋体"/>
          <w:kern w:val="0"/>
          <w:sz w:val="24"/>
        </w:rPr>
        <w:t>投标人是事业单位的，应提供其有效的“事业单位法人证书”复印件；</w:t>
      </w:r>
    </w:p>
    <w:p w14:paraId="0AEA7B7B">
      <w:pPr>
        <w:autoSpaceDE w:val="0"/>
        <w:autoSpaceDN w:val="0"/>
        <w:adjustRightInd w:val="0"/>
        <w:snapToGrid w:val="0"/>
        <w:spacing w:line="360" w:lineRule="auto"/>
        <w:ind w:firstLine="480" w:firstLineChars="200"/>
        <w:jc w:val="both"/>
        <w:textAlignment w:val="baseline"/>
        <w:rPr>
          <w:rFonts w:ascii="宋体" w:hAnsi="宋体" w:eastAsia="宋体" w:cs="宋体"/>
          <w:kern w:val="0"/>
          <w:sz w:val="24"/>
        </w:rPr>
      </w:pPr>
      <w:r>
        <w:rPr>
          <w:rFonts w:hint="eastAsia" w:ascii="宋体" w:hAnsi="宋体" w:eastAsia="宋体" w:cs="宋体"/>
          <w:kern w:val="0"/>
          <w:sz w:val="24"/>
        </w:rPr>
        <w:t>投标人是非企业专业服务机构的，应提供其有效的“执业许可证”复印件；</w:t>
      </w:r>
    </w:p>
    <w:p w14:paraId="159A3028">
      <w:pPr>
        <w:widowControl w:val="0"/>
        <w:tabs>
          <w:tab w:val="left" w:pos="5580"/>
        </w:tabs>
        <w:adjustRightInd w:val="0"/>
        <w:snapToGrid w:val="0"/>
        <w:spacing w:line="360" w:lineRule="auto"/>
        <w:jc w:val="left"/>
        <w:textAlignment w:val="auto"/>
        <w:rPr>
          <w:rFonts w:hint="eastAsia" w:ascii="宋体" w:hAnsi="宋体" w:eastAsia="宋体" w:cs="宋体"/>
          <w:kern w:val="0"/>
          <w:sz w:val="24"/>
        </w:rPr>
      </w:pPr>
      <w:r>
        <w:rPr>
          <w:rFonts w:hint="eastAsia" w:ascii="宋体" w:hAnsi="宋体" w:eastAsia="宋体" w:cs="宋体"/>
          <w:kern w:val="0"/>
          <w:sz w:val="24"/>
        </w:rPr>
        <w:t>投标人是个体工商户的，应提供其有效的“个体工商户营业执照”复印件；</w:t>
      </w:r>
    </w:p>
    <w:p w14:paraId="794C017B">
      <w:pPr>
        <w:widowControl w:val="0"/>
        <w:tabs>
          <w:tab w:val="left" w:pos="5580"/>
        </w:tabs>
        <w:adjustRightInd w:val="0"/>
        <w:snapToGrid w:val="0"/>
        <w:spacing w:line="360" w:lineRule="auto"/>
        <w:jc w:val="left"/>
        <w:textAlignment w:val="auto"/>
        <w:rPr>
          <w:rFonts w:hint="eastAsia" w:ascii="宋体" w:hAnsi="宋体" w:eastAsia="宋体" w:cs="宋体"/>
          <w:kern w:val="0"/>
          <w:sz w:val="24"/>
        </w:rPr>
      </w:pPr>
    </w:p>
    <w:p w14:paraId="00F47353">
      <w:pPr>
        <w:widowControl w:val="0"/>
        <w:tabs>
          <w:tab w:val="left" w:pos="5580"/>
        </w:tabs>
        <w:adjustRightInd w:val="0"/>
        <w:snapToGrid w:val="0"/>
        <w:spacing w:line="360" w:lineRule="auto"/>
        <w:jc w:val="left"/>
        <w:textAlignment w:val="auto"/>
        <w:rPr>
          <w:rFonts w:hint="eastAsia" w:ascii="宋体" w:hAnsi="宋体" w:eastAsia="宋体" w:cs="宋体"/>
          <w:kern w:val="0"/>
          <w:sz w:val="24"/>
        </w:rPr>
        <w:sectPr>
          <w:pgSz w:w="11906" w:h="16838"/>
          <w:pgMar w:top="1417" w:right="1361" w:bottom="709" w:left="1361" w:header="851" w:footer="992" w:gutter="0"/>
          <w:cols w:space="425" w:num="1"/>
          <w:docGrid w:type="lines" w:linePitch="312" w:charSpace="0"/>
        </w:sectPr>
      </w:pPr>
    </w:p>
    <w:p w14:paraId="63668BEF">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36" w:name="_Toc196656339"/>
      <w:r>
        <w:rPr>
          <w:rFonts w:hint="eastAsia" w:ascii="宋体" w:hAnsi="宋体" w:eastAsia="宋体" w:cs="宋体"/>
          <w:b/>
          <w:sz w:val="24"/>
          <w:szCs w:val="20"/>
          <w:lang w:val="en-US" w:eastAsia="zh-CN" w:bidi="ar-SA"/>
        </w:rPr>
        <w:t>4</w:t>
      </w:r>
      <w:r>
        <w:rPr>
          <w:rFonts w:ascii="宋体" w:hAnsi="宋体" w:eastAsia="宋体" w:cs="宋体"/>
          <w:b/>
          <w:sz w:val="24"/>
          <w:szCs w:val="20"/>
          <w:lang w:val="en-US" w:eastAsia="zh-CN" w:bidi="ar-SA"/>
        </w:rPr>
        <w:t>-</w:t>
      </w:r>
      <w:r>
        <w:rPr>
          <w:rFonts w:hint="eastAsia" w:ascii="宋体" w:hAnsi="宋体" w:eastAsia="宋体" w:cs="宋体"/>
          <w:b/>
          <w:sz w:val="24"/>
          <w:szCs w:val="20"/>
          <w:lang w:val="en-US" w:eastAsia="zh-CN" w:bidi="ar-SA"/>
        </w:rPr>
        <w:t>3：资质文件</w:t>
      </w:r>
      <w:bookmarkEnd w:id="36"/>
    </w:p>
    <w:p w14:paraId="1A5EC865">
      <w:pPr>
        <w:tabs>
          <w:tab w:val="left" w:pos="975"/>
        </w:tabs>
        <w:adjustRightInd w:val="0"/>
        <w:spacing w:line="360" w:lineRule="atLeast"/>
        <w:jc w:val="left"/>
        <w:textAlignment w:val="baseline"/>
        <w:rPr>
          <w:rFonts w:ascii="宋体" w:hAnsi="宋体" w:eastAsia="宋体" w:cs="Calibri"/>
          <w:bCs/>
          <w:kern w:val="0"/>
          <w:sz w:val="24"/>
          <w:szCs w:val="20"/>
        </w:rPr>
      </w:pPr>
    </w:p>
    <w:p w14:paraId="186D9499">
      <w:pPr>
        <w:widowControl w:val="0"/>
        <w:tabs>
          <w:tab w:val="left" w:pos="5580"/>
        </w:tabs>
        <w:adjustRightInd w:val="0"/>
        <w:snapToGrid w:val="0"/>
        <w:spacing w:line="360" w:lineRule="auto"/>
        <w:ind w:firstLine="480" w:firstLineChars="200"/>
        <w:jc w:val="left"/>
        <w:textAlignment w:val="auto"/>
        <w:rPr>
          <w:rFonts w:hint="eastAsia" w:ascii="宋体" w:hAnsi="宋体" w:eastAsia="宋体" w:cs="宋体"/>
          <w:kern w:val="0"/>
          <w:sz w:val="24"/>
          <w:lang w:val="en-US" w:eastAsia="zh-CN"/>
        </w:rPr>
        <w:sectPr>
          <w:pgSz w:w="11906" w:h="16838"/>
          <w:pgMar w:top="1417" w:right="1361" w:bottom="709" w:left="1361" w:header="851" w:footer="992" w:gutter="0"/>
          <w:cols w:space="425" w:num="1"/>
          <w:docGrid w:type="lines" w:linePitch="312" w:charSpace="0"/>
        </w:sectPr>
      </w:pPr>
      <w:r>
        <w:rPr>
          <w:rFonts w:hint="eastAsia" w:ascii="宋体" w:hAnsi="宋体" w:eastAsia="宋体" w:cs="Calibri"/>
          <w:bCs/>
          <w:kern w:val="0"/>
          <w:sz w:val="24"/>
          <w:szCs w:val="20"/>
        </w:rPr>
        <w:t>投标人有效期内的会展</w:t>
      </w:r>
      <w:r>
        <w:rPr>
          <w:rFonts w:hint="eastAsia" w:ascii="宋体" w:hAnsi="宋体" w:eastAsia="宋体" w:cs="Calibri"/>
          <w:bCs/>
          <w:kern w:val="0"/>
          <w:sz w:val="24"/>
          <w:szCs w:val="20"/>
          <w:lang w:val="en-US" w:eastAsia="zh-CN"/>
        </w:rPr>
        <w:t>服务相关</w:t>
      </w:r>
      <w:r>
        <w:rPr>
          <w:rFonts w:hint="eastAsia" w:ascii="宋体" w:hAnsi="宋体" w:eastAsia="宋体" w:cs="Calibri"/>
          <w:bCs/>
          <w:kern w:val="0"/>
          <w:sz w:val="24"/>
          <w:szCs w:val="20"/>
        </w:rPr>
        <w:t>资质</w:t>
      </w:r>
      <w:r>
        <w:rPr>
          <w:rFonts w:hint="eastAsia" w:ascii="宋体" w:hAnsi="宋体" w:eastAsia="宋体" w:cs="Calibri"/>
          <w:kern w:val="0"/>
          <w:sz w:val="24"/>
        </w:rPr>
        <w:t>（加盖单位公章）</w:t>
      </w:r>
      <w:r>
        <w:rPr>
          <w:rFonts w:hint="eastAsia" w:ascii="宋体" w:hAnsi="宋体" w:eastAsia="宋体" w:cs="Calibri"/>
          <w:kern w:val="0"/>
          <w:sz w:val="24"/>
          <w:lang w:eastAsia="zh-CN"/>
        </w:rPr>
        <w:t>。</w:t>
      </w:r>
    </w:p>
    <w:p w14:paraId="7671D868">
      <w:pPr>
        <w:widowControl w:val="0"/>
        <w:adjustRightInd w:val="0"/>
        <w:snapToGrid w:val="0"/>
        <w:spacing w:line="400" w:lineRule="exact"/>
        <w:jc w:val="left"/>
        <w:textAlignment w:val="auto"/>
        <w:outlineLvl w:val="0"/>
        <w:rPr>
          <w:rFonts w:ascii="宋体" w:hAnsi="宋体" w:eastAsia="宋体" w:cs="Times New Roman"/>
          <w:b/>
          <w:sz w:val="24"/>
          <w:szCs w:val="20"/>
          <w:lang w:val="en-US" w:eastAsia="zh-CN" w:bidi="ar-SA"/>
        </w:rPr>
      </w:pPr>
      <w:bookmarkStart w:id="37" w:name="_Toc196656341"/>
      <w:r>
        <w:rPr>
          <w:rFonts w:hint="eastAsia" w:ascii="宋体" w:hAnsi="宋体" w:eastAsia="宋体" w:cs="宋体"/>
          <w:b/>
          <w:sz w:val="24"/>
          <w:szCs w:val="20"/>
          <w:lang w:val="en-US" w:eastAsia="zh-CN" w:bidi="ar-SA"/>
        </w:rPr>
        <w:t>4</w:t>
      </w:r>
      <w:r>
        <w:rPr>
          <w:rFonts w:ascii="宋体" w:hAnsi="宋体" w:eastAsia="宋体" w:cs="宋体"/>
          <w:b/>
          <w:sz w:val="24"/>
          <w:szCs w:val="20"/>
          <w:lang w:val="en-US" w:eastAsia="zh-CN" w:bidi="ar-SA"/>
        </w:rPr>
        <w:t>-</w:t>
      </w:r>
      <w:r>
        <w:rPr>
          <w:rFonts w:hint="eastAsia" w:ascii="宋体" w:hAnsi="宋体" w:eastAsia="宋体" w:cs="宋体"/>
          <w:b/>
          <w:sz w:val="24"/>
          <w:szCs w:val="20"/>
          <w:lang w:val="en-US" w:eastAsia="zh-CN" w:bidi="ar-SA"/>
        </w:rPr>
        <w:t>4：郑重</w:t>
      </w:r>
      <w:r>
        <w:rPr>
          <w:rFonts w:ascii="宋体" w:hAnsi="宋体" w:eastAsia="宋体" w:cs="Times New Roman"/>
          <w:b/>
          <w:sz w:val="24"/>
          <w:szCs w:val="20"/>
          <w:lang w:val="en-US" w:eastAsia="zh-CN" w:bidi="ar-SA"/>
        </w:rPr>
        <w:t>声明</w:t>
      </w:r>
      <w:bookmarkEnd w:id="37"/>
    </w:p>
    <w:p w14:paraId="15172CED">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75599C34">
      <w:pPr>
        <w:adjustRightInd w:val="0"/>
        <w:snapToGrid w:val="0"/>
        <w:spacing w:line="400" w:lineRule="exact"/>
        <w:jc w:val="left"/>
        <w:textAlignment w:val="baseline"/>
        <w:rPr>
          <w:rFonts w:ascii="宋体" w:hAnsi="宋体" w:eastAsia="宋体" w:cs="宋体"/>
          <w:kern w:val="0"/>
          <w:sz w:val="24"/>
        </w:rPr>
      </w:pPr>
      <w:r>
        <w:rPr>
          <w:rFonts w:hint="eastAsia" w:ascii="宋体" w:hAnsi="宋体" w:eastAsia="宋体" w:cs="宋体"/>
          <w:kern w:val="0"/>
          <w:sz w:val="24"/>
        </w:rPr>
        <w:t>清华大学：</w:t>
      </w:r>
    </w:p>
    <w:p w14:paraId="4A6DF16F">
      <w:pPr>
        <w:widowControl w:val="0"/>
        <w:adjustRightInd w:val="0"/>
        <w:spacing w:line="360" w:lineRule="auto"/>
        <w:ind w:left="56" w:leftChars="20"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在参与本次项目</w:t>
      </w:r>
      <w:r>
        <w:rPr>
          <w:rFonts w:ascii="宋体" w:hAnsi="宋体" w:eastAsia="宋体" w:cs="Times New Roman"/>
          <w:sz w:val="24"/>
          <w:szCs w:val="20"/>
          <w:lang w:val="en-US" w:eastAsia="zh-CN" w:bidi="ar-SA"/>
        </w:rPr>
        <w:t>采购活动</w:t>
      </w:r>
      <w:r>
        <w:rPr>
          <w:rFonts w:hint="eastAsia" w:ascii="宋体" w:hAnsi="宋体" w:eastAsia="宋体" w:cs="Times New Roman"/>
          <w:sz w:val="24"/>
          <w:szCs w:val="24"/>
          <w:lang w:val="en-US" w:eastAsia="zh-CN" w:bidi="ar-SA"/>
        </w:rPr>
        <w:t>中，我单位承诺：</w:t>
      </w:r>
    </w:p>
    <w:p w14:paraId="141F3DDC">
      <w:pPr>
        <w:widowControl w:val="0"/>
        <w:adjustRightInd w:val="0"/>
        <w:spacing w:line="360" w:lineRule="auto"/>
        <w:ind w:left="56" w:leftChars="20" w:firstLine="480" w:firstLineChars="200"/>
        <w:textAlignment w:val="baseline"/>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1、我单位参与采购活动前三年内在经营活动中没有因违法经营受到刑事处罚或者责令停产停业、吊销许可证或者执照、较大数额罚款等行政处罚（如果因违法经营被禁止在一定期限内参加采购活动，期限已经届满）。</w:t>
      </w:r>
    </w:p>
    <w:p w14:paraId="42492E6D">
      <w:pPr>
        <w:widowControl w:val="0"/>
        <w:adjustRightInd w:val="0"/>
        <w:spacing w:line="360" w:lineRule="auto"/>
        <w:ind w:left="0" w:leftChars="0" w:firstLine="480" w:firstLineChars="200"/>
        <w:textAlignment w:val="baseline"/>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2、不存在</w:t>
      </w:r>
      <w:r>
        <w:rPr>
          <w:rFonts w:hint="eastAsia" w:ascii="宋体" w:hAnsi="宋体" w:eastAsia="宋体" w:cs="Times New Roman"/>
          <w:sz w:val="24"/>
          <w:szCs w:val="24"/>
          <w:lang w:val="en-US" w:eastAsia="zh-CN" w:bidi="ar-SA"/>
        </w:rPr>
        <w:t>前期</w:t>
      </w:r>
      <w:r>
        <w:rPr>
          <w:rFonts w:ascii="宋体" w:hAnsi="宋体" w:eastAsia="宋体" w:cs="Times New Roman"/>
          <w:sz w:val="24"/>
          <w:szCs w:val="24"/>
          <w:lang w:val="en-US" w:eastAsia="zh-CN" w:bidi="ar-SA"/>
        </w:rPr>
        <w:t>为采购项目提供整体设计、规范编制或者项目管理、监理、检测等服务后，再参加该采购项目的其他采购活动的情形。</w:t>
      </w:r>
    </w:p>
    <w:p w14:paraId="5F15E952">
      <w:pPr>
        <w:widowControl w:val="0"/>
        <w:adjustRightInd w:val="0"/>
        <w:spacing w:line="360" w:lineRule="auto"/>
        <w:ind w:left="0" w:leftChars="0"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3、没有为本项目提供采购代理服务。</w:t>
      </w:r>
    </w:p>
    <w:p w14:paraId="30894105">
      <w:pPr>
        <w:widowControl w:val="0"/>
        <w:adjustRightInd w:val="0"/>
        <w:spacing w:line="360" w:lineRule="auto"/>
        <w:ind w:left="0" w:leftChars="0"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4、没有为本项目提供代建服务。</w:t>
      </w:r>
    </w:p>
    <w:p w14:paraId="1F512EDA">
      <w:pPr>
        <w:widowControl w:val="0"/>
        <w:adjustRightInd w:val="0"/>
        <w:spacing w:line="360" w:lineRule="auto"/>
        <w:ind w:left="215" w:leftChars="41" w:hanging="100" w:firstLineChars="0"/>
        <w:textAlignment w:val="baseline"/>
        <w:rPr>
          <w:rFonts w:ascii="宋体" w:hAnsi="宋体" w:eastAsia="宋体" w:cs="Times New Roman"/>
          <w:sz w:val="24"/>
          <w:szCs w:val="24"/>
          <w:lang w:val="en-US" w:eastAsia="zh-CN" w:bidi="ar-SA"/>
        </w:rPr>
      </w:pPr>
    </w:p>
    <w:p w14:paraId="47E4A166">
      <w:pPr>
        <w:widowControl w:val="0"/>
        <w:adjustRightInd w:val="0"/>
        <w:spacing w:line="360" w:lineRule="auto"/>
        <w:ind w:left="115" w:leftChars="41"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若采购人或采购代理机构在本项目采购过程中发现我单位存在违反上述承诺的事项，我单位将无条件地退出本项目的</w:t>
      </w:r>
      <w:r>
        <w:rPr>
          <w:rFonts w:ascii="宋体" w:hAnsi="宋体" w:eastAsia="宋体" w:cs="Times New Roman"/>
          <w:sz w:val="24"/>
          <w:szCs w:val="20"/>
          <w:lang w:val="en-US" w:eastAsia="zh-CN" w:bidi="ar-SA"/>
        </w:rPr>
        <w:t>采购活动</w:t>
      </w:r>
      <w:r>
        <w:rPr>
          <w:rFonts w:hint="eastAsia" w:ascii="宋体" w:hAnsi="宋体" w:eastAsia="宋体" w:cs="Times New Roman"/>
          <w:sz w:val="24"/>
          <w:szCs w:val="24"/>
          <w:lang w:val="en-US" w:eastAsia="zh-CN" w:bidi="ar-SA"/>
        </w:rPr>
        <w:t>，并承担因此引起的一切后果。</w:t>
      </w:r>
    </w:p>
    <w:p w14:paraId="45A29D2B">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126747BA">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65B11405">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0FEE58C5">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0405122A">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78F689CD">
      <w:pPr>
        <w:widowControl w:val="0"/>
        <w:adjustRightInd w:val="0"/>
        <w:snapToGrid w:val="0"/>
        <w:spacing w:line="400" w:lineRule="exact"/>
        <w:jc w:val="both"/>
        <w:textAlignment w:val="auto"/>
        <w:rPr>
          <w:rFonts w:ascii="宋体" w:hAnsi="宋体" w:eastAsia="宋体" w:cs="Times New Roman"/>
          <w:sz w:val="24"/>
          <w:szCs w:val="24"/>
          <w:lang w:val="en-US" w:eastAsia="zh-CN" w:bidi="ar-SA"/>
        </w:rPr>
      </w:pPr>
    </w:p>
    <w:p w14:paraId="49F9CB6F">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3E490857">
      <w:pPr>
        <w:adjustRightInd w:val="0"/>
        <w:spacing w:line="360" w:lineRule="atLeast"/>
        <w:jc w:val="left"/>
        <w:textAlignment w:val="baseline"/>
        <w:rPr>
          <w:rFonts w:ascii="宋体" w:hAnsi="宋体" w:eastAsia="宋体" w:cs="Calibri"/>
          <w:kern w:val="0"/>
          <w:sz w:val="24"/>
        </w:rPr>
      </w:pPr>
      <w:bookmarkStart w:id="38" w:name="_Hlk96948506"/>
      <w:r>
        <w:rPr>
          <w:rFonts w:hint="eastAsia" w:ascii="宋体" w:hAnsi="宋体" w:eastAsia="宋体" w:cs="Calibri"/>
          <w:kern w:val="0"/>
          <w:sz w:val="24"/>
        </w:rPr>
        <w:t>注：</w:t>
      </w:r>
      <w:bookmarkStart w:id="39" w:name="_Hlk96948077"/>
      <w:r>
        <w:rPr>
          <w:rFonts w:hint="eastAsia" w:ascii="宋体" w:hAnsi="宋体" w:eastAsia="宋体" w:cs="宋体"/>
          <w:kern w:val="0"/>
          <w:sz w:val="24"/>
        </w:rPr>
        <w:t>投标人</w:t>
      </w:r>
      <w:r>
        <w:rPr>
          <w:rFonts w:hint="eastAsia" w:ascii="宋体" w:hAnsi="宋体" w:eastAsia="宋体" w:cs="Calibri"/>
          <w:kern w:val="0"/>
          <w:sz w:val="24"/>
        </w:rPr>
        <w:t>如存在上述情况</w:t>
      </w:r>
      <w:bookmarkEnd w:id="39"/>
      <w:r>
        <w:rPr>
          <w:rFonts w:hint="eastAsia" w:ascii="宋体" w:hAnsi="宋体" w:eastAsia="宋体" w:cs="Calibri"/>
          <w:kern w:val="0"/>
          <w:sz w:val="24"/>
        </w:rPr>
        <w:t>，应如实列出。</w:t>
      </w:r>
    </w:p>
    <w:bookmarkEnd w:id="38"/>
    <w:p w14:paraId="569D20E6">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7478FC2B">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1906" w:h="16838"/>
          <w:pgMar w:top="1417" w:right="1361" w:bottom="709" w:left="1361" w:header="851" w:footer="992" w:gutter="0"/>
          <w:cols w:space="425" w:num="1"/>
          <w:docGrid w:type="lines" w:linePitch="312" w:charSpace="0"/>
        </w:sectPr>
      </w:pPr>
    </w:p>
    <w:p w14:paraId="14F76C63">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40" w:name="_Toc196656346"/>
      <w:r>
        <w:rPr>
          <w:rFonts w:hint="eastAsia" w:ascii="宋体" w:hAnsi="宋体" w:eastAsia="宋体" w:cs="宋体"/>
          <w:b/>
          <w:sz w:val="24"/>
          <w:szCs w:val="20"/>
          <w:lang w:val="en-US" w:eastAsia="zh-CN" w:bidi="ar-SA"/>
        </w:rPr>
        <w:t>五、商务文件</w:t>
      </w:r>
      <w:bookmarkEnd w:id="40"/>
    </w:p>
    <w:p w14:paraId="07C75ECA">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41" w:name="_Toc196656347"/>
      <w:r>
        <w:rPr>
          <w:rFonts w:hint="eastAsia" w:ascii="宋体" w:hAnsi="宋体" w:eastAsia="宋体" w:cs="宋体"/>
          <w:b/>
          <w:sz w:val="24"/>
          <w:szCs w:val="20"/>
          <w:lang w:val="en-US" w:eastAsia="zh-CN" w:bidi="ar-SA"/>
        </w:rPr>
        <w:t>5</w:t>
      </w:r>
      <w:r>
        <w:rPr>
          <w:rFonts w:ascii="宋体" w:hAnsi="宋体" w:eastAsia="宋体" w:cs="宋体"/>
          <w:b/>
          <w:sz w:val="24"/>
          <w:szCs w:val="20"/>
          <w:lang w:val="en-US" w:eastAsia="zh-CN" w:bidi="ar-SA"/>
        </w:rPr>
        <w:t>-</w:t>
      </w:r>
      <w:r>
        <w:rPr>
          <w:rFonts w:hint="eastAsia" w:ascii="宋体" w:hAnsi="宋体" w:eastAsia="宋体" w:cs="宋体"/>
          <w:b/>
          <w:sz w:val="24"/>
          <w:szCs w:val="20"/>
          <w:lang w:val="en-US" w:eastAsia="zh-CN" w:bidi="ar-SA"/>
        </w:rPr>
        <w:t>1：项目管理机构配备情况</w:t>
      </w:r>
      <w:bookmarkEnd w:id="41"/>
      <w:r>
        <w:rPr>
          <w:rFonts w:hint="eastAsia" w:ascii="宋体" w:hAnsi="宋体" w:eastAsia="宋体" w:cs="宋体"/>
          <w:b/>
          <w:sz w:val="24"/>
          <w:szCs w:val="20"/>
          <w:lang w:val="en-US" w:eastAsia="zh-CN" w:bidi="ar-SA"/>
        </w:rPr>
        <w:t>、职责</w:t>
      </w:r>
      <w:r>
        <w:rPr>
          <w:rFonts w:hint="eastAsia" w:ascii="宋体" w:hAnsi="宋体" w:eastAsia="宋体" w:cs="宋体"/>
          <w:b/>
          <w:sz w:val="24"/>
          <w:szCs w:val="20"/>
          <w:lang w:val="en-US" w:eastAsia="zh-CN" w:bidi="ar-SA"/>
        </w:rPr>
        <w:cr/>
      </w:r>
      <w:r>
        <w:rPr>
          <w:rFonts w:ascii="宋体" w:hAnsi="宋体" w:eastAsia="宋体" w:cs="宋体"/>
          <w:b/>
          <w:sz w:val="24"/>
          <w:szCs w:val="20"/>
          <w:lang w:val="en-US" w:eastAsia="zh-CN" w:bidi="ar-SA"/>
        </w:rPr>
        <w:t xml:space="preserve"> </w:t>
      </w:r>
    </w:p>
    <w:p w14:paraId="41AE8988">
      <w:pPr>
        <w:adjustRightInd w:val="0"/>
        <w:spacing w:line="360" w:lineRule="atLeast"/>
        <w:jc w:val="center"/>
        <w:textAlignment w:val="baseline"/>
        <w:rPr>
          <w:rFonts w:ascii="宋体" w:hAnsi="宋体" w:eastAsia="宋体" w:cs="Calibri"/>
          <w:kern w:val="0"/>
          <w:sz w:val="24"/>
        </w:rPr>
      </w:pPr>
    </w:p>
    <w:p w14:paraId="368C8F8D">
      <w:pPr>
        <w:adjustRightInd w:val="0"/>
        <w:spacing w:line="360" w:lineRule="atLeast"/>
        <w:jc w:val="left"/>
        <w:textAlignment w:val="baseline"/>
        <w:rPr>
          <w:rFonts w:ascii="宋体" w:hAnsi="宋体" w:eastAsia="宋体" w:cs="Calibri"/>
          <w:kern w:val="0"/>
          <w:sz w:val="24"/>
        </w:rPr>
      </w:pPr>
    </w:p>
    <w:p w14:paraId="54418FB4">
      <w:pPr>
        <w:adjustRightInd w:val="0"/>
        <w:spacing w:line="360" w:lineRule="atLeast"/>
        <w:jc w:val="left"/>
        <w:textAlignment w:val="baseline"/>
        <w:rPr>
          <w:rFonts w:ascii="宋体" w:hAnsi="宋体" w:eastAsia="宋体" w:cs="Calibri"/>
          <w:kern w:val="0"/>
          <w:sz w:val="24"/>
        </w:rPr>
      </w:pPr>
    </w:p>
    <w:p w14:paraId="74A81449">
      <w:pPr>
        <w:adjustRightInd w:val="0"/>
        <w:spacing w:line="360" w:lineRule="atLeast"/>
        <w:jc w:val="left"/>
        <w:textAlignment w:val="baseline"/>
        <w:rPr>
          <w:rFonts w:ascii="宋体" w:hAnsi="宋体" w:eastAsia="宋体" w:cs="Calibri"/>
          <w:kern w:val="0"/>
          <w:sz w:val="24"/>
        </w:rPr>
      </w:pPr>
    </w:p>
    <w:p w14:paraId="0C979A91">
      <w:pPr>
        <w:adjustRightInd w:val="0"/>
        <w:spacing w:line="360" w:lineRule="atLeast"/>
        <w:jc w:val="left"/>
        <w:textAlignment w:val="baseline"/>
        <w:rPr>
          <w:rFonts w:ascii="宋体" w:hAnsi="宋体" w:eastAsia="宋体" w:cs="Calibri"/>
          <w:kern w:val="0"/>
          <w:sz w:val="24"/>
        </w:rPr>
      </w:pPr>
    </w:p>
    <w:p w14:paraId="4D488D61">
      <w:pPr>
        <w:adjustRightInd w:val="0"/>
        <w:spacing w:line="360" w:lineRule="atLeast"/>
        <w:jc w:val="left"/>
        <w:textAlignment w:val="baseline"/>
        <w:rPr>
          <w:rFonts w:ascii="宋体" w:hAnsi="宋体" w:eastAsia="宋体" w:cs="Calibri"/>
          <w:kern w:val="0"/>
          <w:sz w:val="24"/>
        </w:rPr>
      </w:pPr>
    </w:p>
    <w:p w14:paraId="725E897F">
      <w:pPr>
        <w:adjustRightInd w:val="0"/>
        <w:spacing w:line="360" w:lineRule="atLeast"/>
        <w:jc w:val="left"/>
        <w:textAlignment w:val="baseline"/>
        <w:rPr>
          <w:rFonts w:ascii="宋体" w:hAnsi="宋体" w:eastAsia="宋体" w:cs="Calibri"/>
          <w:kern w:val="0"/>
          <w:sz w:val="24"/>
        </w:rPr>
      </w:pPr>
    </w:p>
    <w:p w14:paraId="38A8D6D5">
      <w:pPr>
        <w:adjustRightInd w:val="0"/>
        <w:spacing w:line="360" w:lineRule="atLeast"/>
        <w:jc w:val="left"/>
        <w:textAlignment w:val="baseline"/>
        <w:rPr>
          <w:rFonts w:ascii="宋体" w:hAnsi="宋体" w:eastAsia="宋体" w:cs="Calibri"/>
          <w:kern w:val="0"/>
          <w:sz w:val="24"/>
        </w:rPr>
      </w:pPr>
    </w:p>
    <w:p w14:paraId="6171A138">
      <w:pPr>
        <w:adjustRightInd w:val="0"/>
        <w:spacing w:line="360" w:lineRule="atLeast"/>
        <w:jc w:val="left"/>
        <w:textAlignment w:val="baseline"/>
        <w:rPr>
          <w:rFonts w:ascii="宋体" w:hAnsi="宋体" w:eastAsia="宋体" w:cs="Calibri"/>
          <w:kern w:val="0"/>
          <w:sz w:val="24"/>
        </w:rPr>
      </w:pPr>
    </w:p>
    <w:p w14:paraId="6A625FA0">
      <w:pPr>
        <w:adjustRightInd w:val="0"/>
        <w:spacing w:line="360" w:lineRule="atLeast"/>
        <w:jc w:val="left"/>
        <w:textAlignment w:val="baseline"/>
        <w:rPr>
          <w:rFonts w:ascii="宋体" w:hAnsi="宋体" w:eastAsia="宋体" w:cs="Calibri"/>
          <w:kern w:val="0"/>
          <w:sz w:val="24"/>
        </w:rPr>
      </w:pPr>
    </w:p>
    <w:p w14:paraId="7EC37567">
      <w:pPr>
        <w:adjustRightInd w:val="0"/>
        <w:spacing w:line="360" w:lineRule="atLeast"/>
        <w:jc w:val="left"/>
        <w:textAlignment w:val="baseline"/>
        <w:rPr>
          <w:rFonts w:ascii="宋体" w:hAnsi="宋体" w:eastAsia="宋体" w:cs="Calibri"/>
          <w:kern w:val="0"/>
          <w:sz w:val="24"/>
        </w:rPr>
      </w:pPr>
    </w:p>
    <w:p w14:paraId="32BAEB98">
      <w:pPr>
        <w:adjustRightInd w:val="0"/>
        <w:spacing w:line="360" w:lineRule="atLeast"/>
        <w:jc w:val="left"/>
        <w:textAlignment w:val="baseline"/>
        <w:rPr>
          <w:rFonts w:ascii="宋体" w:hAnsi="宋体" w:eastAsia="宋体" w:cs="Calibri"/>
          <w:kern w:val="0"/>
          <w:sz w:val="24"/>
        </w:rPr>
      </w:pPr>
    </w:p>
    <w:p w14:paraId="74B29B93">
      <w:pPr>
        <w:adjustRightInd w:val="0"/>
        <w:spacing w:line="360" w:lineRule="atLeast"/>
        <w:jc w:val="left"/>
        <w:textAlignment w:val="baseline"/>
        <w:rPr>
          <w:rFonts w:ascii="宋体" w:hAnsi="宋体" w:eastAsia="宋体" w:cs="Calibri"/>
          <w:kern w:val="0"/>
          <w:sz w:val="24"/>
        </w:rPr>
      </w:pPr>
    </w:p>
    <w:p w14:paraId="257633F9">
      <w:pPr>
        <w:adjustRightInd w:val="0"/>
        <w:spacing w:line="360" w:lineRule="atLeast"/>
        <w:jc w:val="left"/>
        <w:textAlignment w:val="baseline"/>
        <w:rPr>
          <w:rFonts w:ascii="宋体" w:hAnsi="宋体" w:eastAsia="宋体" w:cs="Calibri"/>
          <w:kern w:val="0"/>
          <w:sz w:val="24"/>
        </w:rPr>
      </w:pPr>
    </w:p>
    <w:p w14:paraId="0FBA10BE">
      <w:pPr>
        <w:adjustRightInd w:val="0"/>
        <w:spacing w:line="360" w:lineRule="atLeast"/>
        <w:jc w:val="left"/>
        <w:textAlignment w:val="baseline"/>
        <w:rPr>
          <w:rFonts w:ascii="宋体" w:hAnsi="宋体" w:eastAsia="宋体" w:cs="Calibri"/>
          <w:kern w:val="0"/>
          <w:sz w:val="24"/>
        </w:rPr>
      </w:pPr>
    </w:p>
    <w:p w14:paraId="5B211B92">
      <w:pPr>
        <w:adjustRightInd w:val="0"/>
        <w:spacing w:line="360" w:lineRule="atLeast"/>
        <w:jc w:val="left"/>
        <w:textAlignment w:val="baseline"/>
        <w:rPr>
          <w:rFonts w:ascii="宋体" w:hAnsi="宋体" w:eastAsia="宋体" w:cs="Calibri"/>
          <w:kern w:val="0"/>
          <w:sz w:val="24"/>
        </w:rPr>
      </w:pPr>
    </w:p>
    <w:p w14:paraId="06BCF2F0">
      <w:pPr>
        <w:adjustRightInd w:val="0"/>
        <w:spacing w:line="360" w:lineRule="atLeast"/>
        <w:jc w:val="left"/>
        <w:textAlignment w:val="baseline"/>
        <w:rPr>
          <w:rFonts w:ascii="宋体" w:hAnsi="宋体" w:eastAsia="宋体" w:cs="Calibri"/>
          <w:kern w:val="0"/>
          <w:sz w:val="24"/>
        </w:rPr>
      </w:pPr>
    </w:p>
    <w:p w14:paraId="0850AA91">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3D3AF828">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582C8AD9">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4FE0359B">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2327A494">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r>
        <w:rPr>
          <w:rFonts w:hint="eastAsia" w:ascii="宋体" w:hAnsi="宋体" w:eastAsia="宋体" w:cs="宋体"/>
          <w:b/>
          <w:sz w:val="24"/>
          <w:szCs w:val="20"/>
          <w:lang w:val="en-US" w:eastAsia="zh-CN" w:bidi="ar-SA"/>
        </w:rPr>
        <w:t>5-2：项目经理简历表</w:t>
      </w:r>
      <w:r>
        <w:rPr>
          <w:rFonts w:hint="eastAsia" w:ascii="宋体" w:hAnsi="宋体" w:eastAsia="宋体" w:cs="宋体"/>
          <w:b/>
          <w:sz w:val="24"/>
          <w:szCs w:val="20"/>
          <w:lang w:val="en-US" w:eastAsia="zh-CN" w:bidi="ar-SA"/>
        </w:rPr>
        <w:cr/>
      </w:r>
    </w:p>
    <w:tbl>
      <w:tblPr>
        <w:tblStyle w:val="13"/>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1"/>
        <w:gridCol w:w="1420"/>
        <w:gridCol w:w="1424"/>
        <w:gridCol w:w="1244"/>
        <w:gridCol w:w="176"/>
        <w:gridCol w:w="934"/>
        <w:gridCol w:w="105"/>
        <w:gridCol w:w="382"/>
        <w:gridCol w:w="1420"/>
      </w:tblGrid>
      <w:tr w14:paraId="0B7F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vAlign w:val="center"/>
          </w:tcPr>
          <w:p w14:paraId="35E3C29F">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姓名</w:t>
            </w:r>
          </w:p>
        </w:tc>
        <w:tc>
          <w:tcPr>
            <w:tcW w:w="1420" w:type="dxa"/>
            <w:vAlign w:val="center"/>
          </w:tcPr>
          <w:p w14:paraId="1572F60B">
            <w:pPr>
              <w:adjustRightInd w:val="0"/>
              <w:snapToGrid w:val="0"/>
              <w:spacing w:line="440" w:lineRule="exact"/>
              <w:jc w:val="center"/>
              <w:textAlignment w:val="baseline"/>
              <w:rPr>
                <w:rFonts w:ascii="宋体" w:hAnsi="宋体" w:eastAsia="宋体" w:cs="Calibri"/>
                <w:kern w:val="0"/>
                <w:sz w:val="24"/>
              </w:rPr>
            </w:pPr>
          </w:p>
        </w:tc>
        <w:tc>
          <w:tcPr>
            <w:tcW w:w="1424" w:type="dxa"/>
            <w:vAlign w:val="center"/>
          </w:tcPr>
          <w:p w14:paraId="137B6BE7">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性别</w:t>
            </w:r>
          </w:p>
        </w:tc>
        <w:tc>
          <w:tcPr>
            <w:tcW w:w="1420" w:type="dxa"/>
            <w:gridSpan w:val="2"/>
            <w:vAlign w:val="center"/>
          </w:tcPr>
          <w:p w14:paraId="0C3D8DCF">
            <w:pPr>
              <w:adjustRightInd w:val="0"/>
              <w:snapToGrid w:val="0"/>
              <w:spacing w:line="440" w:lineRule="exact"/>
              <w:jc w:val="center"/>
              <w:textAlignment w:val="baseline"/>
              <w:rPr>
                <w:rFonts w:ascii="宋体" w:hAnsi="宋体" w:eastAsia="宋体" w:cs="Calibri"/>
                <w:kern w:val="0"/>
                <w:sz w:val="24"/>
              </w:rPr>
            </w:pPr>
          </w:p>
        </w:tc>
        <w:tc>
          <w:tcPr>
            <w:tcW w:w="1421" w:type="dxa"/>
            <w:gridSpan w:val="3"/>
            <w:vAlign w:val="center"/>
          </w:tcPr>
          <w:p w14:paraId="0150FDE8">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年龄</w:t>
            </w:r>
          </w:p>
        </w:tc>
        <w:tc>
          <w:tcPr>
            <w:tcW w:w="1420" w:type="dxa"/>
            <w:vAlign w:val="center"/>
          </w:tcPr>
          <w:p w14:paraId="42572C13">
            <w:pPr>
              <w:adjustRightInd w:val="0"/>
              <w:snapToGrid w:val="0"/>
              <w:spacing w:line="440" w:lineRule="exact"/>
              <w:jc w:val="center"/>
              <w:textAlignment w:val="baseline"/>
              <w:rPr>
                <w:rFonts w:ascii="宋体" w:hAnsi="宋体" w:eastAsia="宋体" w:cs="Calibri"/>
                <w:kern w:val="0"/>
                <w:sz w:val="24"/>
              </w:rPr>
            </w:pPr>
          </w:p>
        </w:tc>
      </w:tr>
      <w:tr w14:paraId="3D990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vAlign w:val="center"/>
          </w:tcPr>
          <w:p w14:paraId="20AE1805">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职务</w:t>
            </w:r>
          </w:p>
        </w:tc>
        <w:tc>
          <w:tcPr>
            <w:tcW w:w="1420" w:type="dxa"/>
            <w:vAlign w:val="center"/>
          </w:tcPr>
          <w:p w14:paraId="1EEF919E">
            <w:pPr>
              <w:adjustRightInd w:val="0"/>
              <w:snapToGrid w:val="0"/>
              <w:spacing w:line="440" w:lineRule="exact"/>
              <w:jc w:val="center"/>
              <w:textAlignment w:val="baseline"/>
              <w:rPr>
                <w:rFonts w:ascii="宋体" w:hAnsi="宋体" w:eastAsia="宋体" w:cs="Calibri"/>
                <w:kern w:val="0"/>
                <w:sz w:val="24"/>
              </w:rPr>
            </w:pPr>
          </w:p>
        </w:tc>
        <w:tc>
          <w:tcPr>
            <w:tcW w:w="1424" w:type="dxa"/>
            <w:vAlign w:val="center"/>
          </w:tcPr>
          <w:p w14:paraId="2141F3EF">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职称</w:t>
            </w:r>
          </w:p>
        </w:tc>
        <w:tc>
          <w:tcPr>
            <w:tcW w:w="1420" w:type="dxa"/>
            <w:gridSpan w:val="2"/>
            <w:vAlign w:val="center"/>
          </w:tcPr>
          <w:p w14:paraId="24E9DD9E">
            <w:pPr>
              <w:adjustRightInd w:val="0"/>
              <w:snapToGrid w:val="0"/>
              <w:spacing w:line="440" w:lineRule="exact"/>
              <w:jc w:val="center"/>
              <w:textAlignment w:val="baseline"/>
              <w:rPr>
                <w:rFonts w:ascii="宋体" w:hAnsi="宋体" w:eastAsia="宋体" w:cs="Calibri"/>
                <w:kern w:val="0"/>
                <w:sz w:val="24"/>
              </w:rPr>
            </w:pPr>
          </w:p>
        </w:tc>
        <w:tc>
          <w:tcPr>
            <w:tcW w:w="1421" w:type="dxa"/>
            <w:gridSpan w:val="3"/>
            <w:vAlign w:val="center"/>
          </w:tcPr>
          <w:p w14:paraId="1F05C5F3">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学历</w:t>
            </w:r>
          </w:p>
        </w:tc>
        <w:tc>
          <w:tcPr>
            <w:tcW w:w="1420" w:type="dxa"/>
            <w:vAlign w:val="center"/>
          </w:tcPr>
          <w:p w14:paraId="5A87A47C">
            <w:pPr>
              <w:adjustRightInd w:val="0"/>
              <w:snapToGrid w:val="0"/>
              <w:spacing w:line="440" w:lineRule="exact"/>
              <w:jc w:val="center"/>
              <w:textAlignment w:val="baseline"/>
              <w:rPr>
                <w:rFonts w:ascii="宋体" w:hAnsi="宋体" w:eastAsia="宋体" w:cs="Calibri"/>
                <w:kern w:val="0"/>
                <w:sz w:val="24"/>
              </w:rPr>
            </w:pPr>
          </w:p>
        </w:tc>
      </w:tr>
      <w:tr w14:paraId="0392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41" w:type="dxa"/>
            <w:gridSpan w:val="2"/>
            <w:vAlign w:val="center"/>
          </w:tcPr>
          <w:p w14:paraId="4EB185ED">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相关工作时间</w:t>
            </w:r>
          </w:p>
        </w:tc>
        <w:tc>
          <w:tcPr>
            <w:tcW w:w="1424" w:type="dxa"/>
            <w:vAlign w:val="center"/>
          </w:tcPr>
          <w:p w14:paraId="6C1D5241">
            <w:pPr>
              <w:adjustRightInd w:val="0"/>
              <w:snapToGrid w:val="0"/>
              <w:spacing w:line="440" w:lineRule="exact"/>
              <w:jc w:val="center"/>
              <w:textAlignment w:val="baseline"/>
              <w:rPr>
                <w:rFonts w:ascii="宋体" w:hAnsi="宋体" w:eastAsia="宋体" w:cs="Calibri"/>
                <w:kern w:val="0"/>
                <w:sz w:val="24"/>
              </w:rPr>
            </w:pPr>
          </w:p>
        </w:tc>
        <w:tc>
          <w:tcPr>
            <w:tcW w:w="2354" w:type="dxa"/>
            <w:gridSpan w:val="3"/>
            <w:vAlign w:val="center"/>
          </w:tcPr>
          <w:p w14:paraId="4916A8FD">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担任项目经理年限</w:t>
            </w:r>
          </w:p>
        </w:tc>
        <w:tc>
          <w:tcPr>
            <w:tcW w:w="1907" w:type="dxa"/>
            <w:gridSpan w:val="3"/>
            <w:vAlign w:val="center"/>
          </w:tcPr>
          <w:p w14:paraId="3827075A">
            <w:pPr>
              <w:adjustRightInd w:val="0"/>
              <w:snapToGrid w:val="0"/>
              <w:spacing w:line="440" w:lineRule="exact"/>
              <w:jc w:val="center"/>
              <w:textAlignment w:val="baseline"/>
              <w:rPr>
                <w:rFonts w:ascii="宋体" w:hAnsi="宋体" w:eastAsia="宋体" w:cs="Calibri"/>
                <w:kern w:val="0"/>
                <w:sz w:val="24"/>
              </w:rPr>
            </w:pPr>
          </w:p>
        </w:tc>
      </w:tr>
      <w:tr w14:paraId="6599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6" w:type="dxa"/>
            <w:gridSpan w:val="9"/>
            <w:vAlign w:val="center"/>
          </w:tcPr>
          <w:p w14:paraId="0635E5EC">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已完成项目情况</w:t>
            </w:r>
          </w:p>
        </w:tc>
      </w:tr>
      <w:tr w14:paraId="37F1C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vAlign w:val="center"/>
          </w:tcPr>
          <w:p w14:paraId="7DEEFA01">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甲方</w:t>
            </w:r>
          </w:p>
        </w:tc>
        <w:tc>
          <w:tcPr>
            <w:tcW w:w="1420" w:type="dxa"/>
            <w:vAlign w:val="center"/>
          </w:tcPr>
          <w:p w14:paraId="5D32E400">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项目名称</w:t>
            </w:r>
          </w:p>
        </w:tc>
        <w:tc>
          <w:tcPr>
            <w:tcW w:w="1424" w:type="dxa"/>
            <w:vAlign w:val="center"/>
          </w:tcPr>
          <w:p w14:paraId="6E1C443C">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项目规模</w:t>
            </w:r>
          </w:p>
        </w:tc>
        <w:tc>
          <w:tcPr>
            <w:tcW w:w="1244" w:type="dxa"/>
            <w:vAlign w:val="center"/>
          </w:tcPr>
          <w:p w14:paraId="451B53E6">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职务</w:t>
            </w:r>
          </w:p>
        </w:tc>
        <w:tc>
          <w:tcPr>
            <w:tcW w:w="1215" w:type="dxa"/>
            <w:gridSpan w:val="3"/>
            <w:vAlign w:val="center"/>
          </w:tcPr>
          <w:p w14:paraId="11315E1C">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服务期限</w:t>
            </w:r>
          </w:p>
        </w:tc>
        <w:tc>
          <w:tcPr>
            <w:tcW w:w="1802" w:type="dxa"/>
            <w:gridSpan w:val="2"/>
            <w:vAlign w:val="center"/>
          </w:tcPr>
          <w:p w14:paraId="5177E5C5">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备注</w:t>
            </w:r>
          </w:p>
        </w:tc>
      </w:tr>
      <w:tr w14:paraId="7F1A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28818DD5">
            <w:pPr>
              <w:adjustRightInd w:val="0"/>
              <w:snapToGrid w:val="0"/>
              <w:spacing w:line="440" w:lineRule="exact"/>
              <w:jc w:val="center"/>
              <w:textAlignment w:val="baseline"/>
              <w:rPr>
                <w:rFonts w:ascii="宋体" w:hAnsi="宋体" w:eastAsia="宋体" w:cs="Calibri"/>
                <w:kern w:val="0"/>
                <w:sz w:val="24"/>
              </w:rPr>
            </w:pPr>
          </w:p>
        </w:tc>
        <w:tc>
          <w:tcPr>
            <w:tcW w:w="1420" w:type="dxa"/>
          </w:tcPr>
          <w:p w14:paraId="0BBFF102">
            <w:pPr>
              <w:adjustRightInd w:val="0"/>
              <w:snapToGrid w:val="0"/>
              <w:spacing w:line="440" w:lineRule="exact"/>
              <w:jc w:val="center"/>
              <w:textAlignment w:val="baseline"/>
              <w:rPr>
                <w:rFonts w:ascii="宋体" w:hAnsi="宋体" w:eastAsia="宋体" w:cs="Calibri"/>
                <w:kern w:val="0"/>
                <w:sz w:val="24"/>
              </w:rPr>
            </w:pPr>
          </w:p>
        </w:tc>
        <w:tc>
          <w:tcPr>
            <w:tcW w:w="1424" w:type="dxa"/>
          </w:tcPr>
          <w:p w14:paraId="06B43A17">
            <w:pPr>
              <w:adjustRightInd w:val="0"/>
              <w:snapToGrid w:val="0"/>
              <w:spacing w:line="440" w:lineRule="exact"/>
              <w:jc w:val="center"/>
              <w:textAlignment w:val="baseline"/>
              <w:rPr>
                <w:rFonts w:ascii="宋体" w:hAnsi="宋体" w:eastAsia="宋体" w:cs="Calibri"/>
                <w:kern w:val="0"/>
                <w:sz w:val="24"/>
              </w:rPr>
            </w:pPr>
          </w:p>
        </w:tc>
        <w:tc>
          <w:tcPr>
            <w:tcW w:w="1244" w:type="dxa"/>
          </w:tcPr>
          <w:p w14:paraId="00B7BA04">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04B4E804">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2F4E9E95">
            <w:pPr>
              <w:adjustRightInd w:val="0"/>
              <w:snapToGrid w:val="0"/>
              <w:spacing w:line="440" w:lineRule="exact"/>
              <w:jc w:val="center"/>
              <w:textAlignment w:val="baseline"/>
              <w:rPr>
                <w:rFonts w:ascii="宋体" w:hAnsi="宋体" w:eastAsia="宋体" w:cs="Calibri"/>
                <w:kern w:val="0"/>
                <w:sz w:val="24"/>
              </w:rPr>
            </w:pPr>
          </w:p>
        </w:tc>
      </w:tr>
      <w:tr w14:paraId="77D85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36BC61F1">
            <w:pPr>
              <w:adjustRightInd w:val="0"/>
              <w:snapToGrid w:val="0"/>
              <w:spacing w:line="440" w:lineRule="exact"/>
              <w:jc w:val="center"/>
              <w:textAlignment w:val="baseline"/>
              <w:rPr>
                <w:rFonts w:ascii="宋体" w:hAnsi="宋体" w:eastAsia="宋体" w:cs="Calibri"/>
                <w:kern w:val="0"/>
                <w:sz w:val="24"/>
              </w:rPr>
            </w:pPr>
          </w:p>
        </w:tc>
        <w:tc>
          <w:tcPr>
            <w:tcW w:w="1420" w:type="dxa"/>
          </w:tcPr>
          <w:p w14:paraId="77B258E3">
            <w:pPr>
              <w:adjustRightInd w:val="0"/>
              <w:snapToGrid w:val="0"/>
              <w:spacing w:line="440" w:lineRule="exact"/>
              <w:jc w:val="center"/>
              <w:textAlignment w:val="baseline"/>
              <w:rPr>
                <w:rFonts w:ascii="宋体" w:hAnsi="宋体" w:eastAsia="宋体" w:cs="Calibri"/>
                <w:kern w:val="0"/>
                <w:sz w:val="24"/>
              </w:rPr>
            </w:pPr>
          </w:p>
        </w:tc>
        <w:tc>
          <w:tcPr>
            <w:tcW w:w="1424" w:type="dxa"/>
          </w:tcPr>
          <w:p w14:paraId="22CA097A">
            <w:pPr>
              <w:adjustRightInd w:val="0"/>
              <w:snapToGrid w:val="0"/>
              <w:spacing w:line="440" w:lineRule="exact"/>
              <w:jc w:val="center"/>
              <w:textAlignment w:val="baseline"/>
              <w:rPr>
                <w:rFonts w:ascii="宋体" w:hAnsi="宋体" w:eastAsia="宋体" w:cs="Calibri"/>
                <w:kern w:val="0"/>
                <w:sz w:val="24"/>
              </w:rPr>
            </w:pPr>
          </w:p>
        </w:tc>
        <w:tc>
          <w:tcPr>
            <w:tcW w:w="1244" w:type="dxa"/>
          </w:tcPr>
          <w:p w14:paraId="0BEAF3AB">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2A33A805">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0BD3BA8">
            <w:pPr>
              <w:adjustRightInd w:val="0"/>
              <w:snapToGrid w:val="0"/>
              <w:spacing w:line="440" w:lineRule="exact"/>
              <w:jc w:val="center"/>
              <w:textAlignment w:val="baseline"/>
              <w:rPr>
                <w:rFonts w:ascii="宋体" w:hAnsi="宋体" w:eastAsia="宋体" w:cs="Calibri"/>
                <w:kern w:val="0"/>
                <w:sz w:val="24"/>
              </w:rPr>
            </w:pPr>
          </w:p>
        </w:tc>
      </w:tr>
      <w:tr w14:paraId="6AD4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1E091B87">
            <w:pPr>
              <w:adjustRightInd w:val="0"/>
              <w:snapToGrid w:val="0"/>
              <w:spacing w:line="440" w:lineRule="exact"/>
              <w:jc w:val="center"/>
              <w:textAlignment w:val="baseline"/>
              <w:rPr>
                <w:rFonts w:ascii="宋体" w:hAnsi="宋体" w:eastAsia="宋体" w:cs="Calibri"/>
                <w:kern w:val="0"/>
                <w:sz w:val="24"/>
              </w:rPr>
            </w:pPr>
          </w:p>
        </w:tc>
        <w:tc>
          <w:tcPr>
            <w:tcW w:w="1420" w:type="dxa"/>
          </w:tcPr>
          <w:p w14:paraId="772D704E">
            <w:pPr>
              <w:adjustRightInd w:val="0"/>
              <w:snapToGrid w:val="0"/>
              <w:spacing w:line="440" w:lineRule="exact"/>
              <w:jc w:val="center"/>
              <w:textAlignment w:val="baseline"/>
              <w:rPr>
                <w:rFonts w:ascii="宋体" w:hAnsi="宋体" w:eastAsia="宋体" w:cs="Calibri"/>
                <w:kern w:val="0"/>
                <w:sz w:val="24"/>
              </w:rPr>
            </w:pPr>
          </w:p>
        </w:tc>
        <w:tc>
          <w:tcPr>
            <w:tcW w:w="1424" w:type="dxa"/>
          </w:tcPr>
          <w:p w14:paraId="5C1285E2">
            <w:pPr>
              <w:adjustRightInd w:val="0"/>
              <w:snapToGrid w:val="0"/>
              <w:spacing w:line="440" w:lineRule="exact"/>
              <w:jc w:val="center"/>
              <w:textAlignment w:val="baseline"/>
              <w:rPr>
                <w:rFonts w:ascii="宋体" w:hAnsi="宋体" w:eastAsia="宋体" w:cs="Calibri"/>
                <w:kern w:val="0"/>
                <w:sz w:val="24"/>
              </w:rPr>
            </w:pPr>
          </w:p>
        </w:tc>
        <w:tc>
          <w:tcPr>
            <w:tcW w:w="1244" w:type="dxa"/>
          </w:tcPr>
          <w:p w14:paraId="4AAF7719">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682B7338">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48754411">
            <w:pPr>
              <w:adjustRightInd w:val="0"/>
              <w:snapToGrid w:val="0"/>
              <w:spacing w:line="440" w:lineRule="exact"/>
              <w:jc w:val="center"/>
              <w:textAlignment w:val="baseline"/>
              <w:rPr>
                <w:rFonts w:ascii="宋体" w:hAnsi="宋体" w:eastAsia="宋体" w:cs="Calibri"/>
                <w:kern w:val="0"/>
                <w:sz w:val="24"/>
              </w:rPr>
            </w:pPr>
          </w:p>
        </w:tc>
      </w:tr>
      <w:tr w14:paraId="03959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570174D3">
            <w:pPr>
              <w:adjustRightInd w:val="0"/>
              <w:snapToGrid w:val="0"/>
              <w:spacing w:line="440" w:lineRule="exact"/>
              <w:jc w:val="center"/>
              <w:textAlignment w:val="baseline"/>
              <w:rPr>
                <w:rFonts w:ascii="宋体" w:hAnsi="宋体" w:eastAsia="宋体" w:cs="Calibri"/>
                <w:kern w:val="0"/>
                <w:sz w:val="24"/>
              </w:rPr>
            </w:pPr>
          </w:p>
        </w:tc>
        <w:tc>
          <w:tcPr>
            <w:tcW w:w="1420" w:type="dxa"/>
          </w:tcPr>
          <w:p w14:paraId="4DA9254D">
            <w:pPr>
              <w:adjustRightInd w:val="0"/>
              <w:snapToGrid w:val="0"/>
              <w:spacing w:line="440" w:lineRule="exact"/>
              <w:jc w:val="center"/>
              <w:textAlignment w:val="baseline"/>
              <w:rPr>
                <w:rFonts w:ascii="宋体" w:hAnsi="宋体" w:eastAsia="宋体" w:cs="Calibri"/>
                <w:kern w:val="0"/>
                <w:sz w:val="24"/>
              </w:rPr>
            </w:pPr>
          </w:p>
        </w:tc>
        <w:tc>
          <w:tcPr>
            <w:tcW w:w="1424" w:type="dxa"/>
          </w:tcPr>
          <w:p w14:paraId="2278CA83">
            <w:pPr>
              <w:adjustRightInd w:val="0"/>
              <w:snapToGrid w:val="0"/>
              <w:spacing w:line="440" w:lineRule="exact"/>
              <w:jc w:val="center"/>
              <w:textAlignment w:val="baseline"/>
              <w:rPr>
                <w:rFonts w:ascii="宋体" w:hAnsi="宋体" w:eastAsia="宋体" w:cs="Calibri"/>
                <w:kern w:val="0"/>
                <w:sz w:val="24"/>
              </w:rPr>
            </w:pPr>
          </w:p>
        </w:tc>
        <w:tc>
          <w:tcPr>
            <w:tcW w:w="1244" w:type="dxa"/>
          </w:tcPr>
          <w:p w14:paraId="5BD9CF49">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47E55471">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344C15F">
            <w:pPr>
              <w:adjustRightInd w:val="0"/>
              <w:snapToGrid w:val="0"/>
              <w:spacing w:line="440" w:lineRule="exact"/>
              <w:jc w:val="center"/>
              <w:textAlignment w:val="baseline"/>
              <w:rPr>
                <w:rFonts w:ascii="宋体" w:hAnsi="宋体" w:eastAsia="宋体" w:cs="Calibri"/>
                <w:kern w:val="0"/>
                <w:sz w:val="24"/>
              </w:rPr>
            </w:pPr>
          </w:p>
        </w:tc>
      </w:tr>
      <w:tr w14:paraId="36F3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161705F8">
            <w:pPr>
              <w:adjustRightInd w:val="0"/>
              <w:snapToGrid w:val="0"/>
              <w:spacing w:line="440" w:lineRule="exact"/>
              <w:jc w:val="center"/>
              <w:textAlignment w:val="baseline"/>
              <w:rPr>
                <w:rFonts w:ascii="宋体" w:hAnsi="宋体" w:eastAsia="宋体" w:cs="Calibri"/>
                <w:kern w:val="0"/>
                <w:sz w:val="24"/>
              </w:rPr>
            </w:pPr>
          </w:p>
        </w:tc>
        <w:tc>
          <w:tcPr>
            <w:tcW w:w="1420" w:type="dxa"/>
          </w:tcPr>
          <w:p w14:paraId="3F491157">
            <w:pPr>
              <w:adjustRightInd w:val="0"/>
              <w:snapToGrid w:val="0"/>
              <w:spacing w:line="440" w:lineRule="exact"/>
              <w:jc w:val="center"/>
              <w:textAlignment w:val="baseline"/>
              <w:rPr>
                <w:rFonts w:ascii="宋体" w:hAnsi="宋体" w:eastAsia="宋体" w:cs="Calibri"/>
                <w:kern w:val="0"/>
                <w:sz w:val="24"/>
              </w:rPr>
            </w:pPr>
          </w:p>
        </w:tc>
        <w:tc>
          <w:tcPr>
            <w:tcW w:w="1424" w:type="dxa"/>
          </w:tcPr>
          <w:p w14:paraId="71C8B56A">
            <w:pPr>
              <w:adjustRightInd w:val="0"/>
              <w:snapToGrid w:val="0"/>
              <w:spacing w:line="440" w:lineRule="exact"/>
              <w:jc w:val="center"/>
              <w:textAlignment w:val="baseline"/>
              <w:rPr>
                <w:rFonts w:ascii="宋体" w:hAnsi="宋体" w:eastAsia="宋体" w:cs="Calibri"/>
                <w:kern w:val="0"/>
                <w:sz w:val="24"/>
              </w:rPr>
            </w:pPr>
          </w:p>
        </w:tc>
        <w:tc>
          <w:tcPr>
            <w:tcW w:w="1244" w:type="dxa"/>
          </w:tcPr>
          <w:p w14:paraId="27EA6207">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28ECE7BC">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7B8062E">
            <w:pPr>
              <w:adjustRightInd w:val="0"/>
              <w:snapToGrid w:val="0"/>
              <w:spacing w:line="440" w:lineRule="exact"/>
              <w:jc w:val="center"/>
              <w:textAlignment w:val="baseline"/>
              <w:rPr>
                <w:rFonts w:ascii="宋体" w:hAnsi="宋体" w:eastAsia="宋体" w:cs="Calibri"/>
                <w:kern w:val="0"/>
                <w:sz w:val="24"/>
              </w:rPr>
            </w:pPr>
          </w:p>
        </w:tc>
      </w:tr>
      <w:tr w14:paraId="5028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7BD24108">
            <w:pPr>
              <w:adjustRightInd w:val="0"/>
              <w:snapToGrid w:val="0"/>
              <w:spacing w:line="440" w:lineRule="exact"/>
              <w:jc w:val="center"/>
              <w:textAlignment w:val="baseline"/>
              <w:rPr>
                <w:rFonts w:ascii="宋体" w:hAnsi="宋体" w:eastAsia="宋体" w:cs="Calibri"/>
                <w:kern w:val="0"/>
                <w:sz w:val="24"/>
              </w:rPr>
            </w:pPr>
          </w:p>
        </w:tc>
        <w:tc>
          <w:tcPr>
            <w:tcW w:w="1420" w:type="dxa"/>
          </w:tcPr>
          <w:p w14:paraId="06FA21B0">
            <w:pPr>
              <w:adjustRightInd w:val="0"/>
              <w:snapToGrid w:val="0"/>
              <w:spacing w:line="440" w:lineRule="exact"/>
              <w:jc w:val="center"/>
              <w:textAlignment w:val="baseline"/>
              <w:rPr>
                <w:rFonts w:ascii="宋体" w:hAnsi="宋体" w:eastAsia="宋体" w:cs="Calibri"/>
                <w:kern w:val="0"/>
                <w:sz w:val="24"/>
              </w:rPr>
            </w:pPr>
          </w:p>
        </w:tc>
        <w:tc>
          <w:tcPr>
            <w:tcW w:w="1424" w:type="dxa"/>
          </w:tcPr>
          <w:p w14:paraId="7D5A168E">
            <w:pPr>
              <w:adjustRightInd w:val="0"/>
              <w:snapToGrid w:val="0"/>
              <w:spacing w:line="440" w:lineRule="exact"/>
              <w:jc w:val="center"/>
              <w:textAlignment w:val="baseline"/>
              <w:rPr>
                <w:rFonts w:ascii="宋体" w:hAnsi="宋体" w:eastAsia="宋体" w:cs="Calibri"/>
                <w:kern w:val="0"/>
                <w:sz w:val="24"/>
              </w:rPr>
            </w:pPr>
          </w:p>
        </w:tc>
        <w:tc>
          <w:tcPr>
            <w:tcW w:w="1244" w:type="dxa"/>
          </w:tcPr>
          <w:p w14:paraId="5F672330">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269E2EA7">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7543DFF">
            <w:pPr>
              <w:adjustRightInd w:val="0"/>
              <w:snapToGrid w:val="0"/>
              <w:spacing w:line="440" w:lineRule="exact"/>
              <w:jc w:val="center"/>
              <w:textAlignment w:val="baseline"/>
              <w:rPr>
                <w:rFonts w:ascii="宋体" w:hAnsi="宋体" w:eastAsia="宋体" w:cs="Calibri"/>
                <w:kern w:val="0"/>
                <w:sz w:val="24"/>
              </w:rPr>
            </w:pPr>
          </w:p>
        </w:tc>
      </w:tr>
      <w:tr w14:paraId="5968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5E5EA046">
            <w:pPr>
              <w:adjustRightInd w:val="0"/>
              <w:snapToGrid w:val="0"/>
              <w:spacing w:line="440" w:lineRule="exact"/>
              <w:jc w:val="center"/>
              <w:textAlignment w:val="baseline"/>
              <w:rPr>
                <w:rFonts w:ascii="宋体" w:hAnsi="宋体" w:eastAsia="宋体" w:cs="Calibri"/>
                <w:kern w:val="0"/>
                <w:sz w:val="24"/>
              </w:rPr>
            </w:pPr>
          </w:p>
        </w:tc>
        <w:tc>
          <w:tcPr>
            <w:tcW w:w="1420" w:type="dxa"/>
          </w:tcPr>
          <w:p w14:paraId="41A197CD">
            <w:pPr>
              <w:adjustRightInd w:val="0"/>
              <w:snapToGrid w:val="0"/>
              <w:spacing w:line="440" w:lineRule="exact"/>
              <w:jc w:val="center"/>
              <w:textAlignment w:val="baseline"/>
              <w:rPr>
                <w:rFonts w:ascii="宋体" w:hAnsi="宋体" w:eastAsia="宋体" w:cs="Calibri"/>
                <w:kern w:val="0"/>
                <w:sz w:val="24"/>
              </w:rPr>
            </w:pPr>
          </w:p>
        </w:tc>
        <w:tc>
          <w:tcPr>
            <w:tcW w:w="1424" w:type="dxa"/>
          </w:tcPr>
          <w:p w14:paraId="46F173EF">
            <w:pPr>
              <w:adjustRightInd w:val="0"/>
              <w:snapToGrid w:val="0"/>
              <w:spacing w:line="440" w:lineRule="exact"/>
              <w:jc w:val="center"/>
              <w:textAlignment w:val="baseline"/>
              <w:rPr>
                <w:rFonts w:ascii="宋体" w:hAnsi="宋体" w:eastAsia="宋体" w:cs="Calibri"/>
                <w:kern w:val="0"/>
                <w:sz w:val="24"/>
              </w:rPr>
            </w:pPr>
          </w:p>
        </w:tc>
        <w:tc>
          <w:tcPr>
            <w:tcW w:w="1244" w:type="dxa"/>
          </w:tcPr>
          <w:p w14:paraId="3BA506BD">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0C0432D2">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58C934B3">
            <w:pPr>
              <w:adjustRightInd w:val="0"/>
              <w:snapToGrid w:val="0"/>
              <w:spacing w:line="440" w:lineRule="exact"/>
              <w:jc w:val="center"/>
              <w:textAlignment w:val="baseline"/>
              <w:rPr>
                <w:rFonts w:ascii="宋体" w:hAnsi="宋体" w:eastAsia="宋体" w:cs="Calibri"/>
                <w:kern w:val="0"/>
                <w:sz w:val="24"/>
              </w:rPr>
            </w:pPr>
          </w:p>
        </w:tc>
      </w:tr>
      <w:tr w14:paraId="4DDA9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33555B4F">
            <w:pPr>
              <w:adjustRightInd w:val="0"/>
              <w:snapToGrid w:val="0"/>
              <w:spacing w:line="440" w:lineRule="exact"/>
              <w:jc w:val="center"/>
              <w:textAlignment w:val="baseline"/>
              <w:rPr>
                <w:rFonts w:ascii="宋体" w:hAnsi="宋体" w:eastAsia="宋体" w:cs="Calibri"/>
                <w:kern w:val="0"/>
                <w:sz w:val="24"/>
              </w:rPr>
            </w:pPr>
          </w:p>
        </w:tc>
        <w:tc>
          <w:tcPr>
            <w:tcW w:w="1420" w:type="dxa"/>
          </w:tcPr>
          <w:p w14:paraId="60140ACF">
            <w:pPr>
              <w:adjustRightInd w:val="0"/>
              <w:snapToGrid w:val="0"/>
              <w:spacing w:line="440" w:lineRule="exact"/>
              <w:jc w:val="center"/>
              <w:textAlignment w:val="baseline"/>
              <w:rPr>
                <w:rFonts w:ascii="宋体" w:hAnsi="宋体" w:eastAsia="宋体" w:cs="Calibri"/>
                <w:kern w:val="0"/>
                <w:sz w:val="24"/>
              </w:rPr>
            </w:pPr>
          </w:p>
        </w:tc>
        <w:tc>
          <w:tcPr>
            <w:tcW w:w="1424" w:type="dxa"/>
          </w:tcPr>
          <w:p w14:paraId="7D6B5AD8">
            <w:pPr>
              <w:adjustRightInd w:val="0"/>
              <w:snapToGrid w:val="0"/>
              <w:spacing w:line="440" w:lineRule="exact"/>
              <w:jc w:val="center"/>
              <w:textAlignment w:val="baseline"/>
              <w:rPr>
                <w:rFonts w:ascii="宋体" w:hAnsi="宋体" w:eastAsia="宋体" w:cs="Calibri"/>
                <w:kern w:val="0"/>
                <w:sz w:val="24"/>
              </w:rPr>
            </w:pPr>
          </w:p>
        </w:tc>
        <w:tc>
          <w:tcPr>
            <w:tcW w:w="1244" w:type="dxa"/>
          </w:tcPr>
          <w:p w14:paraId="76ECD251">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43D203C0">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2EE43B92">
            <w:pPr>
              <w:adjustRightInd w:val="0"/>
              <w:snapToGrid w:val="0"/>
              <w:spacing w:line="440" w:lineRule="exact"/>
              <w:jc w:val="center"/>
              <w:textAlignment w:val="baseline"/>
              <w:rPr>
                <w:rFonts w:ascii="宋体" w:hAnsi="宋体" w:eastAsia="宋体" w:cs="Calibri"/>
                <w:kern w:val="0"/>
                <w:sz w:val="24"/>
              </w:rPr>
            </w:pPr>
          </w:p>
        </w:tc>
      </w:tr>
    </w:tbl>
    <w:p w14:paraId="452E16A0">
      <w:pPr>
        <w:adjustRightInd w:val="0"/>
        <w:spacing w:line="360" w:lineRule="atLeast"/>
        <w:jc w:val="left"/>
        <w:textAlignment w:val="baseline"/>
        <w:rPr>
          <w:rFonts w:ascii="宋体" w:hAnsi="宋体" w:eastAsia="宋体" w:cs="Calibri"/>
          <w:kern w:val="0"/>
          <w:sz w:val="24"/>
        </w:rPr>
      </w:pPr>
    </w:p>
    <w:p w14:paraId="771BE2D4">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236F825D">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37C2F458">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1091CEFC">
      <w:pPr>
        <w:adjustRightInd w:val="0"/>
        <w:spacing w:line="360" w:lineRule="auto"/>
        <w:jc w:val="left"/>
        <w:textAlignment w:val="baseline"/>
        <w:rPr>
          <w:rFonts w:ascii="宋体" w:hAnsi="宋体" w:eastAsia="宋体" w:cs="Calibri"/>
          <w:kern w:val="0"/>
          <w:sz w:val="24"/>
        </w:rPr>
      </w:pPr>
    </w:p>
    <w:p w14:paraId="7C03E925">
      <w:pPr>
        <w:adjustRightInd w:val="0"/>
        <w:spacing w:line="360" w:lineRule="auto"/>
        <w:jc w:val="left"/>
        <w:textAlignment w:val="baseline"/>
        <w:rPr>
          <w:rFonts w:ascii="宋体" w:hAnsi="宋体" w:eastAsia="宋体" w:cs="Calibri"/>
          <w:b/>
          <w:bCs/>
          <w:kern w:val="0"/>
          <w:sz w:val="24"/>
        </w:rPr>
      </w:pPr>
    </w:p>
    <w:p w14:paraId="349D5485">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5624D325">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42" w:name="_Toc196656349"/>
      <w:r>
        <w:rPr>
          <w:rFonts w:hint="eastAsia" w:ascii="宋体" w:hAnsi="宋体" w:eastAsia="宋体" w:cs="宋体"/>
          <w:b/>
          <w:sz w:val="24"/>
          <w:szCs w:val="20"/>
          <w:lang w:val="en-US" w:eastAsia="zh-CN" w:bidi="ar-SA"/>
        </w:rPr>
        <w:t>5-3：近三年的类似业绩</w:t>
      </w:r>
      <w:bookmarkEnd w:id="42"/>
      <w:r>
        <w:rPr>
          <w:rFonts w:hint="eastAsia" w:ascii="宋体" w:hAnsi="宋体" w:eastAsia="宋体" w:cs="宋体"/>
          <w:b/>
          <w:sz w:val="24"/>
          <w:szCs w:val="20"/>
          <w:lang w:val="en-US" w:eastAsia="zh-CN" w:bidi="ar-SA"/>
        </w:rPr>
        <w:cr/>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3014"/>
        <w:gridCol w:w="1866"/>
        <w:gridCol w:w="3072"/>
        <w:gridCol w:w="1567"/>
        <w:gridCol w:w="1977"/>
        <w:gridCol w:w="1968"/>
      </w:tblGrid>
      <w:tr w14:paraId="6716B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3D665359">
            <w:pPr>
              <w:widowControl w:val="0"/>
              <w:adjustRightInd/>
              <w:spacing w:line="240" w:lineRule="auto"/>
              <w:ind w:firstLine="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序号</w:t>
            </w:r>
          </w:p>
        </w:tc>
        <w:tc>
          <w:tcPr>
            <w:tcW w:w="3014" w:type="dxa"/>
            <w:vAlign w:val="center"/>
          </w:tcPr>
          <w:p w14:paraId="5F347E5D">
            <w:pPr>
              <w:widowControl w:val="0"/>
              <w:adjustRightInd/>
              <w:spacing w:line="240" w:lineRule="auto"/>
              <w:ind w:firstLine="840" w:firstLineChars="400"/>
              <w:jc w:val="both"/>
              <w:textAlignment w:val="auto"/>
              <w:rPr>
                <w:rFonts w:ascii="宋体" w:hAnsi="宋体" w:eastAsia="宋体" w:cs="Times New Roman"/>
                <w:kern w:val="1"/>
                <w:sz w:val="21"/>
                <w:szCs w:val="24"/>
                <w:lang w:val="en-US" w:eastAsia="zh-CN" w:bidi="ar-SA"/>
              </w:rPr>
            </w:pPr>
            <w:r>
              <w:rPr>
                <w:rFonts w:hint="eastAsia" w:ascii="宋体" w:hAnsi="宋体" w:eastAsia="宋体" w:cs="Times New Roman"/>
                <w:kern w:val="1"/>
                <w:sz w:val="21"/>
                <w:szCs w:val="24"/>
                <w:lang w:val="en-US" w:eastAsia="zh-CN" w:bidi="ar-SA"/>
              </w:rPr>
              <w:t>合同</w:t>
            </w:r>
            <w:r>
              <w:rPr>
                <w:rFonts w:ascii="宋体" w:hAnsi="宋体" w:eastAsia="宋体" w:cs="Times New Roman"/>
                <w:kern w:val="1"/>
                <w:sz w:val="21"/>
                <w:szCs w:val="24"/>
                <w:lang w:val="en-US" w:eastAsia="zh-CN" w:bidi="ar-SA"/>
              </w:rPr>
              <w:t>名称</w:t>
            </w:r>
          </w:p>
        </w:tc>
        <w:tc>
          <w:tcPr>
            <w:tcW w:w="1866" w:type="dxa"/>
            <w:vAlign w:val="center"/>
          </w:tcPr>
          <w:p w14:paraId="2DE797ED">
            <w:pPr>
              <w:widowControl w:val="0"/>
              <w:adjustRightInd/>
              <w:spacing w:line="240" w:lineRule="auto"/>
              <w:ind w:firstLine="420" w:firstLineChars="20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业主名称</w:t>
            </w:r>
          </w:p>
        </w:tc>
        <w:tc>
          <w:tcPr>
            <w:tcW w:w="3072" w:type="dxa"/>
            <w:vAlign w:val="center"/>
          </w:tcPr>
          <w:p w14:paraId="155496A4">
            <w:pPr>
              <w:widowControl w:val="0"/>
              <w:adjustRightInd/>
              <w:spacing w:line="240" w:lineRule="auto"/>
              <w:ind w:firstLine="420"/>
              <w:jc w:val="center"/>
              <w:textAlignment w:val="auto"/>
              <w:rPr>
                <w:rFonts w:hint="default" w:ascii="宋体" w:hAnsi="宋体" w:eastAsia="宋体" w:cs="Times New Roman"/>
                <w:kern w:val="1"/>
                <w:sz w:val="21"/>
                <w:szCs w:val="24"/>
                <w:lang w:val="en-US" w:eastAsia="zh-CN" w:bidi="ar-SA"/>
              </w:rPr>
            </w:pPr>
            <w:r>
              <w:rPr>
                <w:rFonts w:hint="eastAsia" w:ascii="宋体" w:hAnsi="宋体" w:eastAsia="宋体" w:cs="Times New Roman"/>
                <w:kern w:val="1"/>
                <w:sz w:val="21"/>
                <w:szCs w:val="24"/>
                <w:lang w:val="en-US" w:eastAsia="zh-CN" w:bidi="ar-SA"/>
              </w:rPr>
              <w:t>合同金额</w:t>
            </w:r>
          </w:p>
        </w:tc>
        <w:tc>
          <w:tcPr>
            <w:tcW w:w="1567" w:type="dxa"/>
            <w:vAlign w:val="center"/>
          </w:tcPr>
          <w:p w14:paraId="08BDAAC6">
            <w:pPr>
              <w:widowControl w:val="0"/>
              <w:adjustRightInd/>
              <w:spacing w:line="240" w:lineRule="auto"/>
              <w:ind w:firstLine="420" w:firstLineChars="20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项目经理</w:t>
            </w:r>
          </w:p>
        </w:tc>
        <w:tc>
          <w:tcPr>
            <w:tcW w:w="1977" w:type="dxa"/>
            <w:vAlign w:val="center"/>
          </w:tcPr>
          <w:p w14:paraId="6C045305">
            <w:pPr>
              <w:widowControl w:val="0"/>
              <w:adjustRightInd/>
              <w:spacing w:line="240" w:lineRule="auto"/>
              <w:ind w:firstLine="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项目周期</w:t>
            </w:r>
          </w:p>
          <w:p w14:paraId="4E8F6FF7">
            <w:pPr>
              <w:widowControl w:val="0"/>
              <w:adjustRightInd/>
              <w:spacing w:line="240" w:lineRule="auto"/>
              <w:ind w:firstLine="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（起止时间）</w:t>
            </w:r>
          </w:p>
        </w:tc>
        <w:tc>
          <w:tcPr>
            <w:tcW w:w="1968" w:type="dxa"/>
            <w:vAlign w:val="center"/>
          </w:tcPr>
          <w:p w14:paraId="5631EDF7">
            <w:pPr>
              <w:widowControl w:val="0"/>
              <w:adjustRightInd/>
              <w:spacing w:line="240" w:lineRule="auto"/>
              <w:ind w:firstLine="42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合同签订日期</w:t>
            </w:r>
          </w:p>
        </w:tc>
      </w:tr>
      <w:tr w14:paraId="7F0A0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756" w:type="dxa"/>
            <w:vAlign w:val="center"/>
          </w:tcPr>
          <w:p w14:paraId="5FDDCF2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1</w:t>
            </w:r>
          </w:p>
        </w:tc>
        <w:tc>
          <w:tcPr>
            <w:tcW w:w="3014" w:type="dxa"/>
            <w:vAlign w:val="center"/>
          </w:tcPr>
          <w:p w14:paraId="421F7EE5">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0205237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1A9B55A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4CC19864">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7B6C045C">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211CA11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4B2FF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58CE7858">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2</w:t>
            </w:r>
          </w:p>
        </w:tc>
        <w:tc>
          <w:tcPr>
            <w:tcW w:w="3014" w:type="dxa"/>
            <w:vAlign w:val="center"/>
          </w:tcPr>
          <w:p w14:paraId="38914FF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400FA03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75BF4A87">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001150C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7DD5A42E">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69C6407F">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123DF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4AC8A9D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3</w:t>
            </w:r>
          </w:p>
        </w:tc>
        <w:tc>
          <w:tcPr>
            <w:tcW w:w="3014" w:type="dxa"/>
            <w:vAlign w:val="center"/>
          </w:tcPr>
          <w:p w14:paraId="5903BAE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5E6EBBF5">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672C4898">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0984DEE2">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58DDBAF0">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6D618B2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394DF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756" w:type="dxa"/>
            <w:vAlign w:val="center"/>
          </w:tcPr>
          <w:p w14:paraId="08EE7B2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4</w:t>
            </w:r>
          </w:p>
        </w:tc>
        <w:tc>
          <w:tcPr>
            <w:tcW w:w="3014" w:type="dxa"/>
            <w:vAlign w:val="center"/>
          </w:tcPr>
          <w:p w14:paraId="738FC482">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40A530CD">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41DC818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13D01FE5">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0F0164DF">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02338D5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12123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7934C71F">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w:t>
            </w:r>
          </w:p>
        </w:tc>
        <w:tc>
          <w:tcPr>
            <w:tcW w:w="3014" w:type="dxa"/>
            <w:vAlign w:val="center"/>
          </w:tcPr>
          <w:p w14:paraId="4C18E05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76AFFB3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44E1BA5C">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63E90EF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508524F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08CB809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bl>
    <w:p w14:paraId="63825AF2">
      <w:pPr>
        <w:adjustRightInd w:val="0"/>
        <w:spacing w:line="360" w:lineRule="atLeast"/>
        <w:jc w:val="left"/>
        <w:textAlignment w:val="baseline"/>
        <w:rPr>
          <w:rFonts w:ascii="宋体" w:hAnsi="宋体" w:eastAsia="宋体" w:cs="Calibri"/>
          <w:kern w:val="0"/>
          <w:sz w:val="24"/>
        </w:rPr>
      </w:pPr>
      <w:r>
        <w:rPr>
          <w:rFonts w:ascii="宋体" w:hAnsi="宋体" w:eastAsia="宋体" w:cs="Calibri"/>
          <w:kern w:val="0"/>
          <w:sz w:val="24"/>
        </w:rPr>
        <w:t>注：1．</w:t>
      </w:r>
      <w:r>
        <w:rPr>
          <w:rFonts w:hint="eastAsia" w:ascii="宋体" w:hAnsi="宋体" w:eastAsia="宋体" w:cs="Calibri"/>
          <w:kern w:val="0"/>
          <w:sz w:val="24"/>
        </w:rPr>
        <w:t>投标人</w:t>
      </w:r>
      <w:r>
        <w:rPr>
          <w:rFonts w:ascii="宋体" w:hAnsi="宋体" w:eastAsia="宋体" w:cs="Calibri"/>
          <w:kern w:val="0"/>
          <w:sz w:val="24"/>
        </w:rPr>
        <w:t>应提供</w:t>
      </w:r>
      <w:r>
        <w:rPr>
          <w:rFonts w:hint="eastAsia" w:ascii="宋体" w:hAnsi="宋体" w:eastAsia="宋体" w:cs="Calibri"/>
          <w:kern w:val="0"/>
          <w:sz w:val="24"/>
        </w:rPr>
        <w:t>类似项目合同关键页复印件（仅需包括项目名称、主要内容、合同金额、盖章页）复印件并加盖单位公章</w:t>
      </w:r>
      <w:r>
        <w:rPr>
          <w:rFonts w:ascii="宋体" w:hAnsi="宋体" w:eastAsia="宋体" w:cs="Calibri"/>
          <w:kern w:val="0"/>
          <w:sz w:val="24"/>
        </w:rPr>
        <w:t>；</w:t>
      </w:r>
    </w:p>
    <w:p w14:paraId="113D3A06">
      <w:pPr>
        <w:adjustRightInd w:val="0"/>
        <w:spacing w:line="360" w:lineRule="atLeast"/>
        <w:jc w:val="left"/>
        <w:textAlignment w:val="baseline"/>
        <w:rPr>
          <w:rFonts w:ascii="宋体" w:hAnsi="宋体" w:eastAsia="宋体" w:cs="Calibri"/>
          <w:kern w:val="0"/>
          <w:sz w:val="24"/>
        </w:rPr>
      </w:pPr>
    </w:p>
    <w:p w14:paraId="2F0C99AD">
      <w:pPr>
        <w:adjustRightInd w:val="0"/>
        <w:snapToGrid w:val="0"/>
        <w:spacing w:line="400" w:lineRule="exact"/>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37314C67">
      <w:pPr>
        <w:adjustRightInd w:val="0"/>
        <w:snapToGrid w:val="0"/>
        <w:spacing w:line="400" w:lineRule="exact"/>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76346B50">
      <w:pPr>
        <w:widowControl w:val="0"/>
        <w:adjustRightInd w:val="0"/>
        <w:snapToGrid w:val="0"/>
        <w:spacing w:line="400" w:lineRule="exact"/>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3A353BD4">
      <w:pPr>
        <w:adjustRightInd w:val="0"/>
        <w:snapToGrid w:val="0"/>
        <w:spacing w:line="400" w:lineRule="exact"/>
        <w:jc w:val="left"/>
        <w:rPr>
          <w:rFonts w:hAnsi="宋体" w:cs="宋体"/>
          <w:kern w:val="20"/>
          <w:lang w:val="zh-CN"/>
        </w:rPr>
        <w:sectPr>
          <w:pgSz w:w="16838" w:h="11906" w:orient="landscape"/>
          <w:pgMar w:top="1797" w:right="1440" w:bottom="1797" w:left="1440" w:header="851" w:footer="992" w:gutter="0"/>
          <w:cols w:space="425" w:num="1"/>
          <w:docGrid w:linePitch="326" w:charSpace="0"/>
        </w:sectPr>
      </w:pPr>
    </w:p>
    <w:p w14:paraId="05C54CDC">
      <w:pPr>
        <w:widowControl/>
        <w:adjustRightInd/>
        <w:spacing w:line="240" w:lineRule="auto"/>
        <w:jc w:val="left"/>
        <w:textAlignment w:val="auto"/>
        <w:rPr>
          <w:rFonts w:ascii="Calibri" w:hAnsi="宋体" w:eastAsia="宋体" w:cs="宋体"/>
          <w:b/>
          <w:bCs/>
          <w:kern w:val="0"/>
          <w:sz w:val="24"/>
          <w:lang w:val="zh-CN"/>
        </w:rPr>
      </w:pPr>
      <w:bookmarkStart w:id="43" w:name="_Toc196656351"/>
      <w:r>
        <w:rPr>
          <w:rFonts w:hint="eastAsia" w:ascii="Calibri" w:hAnsi="宋体" w:eastAsia="宋体" w:cs="宋体"/>
          <w:b/>
          <w:bCs/>
          <w:kern w:val="0"/>
          <w:sz w:val="24"/>
          <w:lang w:val="en-US" w:eastAsia="zh-CN"/>
        </w:rPr>
        <w:t>5</w:t>
      </w:r>
      <w:r>
        <w:rPr>
          <w:rFonts w:hint="eastAsia" w:ascii="Calibri" w:hAnsi="宋体" w:eastAsia="宋体" w:cs="宋体"/>
          <w:b/>
          <w:bCs/>
          <w:kern w:val="0"/>
          <w:sz w:val="24"/>
        </w:rPr>
        <w:t>-</w:t>
      </w:r>
      <w:r>
        <w:rPr>
          <w:rFonts w:hint="eastAsia" w:ascii="Calibri" w:hAnsi="宋体" w:eastAsia="宋体" w:cs="宋体"/>
          <w:b/>
          <w:bCs/>
          <w:kern w:val="0"/>
          <w:sz w:val="24"/>
          <w:lang w:val="en-US" w:eastAsia="zh-CN"/>
        </w:rPr>
        <w:t>4</w:t>
      </w:r>
      <w:r>
        <w:rPr>
          <w:rFonts w:hint="eastAsia" w:ascii="Calibri" w:hAnsi="宋体" w:eastAsia="宋体" w:cs="宋体"/>
          <w:b/>
          <w:bCs/>
          <w:kern w:val="0"/>
          <w:sz w:val="24"/>
        </w:rPr>
        <w:t>：</w:t>
      </w:r>
      <w:r>
        <w:rPr>
          <w:rFonts w:hint="eastAsia" w:ascii="Calibri" w:hAnsi="宋体" w:eastAsia="宋体" w:cs="宋体"/>
          <w:b/>
          <w:bCs/>
          <w:kern w:val="0"/>
          <w:sz w:val="24"/>
          <w:lang w:val="zh-CN"/>
        </w:rPr>
        <w:t>招标文件要求或投标人认为必要的其他内容（如需）</w:t>
      </w:r>
      <w:bookmarkEnd w:id="43"/>
    </w:p>
    <w:p w14:paraId="58023C8C">
      <w:pPr>
        <w:widowControl/>
        <w:adjustRightInd/>
        <w:spacing w:line="240" w:lineRule="auto"/>
        <w:jc w:val="left"/>
        <w:textAlignment w:val="auto"/>
        <w:rPr>
          <w:rFonts w:ascii="Calibri" w:hAnsi="宋体" w:eastAsia="宋体" w:cs="宋体"/>
          <w:kern w:val="0"/>
          <w:sz w:val="24"/>
          <w:lang w:val="zh-CN"/>
        </w:rPr>
        <w:sectPr>
          <w:pgSz w:w="11906" w:h="16838"/>
          <w:pgMar w:top="1417" w:right="1361" w:bottom="709" w:left="1361" w:header="851" w:footer="992" w:gutter="0"/>
          <w:cols w:space="425" w:num="1"/>
          <w:docGrid w:type="lines" w:linePitch="312" w:charSpace="0"/>
        </w:sectPr>
      </w:pPr>
    </w:p>
    <w:p w14:paraId="4E88E796">
      <w:pPr>
        <w:widowControl/>
        <w:adjustRightInd/>
        <w:spacing w:line="240" w:lineRule="auto"/>
        <w:jc w:val="left"/>
        <w:textAlignment w:val="auto"/>
        <w:rPr>
          <w:rFonts w:ascii="Calibri" w:hAnsi="宋体" w:eastAsia="宋体" w:cs="宋体"/>
          <w:kern w:val="0"/>
          <w:sz w:val="24"/>
          <w:lang w:val="zh-CN"/>
        </w:rPr>
      </w:pPr>
    </w:p>
    <w:p w14:paraId="18E85D35">
      <w:pPr>
        <w:widowControl w:val="0"/>
        <w:adjustRightInd w:val="0"/>
        <w:snapToGrid w:val="0"/>
        <w:spacing w:line="400" w:lineRule="exact"/>
        <w:jc w:val="left"/>
        <w:textAlignment w:val="auto"/>
        <w:outlineLvl w:val="0"/>
        <w:rPr>
          <w:rFonts w:ascii="宋体" w:hAnsi="宋体" w:eastAsia="宋体" w:cs="宋体"/>
          <w:b/>
          <w:sz w:val="24"/>
          <w:szCs w:val="24"/>
          <w:lang w:val="en-US" w:eastAsia="zh-CN" w:bidi="ar-SA"/>
        </w:rPr>
      </w:pPr>
      <w:bookmarkStart w:id="44" w:name="_Toc196656353"/>
      <w:bookmarkStart w:id="45" w:name="OLE_LINK24"/>
      <w:r>
        <w:rPr>
          <w:rFonts w:hint="eastAsia" w:ascii="宋体" w:hAnsi="宋体" w:eastAsia="宋体" w:cs="宋体"/>
          <w:b/>
          <w:sz w:val="24"/>
          <w:szCs w:val="24"/>
          <w:lang w:val="en-US" w:eastAsia="zh-CN" w:bidi="ar-SA"/>
        </w:rPr>
        <w:t>5-5、技术或服务响应偏离表</w:t>
      </w:r>
      <w:bookmarkEnd w:id="44"/>
    </w:p>
    <w:bookmarkEnd w:id="45"/>
    <w:p w14:paraId="4BB0FF2B">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投标人名称：</w:t>
      </w:r>
    </w:p>
    <w:p w14:paraId="2A2775D2">
      <w:pPr>
        <w:adjustRightInd w:val="0"/>
        <w:snapToGrid w:val="0"/>
        <w:spacing w:line="400" w:lineRule="exact"/>
        <w:jc w:val="both"/>
        <w:textAlignment w:val="baseline"/>
        <w:rPr>
          <w:rFonts w:ascii="宋体" w:hAnsi="宋体" w:eastAsia="宋体" w:cs="方正小标宋简体"/>
          <w:caps/>
          <w:kern w:val="0"/>
          <w:sz w:val="36"/>
          <w:szCs w:val="36"/>
        </w:rPr>
      </w:pPr>
      <w:r>
        <w:rPr>
          <w:rFonts w:hint="eastAsia" w:ascii="宋体" w:hAnsi="宋体" w:eastAsia="宋体" w:cs="宋体"/>
          <w:kern w:val="0"/>
          <w:sz w:val="24"/>
        </w:rPr>
        <w:t>项目名称：</w:t>
      </w:r>
    </w:p>
    <w:tbl>
      <w:tblPr>
        <w:tblStyle w:val="13"/>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2214"/>
        <w:gridCol w:w="2977"/>
        <w:gridCol w:w="2507"/>
        <w:gridCol w:w="1702"/>
      </w:tblGrid>
      <w:tr w14:paraId="02882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tcBorders>
              <w:top w:val="double" w:color="auto" w:sz="4" w:space="0"/>
            </w:tcBorders>
            <w:vAlign w:val="center"/>
          </w:tcPr>
          <w:p w14:paraId="4B76AC7A">
            <w:pPr>
              <w:adjustRightInd w:val="0"/>
              <w:snapToGrid w:val="0"/>
              <w:spacing w:line="400" w:lineRule="exact"/>
              <w:ind w:left="540" w:hanging="540" w:hangingChars="225"/>
              <w:jc w:val="both"/>
              <w:textAlignment w:val="baseline"/>
              <w:rPr>
                <w:rFonts w:ascii="宋体" w:hAnsi="宋体" w:eastAsia="宋体" w:cs="Calibri"/>
                <w:kern w:val="0"/>
                <w:sz w:val="24"/>
              </w:rPr>
            </w:pPr>
            <w:r>
              <w:rPr>
                <w:rFonts w:hint="eastAsia" w:ascii="宋体" w:hAnsi="宋体" w:eastAsia="宋体" w:cs="Calibri"/>
                <w:kern w:val="0"/>
                <w:sz w:val="24"/>
              </w:rPr>
              <w:t>招标文件条目号</w:t>
            </w:r>
          </w:p>
        </w:tc>
        <w:tc>
          <w:tcPr>
            <w:tcW w:w="1583" w:type="pct"/>
            <w:tcBorders>
              <w:top w:val="double" w:color="auto" w:sz="4" w:space="0"/>
            </w:tcBorders>
            <w:vAlign w:val="center"/>
          </w:tcPr>
          <w:p w14:paraId="02E4B56D">
            <w:pPr>
              <w:adjustRightInd w:val="0"/>
              <w:snapToGrid w:val="0"/>
              <w:spacing w:line="400" w:lineRule="exact"/>
              <w:jc w:val="both"/>
              <w:textAlignment w:val="baseline"/>
              <w:rPr>
                <w:rFonts w:ascii="宋体" w:hAnsi="宋体" w:eastAsia="宋体" w:cs="Calibri"/>
                <w:kern w:val="0"/>
                <w:sz w:val="24"/>
              </w:rPr>
            </w:pPr>
            <w:r>
              <w:rPr>
                <w:rFonts w:hint="eastAsia" w:ascii="宋体" w:hAnsi="宋体" w:eastAsia="宋体" w:cs="Calibri"/>
                <w:kern w:val="0"/>
                <w:sz w:val="24"/>
              </w:rPr>
              <w:t>招标文件采购需求的内容与数值</w:t>
            </w:r>
          </w:p>
        </w:tc>
        <w:tc>
          <w:tcPr>
            <w:tcW w:w="1333" w:type="pct"/>
            <w:tcBorders>
              <w:top w:val="double" w:color="auto" w:sz="4" w:space="0"/>
            </w:tcBorders>
            <w:vAlign w:val="center"/>
          </w:tcPr>
          <w:p w14:paraId="74093133">
            <w:pPr>
              <w:adjustRightInd w:val="0"/>
              <w:snapToGrid w:val="0"/>
              <w:spacing w:line="400" w:lineRule="exact"/>
              <w:jc w:val="both"/>
              <w:textAlignment w:val="baseline"/>
              <w:rPr>
                <w:rFonts w:ascii="宋体" w:hAnsi="宋体" w:eastAsia="宋体" w:cs="Calibri"/>
                <w:kern w:val="0"/>
                <w:sz w:val="24"/>
              </w:rPr>
            </w:pPr>
            <w:r>
              <w:rPr>
                <w:rFonts w:hint="eastAsia" w:ascii="宋体" w:hAnsi="宋体" w:eastAsia="宋体" w:cs="Calibri"/>
                <w:kern w:val="0"/>
                <w:sz w:val="24"/>
              </w:rPr>
              <w:t>投标人响应内容与数值</w:t>
            </w:r>
          </w:p>
        </w:tc>
        <w:tc>
          <w:tcPr>
            <w:tcW w:w="905" w:type="pct"/>
            <w:tcBorders>
              <w:top w:val="double" w:color="auto" w:sz="4" w:space="0"/>
            </w:tcBorders>
            <w:vAlign w:val="center"/>
          </w:tcPr>
          <w:p w14:paraId="1A4E0BF1">
            <w:pPr>
              <w:adjustRightInd w:val="0"/>
              <w:snapToGrid w:val="0"/>
              <w:spacing w:line="400" w:lineRule="exact"/>
              <w:ind w:left="600" w:leftChars="150" w:hanging="180" w:hangingChars="75"/>
              <w:jc w:val="both"/>
              <w:textAlignment w:val="baseline"/>
              <w:rPr>
                <w:rFonts w:ascii="宋体" w:hAnsi="宋体" w:eastAsia="宋体" w:cs="Calibri"/>
                <w:kern w:val="0"/>
                <w:sz w:val="24"/>
              </w:rPr>
            </w:pPr>
            <w:r>
              <w:rPr>
                <w:rFonts w:hint="eastAsia" w:ascii="宋体" w:hAnsi="宋体" w:eastAsia="宋体" w:cs="Calibri"/>
                <w:kern w:val="0"/>
                <w:sz w:val="24"/>
              </w:rPr>
              <w:t>备注</w:t>
            </w:r>
          </w:p>
          <w:p w14:paraId="6B11B6AC">
            <w:pPr>
              <w:adjustRightInd w:val="0"/>
              <w:snapToGrid w:val="0"/>
              <w:spacing w:line="400" w:lineRule="exact"/>
              <w:ind w:left="540" w:hanging="540" w:hangingChars="225"/>
              <w:jc w:val="both"/>
              <w:textAlignment w:val="baseline"/>
              <w:rPr>
                <w:rFonts w:ascii="宋体" w:hAnsi="宋体" w:eastAsia="宋体" w:cs="Calibri"/>
                <w:kern w:val="0"/>
                <w:sz w:val="24"/>
              </w:rPr>
            </w:pPr>
            <w:r>
              <w:rPr>
                <w:rFonts w:ascii="宋体" w:hAnsi="宋体" w:eastAsia="宋体" w:cs="Calibri"/>
                <w:kern w:val="0"/>
                <w:sz w:val="24"/>
              </w:rPr>
              <w:t>(</w:t>
            </w:r>
            <w:r>
              <w:rPr>
                <w:rFonts w:hint="eastAsia" w:ascii="宋体" w:hAnsi="宋体" w:eastAsia="宋体" w:cs="Calibri"/>
                <w:kern w:val="0"/>
                <w:sz w:val="24"/>
              </w:rPr>
              <w:t>偏差说明</w:t>
            </w:r>
            <w:r>
              <w:rPr>
                <w:rFonts w:ascii="宋体" w:hAnsi="宋体" w:eastAsia="宋体" w:cs="Calibri"/>
                <w:kern w:val="0"/>
                <w:sz w:val="24"/>
              </w:rPr>
              <w:t>)</w:t>
            </w:r>
          </w:p>
        </w:tc>
      </w:tr>
      <w:tr w14:paraId="651AB2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3EA466F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2A34352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3DE4017A">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2BDEAD01">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7EBD08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26B7F8B4">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0760E5EE">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114495E6">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66002B88">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61672D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4B905BC4">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4D6BC98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2E414A99">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0517F6C8">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36B5E0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35F0F7BA">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1E42B98B">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291C145F">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0030D061">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50BD74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41F9774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25AE1C8F">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4E1173E7">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2809B894">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1E8179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635A9FE2">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36500D7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02D14C7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60C4CE6F">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130A32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498A2D7E">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751E8DA9">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41DB9A77">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778D4BB6">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04C1B0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01C415E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30256AA1">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04B8739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423ED5AB">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40DA5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tcBorders>
              <w:bottom w:val="double" w:color="auto" w:sz="4" w:space="0"/>
            </w:tcBorders>
            <w:vAlign w:val="center"/>
          </w:tcPr>
          <w:p w14:paraId="5E51F126">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tcBorders>
              <w:bottom w:val="double" w:color="auto" w:sz="4" w:space="0"/>
            </w:tcBorders>
            <w:vAlign w:val="center"/>
          </w:tcPr>
          <w:p w14:paraId="5ECD346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tcBorders>
              <w:bottom w:val="double" w:color="auto" w:sz="4" w:space="0"/>
            </w:tcBorders>
            <w:vAlign w:val="center"/>
          </w:tcPr>
          <w:p w14:paraId="6791C985">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tcBorders>
              <w:bottom w:val="double" w:color="auto" w:sz="4" w:space="0"/>
            </w:tcBorders>
            <w:vAlign w:val="center"/>
          </w:tcPr>
          <w:p w14:paraId="16F776BB">
            <w:pPr>
              <w:adjustRightInd w:val="0"/>
              <w:snapToGrid w:val="0"/>
              <w:spacing w:line="400" w:lineRule="exact"/>
              <w:ind w:left="540" w:hanging="540" w:hangingChars="225"/>
              <w:jc w:val="both"/>
              <w:textAlignment w:val="baseline"/>
              <w:rPr>
                <w:rFonts w:ascii="宋体" w:hAnsi="宋体" w:eastAsia="宋体" w:cs="Calibri"/>
                <w:kern w:val="0"/>
                <w:sz w:val="24"/>
              </w:rPr>
            </w:pPr>
          </w:p>
        </w:tc>
      </w:tr>
    </w:tbl>
    <w:p w14:paraId="6E907CBF">
      <w:pPr>
        <w:adjustRightInd w:val="0"/>
        <w:snapToGrid w:val="0"/>
        <w:spacing w:line="400" w:lineRule="exact"/>
        <w:ind w:left="540" w:hanging="540" w:hangingChars="225"/>
        <w:jc w:val="left"/>
        <w:textAlignment w:val="baseline"/>
        <w:rPr>
          <w:rFonts w:ascii="宋体" w:hAnsi="宋体" w:eastAsia="宋体" w:cs="Calibri"/>
          <w:kern w:val="0"/>
          <w:sz w:val="24"/>
        </w:rPr>
      </w:pPr>
    </w:p>
    <w:p w14:paraId="0C7BF518">
      <w:pPr>
        <w:adjustRightInd w:val="0"/>
        <w:snapToGri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注：</w:t>
      </w:r>
    </w:p>
    <w:p w14:paraId="6F34D1F2">
      <w:pPr>
        <w:tabs>
          <w:tab w:val="left" w:pos="1080"/>
        </w:tabs>
        <w:adjustRightInd w:val="0"/>
        <w:snapToGrid w:val="0"/>
        <w:spacing w:line="360" w:lineRule="auto"/>
        <w:ind w:firstLine="480" w:firstLineChars="200"/>
        <w:jc w:val="left"/>
        <w:textAlignment w:val="baseline"/>
        <w:rPr>
          <w:rFonts w:ascii="宋体" w:hAnsi="宋体" w:eastAsia="宋体" w:cs="Calibri"/>
          <w:kern w:val="0"/>
          <w:sz w:val="24"/>
        </w:rPr>
      </w:pPr>
      <w:r>
        <w:rPr>
          <w:rFonts w:ascii="宋体" w:hAnsi="宋体" w:eastAsia="宋体" w:cs="Calibri"/>
          <w:kern w:val="0"/>
          <w:sz w:val="24"/>
        </w:rPr>
        <w:t>1.</w:t>
      </w:r>
      <w:r>
        <w:rPr>
          <w:rFonts w:hint="eastAsia" w:ascii="宋体" w:hAnsi="宋体" w:eastAsia="宋体" w:cs="Calibri"/>
          <w:kern w:val="0"/>
          <w:sz w:val="24"/>
        </w:rPr>
        <w:t>投标人应针对招标文件第三章采购需求的要求，只须在本表上填写响应有偏离的条款，如无偏离，可不填写此表，视为投标人完全响应招标文件的技术或服务条款。</w:t>
      </w:r>
    </w:p>
    <w:p w14:paraId="29A9D3D6">
      <w:pPr>
        <w:adjustRightInd w:val="0"/>
        <w:snapToGrid w:val="0"/>
        <w:spacing w:line="360" w:lineRule="auto"/>
        <w:ind w:firstLine="480" w:firstLineChars="200"/>
        <w:jc w:val="left"/>
        <w:textAlignment w:val="baseline"/>
        <w:rPr>
          <w:rFonts w:ascii="宋体" w:hAnsi="宋体" w:eastAsia="宋体" w:cs="Calibri"/>
          <w:kern w:val="0"/>
          <w:sz w:val="24"/>
        </w:rPr>
      </w:pPr>
      <w:r>
        <w:rPr>
          <w:rFonts w:ascii="宋体" w:hAnsi="宋体" w:eastAsia="宋体" w:cs="Calibri"/>
          <w:kern w:val="0"/>
          <w:sz w:val="24"/>
        </w:rPr>
        <w:t>2.</w:t>
      </w:r>
      <w:r>
        <w:rPr>
          <w:rFonts w:hint="eastAsia" w:ascii="宋体" w:hAnsi="宋体" w:eastAsia="宋体" w:cs="Calibri"/>
          <w:kern w:val="0"/>
          <w:sz w:val="24"/>
        </w:rPr>
        <w:t>除招标文件第三章采购需求中的技术或服务</w:t>
      </w:r>
      <w:r>
        <w:rPr>
          <w:rFonts w:ascii="宋体" w:hAnsi="宋体" w:eastAsia="宋体" w:cs="Calibri"/>
          <w:kern w:val="0"/>
          <w:sz w:val="24"/>
        </w:rPr>
        <w:t>需求</w:t>
      </w:r>
      <w:r>
        <w:rPr>
          <w:rFonts w:hint="eastAsia" w:ascii="宋体" w:hAnsi="宋体" w:eastAsia="宋体" w:cs="Calibri"/>
          <w:kern w:val="0"/>
          <w:sz w:val="24"/>
        </w:rPr>
        <w:t>以外，投标服务有超出招标要求的</w:t>
      </w:r>
      <w:r>
        <w:rPr>
          <w:rFonts w:hint="eastAsia" w:ascii="宋体" w:hAnsi="宋体" w:eastAsia="宋体" w:cs="宋体"/>
          <w:kern w:val="0"/>
          <w:sz w:val="24"/>
        </w:rPr>
        <w:t>技术或服务</w:t>
      </w:r>
      <w:r>
        <w:rPr>
          <w:rFonts w:hint="eastAsia" w:ascii="宋体" w:hAnsi="宋体" w:eastAsia="宋体" w:cs="Calibri"/>
          <w:kern w:val="0"/>
          <w:sz w:val="24"/>
        </w:rPr>
        <w:t>内容，也可在本表列明。</w:t>
      </w:r>
    </w:p>
    <w:p w14:paraId="36D9C8E3">
      <w:pPr>
        <w:adjustRightInd w:val="0"/>
        <w:snapToGrid w:val="0"/>
        <w:spacing w:line="400" w:lineRule="exact"/>
        <w:ind w:firstLine="480" w:firstLineChars="200"/>
        <w:jc w:val="left"/>
        <w:textAlignment w:val="baseline"/>
        <w:rPr>
          <w:rFonts w:ascii="宋体" w:hAnsi="宋体" w:eastAsia="宋体" w:cs="Calibri"/>
          <w:kern w:val="0"/>
          <w:sz w:val="24"/>
        </w:rPr>
      </w:pPr>
    </w:p>
    <w:p w14:paraId="1FB62766">
      <w:pPr>
        <w:adjustRightInd w:val="0"/>
        <w:snapToGrid w:val="0"/>
        <w:spacing w:line="400" w:lineRule="exact"/>
        <w:ind w:firstLine="480" w:firstLineChars="200"/>
        <w:jc w:val="left"/>
        <w:textAlignment w:val="baseline"/>
        <w:rPr>
          <w:rFonts w:ascii="宋体" w:hAnsi="宋体" w:eastAsia="宋体" w:cs="Calibri"/>
          <w:kern w:val="0"/>
          <w:sz w:val="24"/>
        </w:rPr>
      </w:pPr>
    </w:p>
    <w:p w14:paraId="1AE2E01A">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投标人名称：（单位公章）</w:t>
      </w:r>
    </w:p>
    <w:p w14:paraId="18E8801F">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投标人法定代表人或其授权代表：</w:t>
      </w:r>
      <w:r>
        <w:rPr>
          <w:rFonts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（签字）</w:t>
      </w:r>
    </w:p>
    <w:p w14:paraId="391E674D">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日期：</w:t>
      </w:r>
      <w:r>
        <w:rPr>
          <w:rFonts w:ascii="宋体" w:hAnsi="宋体" w:eastAsia="宋体" w:cs="Times New Roman"/>
          <w:sz w:val="24"/>
          <w:szCs w:val="24"/>
          <w:lang w:val="en-US" w:eastAsia="zh-CN" w:bidi="ar-SA"/>
        </w:rPr>
        <w:t xml:space="preserve">      </w:t>
      </w:r>
    </w:p>
    <w:p w14:paraId="57E8E692">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3409E0D0">
      <w:pPr>
        <w:widowControl w:val="0"/>
        <w:tabs>
          <w:tab w:val="left" w:pos="9072"/>
        </w:tabs>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46" w:name="_Toc196656354"/>
      <w:r>
        <w:rPr>
          <w:rFonts w:hint="eastAsia" w:ascii="宋体" w:hAnsi="宋体" w:eastAsia="宋体" w:cs="宋体"/>
          <w:b/>
          <w:sz w:val="24"/>
          <w:szCs w:val="20"/>
          <w:lang w:val="en-US" w:eastAsia="zh-CN" w:bidi="ar-SA"/>
        </w:rPr>
        <w:t>5-6、商务条款偏离表</w:t>
      </w:r>
      <w:bookmarkEnd w:id="46"/>
    </w:p>
    <w:p w14:paraId="419DA2A8">
      <w:pPr>
        <w:tabs>
          <w:tab w:val="left" w:pos="1800"/>
          <w:tab w:val="left" w:pos="5580"/>
        </w:tabs>
        <w:adjustRightInd w:val="0"/>
        <w:snapToGrid w:val="0"/>
        <w:spacing w:line="400" w:lineRule="exact"/>
        <w:jc w:val="left"/>
        <w:textAlignment w:val="baseline"/>
        <w:rPr>
          <w:rFonts w:ascii="宋体" w:hAnsi="宋体" w:eastAsia="宋体" w:cs="宋体"/>
          <w:kern w:val="0"/>
          <w:sz w:val="24"/>
        </w:rPr>
      </w:pPr>
    </w:p>
    <w:p w14:paraId="37D7E547">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投标人名称：</w:t>
      </w:r>
    </w:p>
    <w:p w14:paraId="1B9DB87F">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项目名称：</w:t>
      </w:r>
    </w:p>
    <w:tbl>
      <w:tblPr>
        <w:tblStyle w:val="13"/>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744"/>
        <w:gridCol w:w="2129"/>
        <w:gridCol w:w="2137"/>
        <w:gridCol w:w="1264"/>
        <w:gridCol w:w="1254"/>
      </w:tblGrid>
      <w:tr w14:paraId="46F7D6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23" w:type="pct"/>
            <w:tcBorders>
              <w:top w:val="double" w:color="auto" w:sz="4" w:space="0"/>
            </w:tcBorders>
            <w:vAlign w:val="center"/>
          </w:tcPr>
          <w:p w14:paraId="39118042">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招标文件条目号</w:t>
            </w:r>
          </w:p>
        </w:tc>
        <w:tc>
          <w:tcPr>
            <w:tcW w:w="1248" w:type="pct"/>
            <w:tcBorders>
              <w:top w:val="double" w:color="auto" w:sz="4" w:space="0"/>
            </w:tcBorders>
            <w:vAlign w:val="center"/>
          </w:tcPr>
          <w:p w14:paraId="4642812B">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招标文件的商务条款</w:t>
            </w:r>
          </w:p>
        </w:tc>
        <w:tc>
          <w:tcPr>
            <w:tcW w:w="1253" w:type="pct"/>
            <w:tcBorders>
              <w:top w:val="double" w:color="auto" w:sz="4" w:space="0"/>
            </w:tcBorders>
            <w:vAlign w:val="center"/>
          </w:tcPr>
          <w:p w14:paraId="73DCCAED">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投标文件的商务条款</w:t>
            </w:r>
          </w:p>
        </w:tc>
        <w:tc>
          <w:tcPr>
            <w:tcW w:w="741" w:type="pct"/>
            <w:tcBorders>
              <w:top w:val="double" w:color="auto" w:sz="4" w:space="0"/>
            </w:tcBorders>
            <w:vAlign w:val="center"/>
          </w:tcPr>
          <w:p w14:paraId="67BEFEBC">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响应</w:t>
            </w:r>
            <w:r>
              <w:rPr>
                <w:rFonts w:ascii="宋体" w:hAnsi="宋体" w:eastAsia="宋体" w:cs="宋体"/>
                <w:kern w:val="0"/>
                <w:sz w:val="24"/>
              </w:rPr>
              <w:t>/</w:t>
            </w:r>
            <w:r>
              <w:rPr>
                <w:rFonts w:hint="eastAsia" w:ascii="宋体" w:hAnsi="宋体" w:eastAsia="宋体" w:cs="宋体"/>
                <w:kern w:val="0"/>
                <w:sz w:val="24"/>
              </w:rPr>
              <w:t>偏离</w:t>
            </w:r>
          </w:p>
        </w:tc>
        <w:tc>
          <w:tcPr>
            <w:tcW w:w="736" w:type="pct"/>
            <w:tcBorders>
              <w:top w:val="double" w:color="auto" w:sz="4" w:space="0"/>
            </w:tcBorders>
            <w:vAlign w:val="center"/>
          </w:tcPr>
          <w:p w14:paraId="7EE8578A">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说明</w:t>
            </w:r>
          </w:p>
        </w:tc>
      </w:tr>
      <w:tr w14:paraId="0E1224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0D25B8DD">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64089380">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257558F9">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4DF93303">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60BB0A27">
            <w:pPr>
              <w:adjustRightInd w:val="0"/>
              <w:snapToGrid w:val="0"/>
              <w:spacing w:line="400" w:lineRule="exact"/>
              <w:jc w:val="center"/>
              <w:textAlignment w:val="baseline"/>
              <w:rPr>
                <w:rFonts w:ascii="宋体" w:hAnsi="宋体" w:eastAsia="宋体" w:cs="宋体"/>
                <w:kern w:val="0"/>
                <w:sz w:val="24"/>
              </w:rPr>
            </w:pPr>
          </w:p>
        </w:tc>
      </w:tr>
      <w:tr w14:paraId="0DF73A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65BB777C">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2FFA5E23">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D0218B4">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3B8F8A22">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66878602">
            <w:pPr>
              <w:adjustRightInd w:val="0"/>
              <w:snapToGrid w:val="0"/>
              <w:spacing w:line="400" w:lineRule="exact"/>
              <w:jc w:val="center"/>
              <w:textAlignment w:val="baseline"/>
              <w:rPr>
                <w:rFonts w:ascii="宋体" w:hAnsi="宋体" w:eastAsia="宋体" w:cs="宋体"/>
                <w:kern w:val="0"/>
                <w:sz w:val="24"/>
              </w:rPr>
            </w:pPr>
          </w:p>
        </w:tc>
      </w:tr>
      <w:tr w14:paraId="323234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031573F3">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52C31B62">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E5EEA99">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7DA2702F">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555C11E0">
            <w:pPr>
              <w:adjustRightInd w:val="0"/>
              <w:snapToGrid w:val="0"/>
              <w:spacing w:line="400" w:lineRule="exact"/>
              <w:jc w:val="center"/>
              <w:textAlignment w:val="baseline"/>
              <w:rPr>
                <w:rFonts w:ascii="宋体" w:hAnsi="宋体" w:eastAsia="宋体" w:cs="宋体"/>
                <w:kern w:val="0"/>
                <w:sz w:val="24"/>
              </w:rPr>
            </w:pPr>
          </w:p>
        </w:tc>
      </w:tr>
      <w:tr w14:paraId="5BBD27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0A1AEEDA">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2A54E409">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F257552">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4D028721">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573473E9">
            <w:pPr>
              <w:adjustRightInd w:val="0"/>
              <w:snapToGrid w:val="0"/>
              <w:spacing w:line="400" w:lineRule="exact"/>
              <w:jc w:val="center"/>
              <w:textAlignment w:val="baseline"/>
              <w:rPr>
                <w:rFonts w:ascii="宋体" w:hAnsi="宋体" w:eastAsia="宋体" w:cs="宋体"/>
                <w:kern w:val="0"/>
                <w:sz w:val="24"/>
              </w:rPr>
            </w:pPr>
          </w:p>
        </w:tc>
      </w:tr>
      <w:tr w14:paraId="2983D0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2BA32EF1">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0A8969FA">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73ECD09">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3972ACAB">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59B5BABC">
            <w:pPr>
              <w:adjustRightInd w:val="0"/>
              <w:snapToGrid w:val="0"/>
              <w:spacing w:line="400" w:lineRule="exact"/>
              <w:jc w:val="center"/>
              <w:textAlignment w:val="baseline"/>
              <w:rPr>
                <w:rFonts w:ascii="宋体" w:hAnsi="宋体" w:eastAsia="宋体" w:cs="宋体"/>
                <w:kern w:val="0"/>
                <w:sz w:val="24"/>
              </w:rPr>
            </w:pPr>
          </w:p>
        </w:tc>
      </w:tr>
      <w:tr w14:paraId="45F776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3" w:hRule="atLeast"/>
          <w:jc w:val="center"/>
        </w:trPr>
        <w:tc>
          <w:tcPr>
            <w:tcW w:w="1023" w:type="pct"/>
            <w:tcBorders>
              <w:bottom w:val="double" w:color="auto" w:sz="4" w:space="0"/>
            </w:tcBorders>
            <w:vAlign w:val="center"/>
          </w:tcPr>
          <w:p w14:paraId="37C206FF">
            <w:pPr>
              <w:adjustRightInd w:val="0"/>
              <w:snapToGrid w:val="0"/>
              <w:spacing w:line="400" w:lineRule="exact"/>
              <w:jc w:val="center"/>
              <w:textAlignment w:val="baseline"/>
              <w:rPr>
                <w:rFonts w:ascii="宋体" w:hAnsi="宋体" w:eastAsia="宋体" w:cs="宋体"/>
                <w:kern w:val="0"/>
                <w:sz w:val="24"/>
              </w:rPr>
            </w:pPr>
          </w:p>
        </w:tc>
        <w:tc>
          <w:tcPr>
            <w:tcW w:w="1248" w:type="pct"/>
            <w:tcBorders>
              <w:bottom w:val="double" w:color="auto" w:sz="4" w:space="0"/>
            </w:tcBorders>
            <w:vAlign w:val="center"/>
          </w:tcPr>
          <w:p w14:paraId="16A232FC">
            <w:pPr>
              <w:adjustRightInd w:val="0"/>
              <w:snapToGrid w:val="0"/>
              <w:spacing w:line="400" w:lineRule="exact"/>
              <w:jc w:val="center"/>
              <w:textAlignment w:val="baseline"/>
              <w:rPr>
                <w:rFonts w:ascii="宋体" w:hAnsi="宋体" w:eastAsia="宋体" w:cs="宋体"/>
                <w:kern w:val="0"/>
                <w:sz w:val="24"/>
              </w:rPr>
            </w:pPr>
          </w:p>
        </w:tc>
        <w:tc>
          <w:tcPr>
            <w:tcW w:w="1253" w:type="pct"/>
            <w:tcBorders>
              <w:bottom w:val="double" w:color="auto" w:sz="4" w:space="0"/>
            </w:tcBorders>
            <w:vAlign w:val="center"/>
          </w:tcPr>
          <w:p w14:paraId="2B75A1D9">
            <w:pPr>
              <w:adjustRightInd w:val="0"/>
              <w:snapToGrid w:val="0"/>
              <w:spacing w:line="400" w:lineRule="exact"/>
              <w:jc w:val="center"/>
              <w:textAlignment w:val="baseline"/>
              <w:rPr>
                <w:rFonts w:ascii="宋体" w:hAnsi="宋体" w:eastAsia="宋体" w:cs="宋体"/>
                <w:kern w:val="0"/>
                <w:sz w:val="24"/>
              </w:rPr>
            </w:pPr>
          </w:p>
        </w:tc>
        <w:tc>
          <w:tcPr>
            <w:tcW w:w="741" w:type="pct"/>
            <w:tcBorders>
              <w:bottom w:val="double" w:color="auto" w:sz="4" w:space="0"/>
            </w:tcBorders>
            <w:vAlign w:val="center"/>
          </w:tcPr>
          <w:p w14:paraId="56CFBAD8">
            <w:pPr>
              <w:adjustRightInd w:val="0"/>
              <w:snapToGrid w:val="0"/>
              <w:spacing w:line="400" w:lineRule="exact"/>
              <w:jc w:val="center"/>
              <w:textAlignment w:val="baseline"/>
              <w:rPr>
                <w:rFonts w:ascii="宋体" w:hAnsi="宋体" w:eastAsia="宋体" w:cs="宋体"/>
                <w:kern w:val="0"/>
                <w:sz w:val="24"/>
              </w:rPr>
            </w:pPr>
          </w:p>
        </w:tc>
        <w:tc>
          <w:tcPr>
            <w:tcW w:w="736" w:type="pct"/>
            <w:tcBorders>
              <w:bottom w:val="double" w:color="auto" w:sz="4" w:space="0"/>
            </w:tcBorders>
            <w:vAlign w:val="center"/>
          </w:tcPr>
          <w:p w14:paraId="3BF6C5F4">
            <w:pPr>
              <w:adjustRightInd w:val="0"/>
              <w:snapToGrid w:val="0"/>
              <w:spacing w:line="400" w:lineRule="exact"/>
              <w:jc w:val="center"/>
              <w:textAlignment w:val="baseline"/>
              <w:rPr>
                <w:rFonts w:ascii="宋体" w:hAnsi="宋体" w:eastAsia="宋体" w:cs="宋体"/>
                <w:kern w:val="0"/>
                <w:sz w:val="24"/>
              </w:rPr>
            </w:pPr>
          </w:p>
        </w:tc>
      </w:tr>
    </w:tbl>
    <w:p w14:paraId="0EB2D036">
      <w:pPr>
        <w:adjustRightInd w:val="0"/>
        <w:snapToGrid w:val="0"/>
        <w:spacing w:line="400" w:lineRule="exact"/>
        <w:ind w:left="747" w:leftChars="100" w:hanging="467" w:hangingChars="194"/>
        <w:jc w:val="left"/>
        <w:textAlignment w:val="baseline"/>
        <w:rPr>
          <w:rFonts w:ascii="宋体" w:hAnsi="宋体" w:eastAsia="宋体" w:cs="宋体"/>
          <w:b/>
          <w:kern w:val="0"/>
          <w:sz w:val="24"/>
        </w:rPr>
      </w:pPr>
      <w:bookmarkStart w:id="47" w:name="_Toc469484220"/>
      <w:bookmarkStart w:id="48" w:name="_Toc477185307"/>
      <w:r>
        <w:rPr>
          <w:rFonts w:hint="eastAsia" w:ascii="宋体" w:hAnsi="宋体" w:eastAsia="宋体" w:cs="宋体"/>
          <w:b/>
          <w:kern w:val="0"/>
          <w:sz w:val="24"/>
        </w:rPr>
        <w:t>注：投标人如对包括</w:t>
      </w:r>
      <w:r>
        <w:rPr>
          <w:rFonts w:ascii="宋体" w:hAnsi="宋体" w:eastAsia="宋体" w:cs="宋体"/>
          <w:b/>
          <w:kern w:val="0"/>
          <w:sz w:val="24"/>
        </w:rPr>
        <w:t>服务期</w:t>
      </w:r>
      <w:r>
        <w:rPr>
          <w:rFonts w:hint="eastAsia" w:ascii="宋体" w:hAnsi="宋体" w:eastAsia="宋体" w:cs="宋体"/>
          <w:b/>
          <w:kern w:val="0"/>
          <w:sz w:val="24"/>
        </w:rPr>
        <w:t>等商务条款的响应有任何偏离，请在本表中详细填写；如投标人完全同意招标文件的商务条款，可不填写此表</w:t>
      </w:r>
      <w:bookmarkEnd w:id="47"/>
      <w:r>
        <w:rPr>
          <w:rFonts w:hint="eastAsia" w:ascii="宋体" w:hAnsi="宋体" w:eastAsia="宋体" w:cs="宋体"/>
          <w:b/>
          <w:kern w:val="0"/>
          <w:sz w:val="24"/>
        </w:rPr>
        <w:t>。</w:t>
      </w:r>
      <w:bookmarkEnd w:id="48"/>
    </w:p>
    <w:p w14:paraId="611AB407">
      <w:pPr>
        <w:adjustRightInd w:val="0"/>
        <w:snapToGrid w:val="0"/>
        <w:spacing w:line="400" w:lineRule="exact"/>
        <w:jc w:val="left"/>
        <w:textAlignment w:val="baseline"/>
        <w:rPr>
          <w:rFonts w:ascii="宋体" w:hAnsi="宋体" w:eastAsia="宋体" w:cs="宋体"/>
          <w:kern w:val="0"/>
          <w:sz w:val="24"/>
        </w:rPr>
      </w:pPr>
    </w:p>
    <w:p w14:paraId="2B38D238">
      <w:pPr>
        <w:adjustRightInd w:val="0"/>
        <w:snapToGrid w:val="0"/>
        <w:spacing w:line="360" w:lineRule="auto"/>
        <w:ind w:firstLine="240" w:firstLineChars="100"/>
        <w:jc w:val="left"/>
        <w:textAlignment w:val="baseline"/>
        <w:rPr>
          <w:rFonts w:hint="eastAsia" w:ascii="宋体" w:hAnsi="宋体" w:eastAsia="宋体" w:cs="宋体"/>
          <w:kern w:val="0"/>
          <w:sz w:val="24"/>
        </w:rPr>
      </w:pPr>
    </w:p>
    <w:p w14:paraId="587AFFF3">
      <w:pPr>
        <w:adjustRightInd w:val="0"/>
        <w:snapToGrid w:val="0"/>
        <w:spacing w:line="360" w:lineRule="auto"/>
        <w:ind w:firstLine="240" w:firstLineChars="100"/>
        <w:jc w:val="left"/>
        <w:textAlignment w:val="baseline"/>
        <w:rPr>
          <w:rFonts w:hint="eastAsia" w:ascii="宋体" w:hAnsi="宋体" w:eastAsia="宋体" w:cs="宋体"/>
          <w:kern w:val="0"/>
          <w:sz w:val="24"/>
        </w:rPr>
      </w:pPr>
    </w:p>
    <w:p w14:paraId="3CB416AB">
      <w:pPr>
        <w:adjustRightInd w:val="0"/>
        <w:snapToGrid w:val="0"/>
        <w:spacing w:line="360" w:lineRule="auto"/>
        <w:ind w:firstLine="240" w:firstLineChars="100"/>
        <w:jc w:val="left"/>
        <w:textAlignment w:val="baseline"/>
        <w:rPr>
          <w:rFonts w:hint="eastAsia" w:ascii="宋体" w:hAnsi="宋体" w:eastAsia="宋体" w:cs="宋体"/>
          <w:kern w:val="0"/>
          <w:sz w:val="24"/>
        </w:rPr>
      </w:pPr>
    </w:p>
    <w:p w14:paraId="00CF8961">
      <w:pPr>
        <w:adjustRightInd w:val="0"/>
        <w:snapToGrid w:val="0"/>
        <w:spacing w:line="360" w:lineRule="auto"/>
        <w:ind w:firstLine="240" w:firstLineChars="100"/>
        <w:jc w:val="left"/>
        <w:textAlignment w:val="baseline"/>
        <w:rPr>
          <w:rFonts w:hint="eastAsia" w:ascii="宋体" w:hAnsi="宋体" w:eastAsia="宋体" w:cs="宋体"/>
          <w:kern w:val="0"/>
          <w:sz w:val="24"/>
        </w:rPr>
      </w:pPr>
    </w:p>
    <w:p w14:paraId="1F954CA9">
      <w:pPr>
        <w:adjustRightInd w:val="0"/>
        <w:snapToGrid w:val="0"/>
        <w:spacing w:line="360" w:lineRule="auto"/>
        <w:ind w:firstLine="240" w:firstLineChars="100"/>
        <w:jc w:val="left"/>
        <w:textAlignment w:val="baseline"/>
        <w:rPr>
          <w:rFonts w:hint="eastAsia" w:ascii="宋体" w:hAnsi="宋体" w:eastAsia="宋体" w:cs="宋体"/>
          <w:kern w:val="0"/>
          <w:sz w:val="24"/>
        </w:rPr>
      </w:pPr>
    </w:p>
    <w:p w14:paraId="0FD865BF">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bookmarkStart w:id="49" w:name="_Toc469484221"/>
    </w:p>
    <w:p w14:paraId="1B2D20A6">
      <w:pPr>
        <w:adjustRightInd w:val="0"/>
        <w:snapToGrid w:val="0"/>
        <w:spacing w:line="360" w:lineRule="auto"/>
        <w:ind w:firstLine="240" w:firstLineChars="100"/>
        <w:jc w:val="left"/>
        <w:textAlignment w:val="baseline"/>
        <w:rPr>
          <w:rFonts w:ascii="宋体" w:hAnsi="宋体" w:eastAsia="宋体" w:cs="宋体"/>
          <w:kern w:val="0"/>
          <w:sz w:val="24"/>
        </w:rPr>
      </w:pPr>
      <w:bookmarkStart w:id="50" w:name="_Hlk96947944"/>
      <w:bookmarkStart w:id="51" w:name="_Toc477185308"/>
      <w:r>
        <w:rPr>
          <w:rFonts w:hint="eastAsia" w:ascii="宋体" w:hAnsi="宋体" w:eastAsia="宋体" w:cs="宋体"/>
          <w:kern w:val="0"/>
          <w:sz w:val="24"/>
        </w:rPr>
        <w:t>投标人</w:t>
      </w:r>
      <w:bookmarkEnd w:id="50"/>
      <w:r>
        <w:rPr>
          <w:rFonts w:hint="eastAsia" w:ascii="宋体" w:hAnsi="宋体" w:eastAsia="宋体" w:cs="宋体"/>
          <w:kern w:val="0"/>
          <w:sz w:val="24"/>
        </w:rPr>
        <w:t>法定代表人或其授权代表签</w:t>
      </w:r>
      <w:bookmarkEnd w:id="49"/>
      <w:r>
        <w:rPr>
          <w:rFonts w:hint="eastAsia" w:ascii="宋体" w:hAnsi="宋体" w:eastAsia="宋体" w:cs="宋体"/>
          <w:kern w:val="0"/>
          <w:sz w:val="24"/>
        </w:rPr>
        <w:t>字：</w:t>
      </w:r>
      <w:bookmarkEnd w:id="51"/>
    </w:p>
    <w:p w14:paraId="7555DE40">
      <w:pPr>
        <w:adjustRightInd w:val="0"/>
        <w:snapToGrid w:val="0"/>
        <w:spacing w:line="360" w:lineRule="auto"/>
        <w:ind w:left="745" w:leftChars="100" w:hanging="465" w:hangingChars="194"/>
        <w:jc w:val="left"/>
        <w:textAlignment w:val="baseline"/>
        <w:rPr>
          <w:rFonts w:ascii="宋体" w:hAnsi="宋体" w:eastAsia="宋体" w:cs="Calibri"/>
          <w:kern w:val="0"/>
          <w:sz w:val="24"/>
          <w:u w:val="single"/>
        </w:rPr>
      </w:pPr>
      <w:bookmarkStart w:id="52" w:name="_Toc477185309"/>
      <w:r>
        <w:rPr>
          <w:rFonts w:hint="eastAsia" w:ascii="宋体" w:hAnsi="宋体" w:eastAsia="宋体" w:cs="宋体"/>
          <w:kern w:val="0"/>
          <w:sz w:val="24"/>
        </w:rPr>
        <w:t>日期</w:t>
      </w:r>
      <w:r>
        <w:rPr>
          <w:rFonts w:hint="eastAsia" w:ascii="宋体" w:hAnsi="宋体" w:eastAsia="宋体" w:cs="Calibri"/>
          <w:kern w:val="0"/>
          <w:sz w:val="24"/>
        </w:rPr>
        <w:t>：</w:t>
      </w:r>
      <w:bookmarkEnd w:id="52"/>
    </w:p>
    <w:p w14:paraId="5F1C202E">
      <w:pPr>
        <w:adjustRightInd w:val="0"/>
        <w:snapToGrid w:val="0"/>
        <w:spacing w:line="360" w:lineRule="auto"/>
        <w:jc w:val="left"/>
        <w:rPr>
          <w:rFonts w:hAnsi="宋体"/>
          <w:b w:val="0"/>
        </w:rPr>
      </w:pPr>
    </w:p>
    <w:p w14:paraId="1C70D93A">
      <w:pPr>
        <w:adjustRightInd w:val="0"/>
        <w:snapToGrid w:val="0"/>
        <w:spacing w:line="360" w:lineRule="auto"/>
        <w:jc w:val="left"/>
        <w:rPr>
          <w:rFonts w:hAnsi="宋体"/>
          <w:b w:val="0"/>
        </w:rPr>
      </w:pPr>
    </w:p>
    <w:p w14:paraId="03ADC751">
      <w:pPr>
        <w:adjustRightInd w:val="0"/>
        <w:snapToGrid w:val="0"/>
        <w:spacing w:line="360" w:lineRule="auto"/>
        <w:jc w:val="left"/>
        <w:rPr>
          <w:rFonts w:hAnsi="宋体"/>
          <w:b w:val="0"/>
        </w:rPr>
        <w:sectPr>
          <w:pgSz w:w="11906" w:h="16838"/>
          <w:pgMar w:top="1440" w:right="1797" w:bottom="1440" w:left="1797" w:header="851" w:footer="992" w:gutter="0"/>
          <w:cols w:space="425" w:num="1"/>
          <w:docGrid w:linePitch="326" w:charSpace="0"/>
        </w:sectPr>
      </w:pPr>
    </w:p>
    <w:p w14:paraId="2BAD872C">
      <w:pPr>
        <w:widowControl w:val="0"/>
        <w:tabs>
          <w:tab w:val="left" w:pos="9072"/>
        </w:tabs>
        <w:adjustRightInd w:val="0"/>
        <w:snapToGrid w:val="0"/>
        <w:spacing w:line="400" w:lineRule="exact"/>
        <w:jc w:val="left"/>
        <w:textAlignment w:val="auto"/>
        <w:outlineLvl w:val="0"/>
        <w:rPr>
          <w:rFonts w:hint="eastAsia" w:ascii="宋体" w:hAnsi="宋体" w:eastAsia="宋体" w:cs="宋体"/>
          <w:b/>
          <w:sz w:val="24"/>
          <w:szCs w:val="20"/>
          <w:lang w:val="en-US" w:eastAsia="zh-CN" w:bidi="ar-SA"/>
        </w:rPr>
      </w:pPr>
      <w:r>
        <w:rPr>
          <w:rFonts w:hint="eastAsia" w:ascii="宋体" w:hAnsi="宋体" w:eastAsia="宋体" w:cs="宋体"/>
          <w:b/>
          <w:sz w:val="24"/>
          <w:szCs w:val="20"/>
          <w:lang w:val="en-US" w:eastAsia="zh-CN" w:bidi="ar-SA"/>
        </w:rPr>
        <w:t>5-7中小企业声明函</w:t>
      </w:r>
    </w:p>
    <w:p w14:paraId="786F0170">
      <w:pPr>
        <w:widowControl w:val="0"/>
        <w:tabs>
          <w:tab w:val="left" w:pos="9072"/>
        </w:tabs>
        <w:adjustRightInd w:val="0"/>
        <w:snapToGrid w:val="0"/>
        <w:spacing w:line="400" w:lineRule="exact"/>
        <w:jc w:val="left"/>
        <w:textAlignment w:val="auto"/>
        <w:outlineLvl w:val="0"/>
        <w:rPr>
          <w:rFonts w:hint="eastAsia" w:ascii="宋体" w:hAnsi="宋体" w:eastAsia="宋体" w:cs="宋体"/>
          <w:b/>
          <w:sz w:val="24"/>
          <w:szCs w:val="20"/>
          <w:lang w:val="en-US" w:eastAsia="zh-CN" w:bidi="ar-SA"/>
        </w:rPr>
      </w:pPr>
    </w:p>
    <w:p w14:paraId="770F1460">
      <w:pPr>
        <w:widowControl/>
        <w:spacing w:after="3" w:line="332" w:lineRule="auto"/>
        <w:ind w:left="-1" w:firstLine="480" w:firstLineChars="200"/>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本公司郑重声明，根据《政府采购促进中小企业发展管理办法》（财库﹝2020﹞46号）的规定，本公司参加</w:t>
      </w:r>
      <w:r>
        <w:rPr>
          <w:rFonts w:hint="eastAsia" w:ascii="宋体" w:hAnsi="宋体" w:eastAsia="宋体" w:cs="宋体"/>
          <w:color w:val="000000"/>
          <w:kern w:val="2"/>
          <w:sz w:val="24"/>
          <w:highlight w:val="none"/>
          <w:u w:val="single" w:color="000000"/>
        </w:rPr>
        <w:t>清华大学</w:t>
      </w:r>
      <w:r>
        <w:rPr>
          <w:rFonts w:hint="eastAsia" w:ascii="宋体" w:hAnsi="宋体" w:eastAsia="宋体" w:cs="宋体"/>
          <w:color w:val="000000"/>
          <w:kern w:val="2"/>
          <w:sz w:val="24"/>
          <w:highlight w:val="none"/>
        </w:rPr>
        <w:t>的</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color="000000"/>
        </w:rPr>
        <w:t>（请填写：项目名称）</w:t>
      </w:r>
      <w:r>
        <w:rPr>
          <w:rFonts w:hint="eastAsia" w:ascii="宋体" w:hAnsi="宋体" w:eastAsia="宋体" w:cs="宋体"/>
          <w:color w:val="000000"/>
          <w:kern w:val="2"/>
          <w:sz w:val="24"/>
          <w:highlight w:val="none"/>
        </w:rPr>
        <w:t>采购活动，服务</w:t>
      </w:r>
      <w:r>
        <w:rPr>
          <w:rFonts w:hint="eastAsia" w:ascii="宋体" w:hAnsi="宋体" w:eastAsia="宋体" w:cs="宋体"/>
          <w:b/>
          <w:bCs/>
          <w:color w:val="000000"/>
          <w:kern w:val="2"/>
          <w:sz w:val="24"/>
          <w:highlight w:val="none"/>
        </w:rPr>
        <w:t>全部</w:t>
      </w:r>
      <w:r>
        <w:rPr>
          <w:rFonts w:hint="eastAsia" w:ascii="宋体" w:hAnsi="宋体" w:eastAsia="宋体" w:cs="宋体"/>
          <w:color w:val="000000"/>
          <w:kern w:val="2"/>
          <w:sz w:val="24"/>
          <w:highlight w:val="none"/>
        </w:rPr>
        <w:t>由符合政策要求的中小企业承接。相关企业（含签订分包意向协议的中小企业）的具体情况如下：</w:t>
      </w:r>
    </w:p>
    <w:p w14:paraId="3FAD340F">
      <w:pPr>
        <w:widowControl/>
        <w:spacing w:after="2" w:line="301" w:lineRule="auto"/>
        <w:ind w:left="560" w:leftChars="200" w:right="143"/>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企业1：</w:t>
      </w:r>
      <w:bookmarkStart w:id="53" w:name="_Hlk60323246"/>
      <w:r>
        <w:rPr>
          <w:rFonts w:hint="eastAsia" w:ascii="宋体" w:hAnsi="宋体" w:eastAsia="宋体" w:cs="宋体"/>
          <w:color w:val="000000"/>
          <w:kern w:val="2"/>
          <w:sz w:val="24"/>
          <w:highlight w:val="none"/>
          <w:u w:val="single" w:color="000000"/>
        </w:rPr>
        <w:t xml:space="preserve">                （请填写：标的名称）</w:t>
      </w:r>
      <w:r>
        <w:rPr>
          <w:rFonts w:hint="eastAsia" w:ascii="宋体" w:hAnsi="宋体" w:eastAsia="宋体" w:cs="宋体"/>
          <w:color w:val="000000"/>
          <w:kern w:val="2"/>
          <w:sz w:val="24"/>
          <w:highlight w:val="none"/>
        </w:rPr>
        <w:t>，属于</w:t>
      </w:r>
      <w:r>
        <w:rPr>
          <w:rFonts w:hint="eastAsia" w:ascii="宋体" w:hAnsi="宋体" w:eastAsia="宋体" w:cs="宋体"/>
          <w:color w:val="000000"/>
          <w:kern w:val="2"/>
          <w:sz w:val="24"/>
          <w:highlight w:val="none"/>
          <w:u w:val="single" w:color="000000"/>
        </w:rPr>
        <w:t xml:space="preserve">           （请填写：采购文件中明确的所属行业</w:t>
      </w:r>
      <w:r>
        <w:rPr>
          <w:rFonts w:hint="eastAsia" w:ascii="宋体" w:hAnsi="宋体" w:eastAsia="宋体" w:cs="宋体"/>
          <w:color w:val="000000"/>
          <w:kern w:val="2"/>
          <w:sz w:val="24"/>
          <w:highlight w:val="none"/>
          <w:u w:val="single"/>
        </w:rPr>
        <w:t>）</w:t>
      </w:r>
      <w:r>
        <w:rPr>
          <w:rFonts w:hint="eastAsia" w:ascii="宋体" w:hAnsi="宋体" w:eastAsia="宋体" w:cs="宋体"/>
          <w:color w:val="000000"/>
          <w:kern w:val="2"/>
          <w:sz w:val="24"/>
          <w:highlight w:val="none"/>
        </w:rPr>
        <w:t>；承接企业为</w:t>
      </w:r>
      <w:r>
        <w:rPr>
          <w:rFonts w:hint="eastAsia" w:ascii="宋体" w:hAnsi="宋体" w:eastAsia="宋体" w:cs="宋体"/>
          <w:color w:val="000000"/>
          <w:kern w:val="2"/>
          <w:sz w:val="24"/>
          <w:highlight w:val="none"/>
          <w:u w:val="single" w:color="000000"/>
        </w:rPr>
        <w:t xml:space="preserve">             （请填写：企业名</w:t>
      </w:r>
      <w:r>
        <w:rPr>
          <w:rFonts w:hint="eastAsia" w:ascii="宋体" w:hAnsi="宋体" w:eastAsia="宋体" w:cs="宋体"/>
          <w:color w:val="000000"/>
          <w:kern w:val="2"/>
          <w:sz w:val="24"/>
          <w:highlight w:val="none"/>
          <w:u w:val="single"/>
        </w:rPr>
        <w:t>称）</w:t>
      </w:r>
      <w:r>
        <w:rPr>
          <w:rFonts w:hint="eastAsia" w:ascii="宋体" w:hAnsi="宋体" w:eastAsia="宋体" w:cs="宋体"/>
          <w:color w:val="000000"/>
          <w:kern w:val="2"/>
          <w:sz w:val="24"/>
          <w:highlight w:val="none"/>
        </w:rPr>
        <w:t>，从业人员</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人，营业收入为</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万元，资产总额为</w:t>
      </w:r>
    </w:p>
    <w:p w14:paraId="2C9141DB">
      <w:pPr>
        <w:widowControl/>
        <w:spacing w:after="2" w:line="301" w:lineRule="auto"/>
        <w:ind w:left="560" w:leftChars="200" w:right="143"/>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万元</w:t>
      </w:r>
      <w:r>
        <w:rPr>
          <w:rFonts w:hint="eastAsia" w:ascii="宋体" w:hAnsi="宋体" w:eastAsia="宋体" w:cs="宋体"/>
          <w:color w:val="000000"/>
          <w:kern w:val="2"/>
          <w:sz w:val="24"/>
          <w:highlight w:val="none"/>
          <w:vertAlign w:val="superscript"/>
        </w:rPr>
        <w:footnoteReference w:id="0"/>
      </w:r>
      <w:r>
        <w:rPr>
          <w:rFonts w:hint="eastAsia" w:ascii="宋体" w:hAnsi="宋体" w:eastAsia="宋体" w:cs="宋体"/>
          <w:color w:val="000000"/>
          <w:kern w:val="2"/>
          <w:sz w:val="24"/>
          <w:highlight w:val="none"/>
        </w:rPr>
        <w:t>，属于</w:t>
      </w:r>
      <w:r>
        <w:rPr>
          <w:rFonts w:hint="eastAsia" w:ascii="宋体" w:hAnsi="宋体" w:eastAsia="宋体" w:cs="宋体"/>
          <w:color w:val="000000"/>
          <w:kern w:val="2"/>
          <w:sz w:val="24"/>
          <w:highlight w:val="none"/>
          <w:u w:val="single" w:color="000000"/>
        </w:rPr>
        <w:t xml:space="preserve">             （请填写：中型企业、小型企业、微型企业</w:t>
      </w:r>
      <w:r>
        <w:rPr>
          <w:rFonts w:hint="eastAsia" w:ascii="宋体" w:hAnsi="宋体" w:eastAsia="宋体" w:cs="宋体"/>
          <w:color w:val="000000"/>
          <w:kern w:val="2"/>
          <w:sz w:val="24"/>
          <w:highlight w:val="none"/>
        </w:rPr>
        <w:t>）；</w:t>
      </w:r>
    </w:p>
    <w:bookmarkEnd w:id="53"/>
    <w:p w14:paraId="4325300B">
      <w:pPr>
        <w:widowControl/>
        <w:spacing w:after="2" w:line="301" w:lineRule="auto"/>
        <w:ind w:left="560" w:leftChars="200" w:right="143"/>
        <w:jc w:val="left"/>
        <w:rPr>
          <w:rFonts w:hint="eastAsia" w:ascii="宋体" w:hAnsi="宋体" w:eastAsia="宋体" w:cs="宋体"/>
          <w:color w:val="000000"/>
          <w:kern w:val="2"/>
          <w:sz w:val="24"/>
          <w:highlight w:val="none"/>
        </w:rPr>
      </w:pPr>
    </w:p>
    <w:p w14:paraId="7AABD7BF">
      <w:pPr>
        <w:widowControl/>
        <w:spacing w:after="2" w:line="301" w:lineRule="auto"/>
        <w:ind w:left="560" w:leftChars="200" w:right="143"/>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企业2（指如有签订分包意向协议的中小企业）：</w:t>
      </w:r>
    </w:p>
    <w:p w14:paraId="306CADAC">
      <w:pPr>
        <w:widowControl/>
        <w:spacing w:after="2" w:line="301" w:lineRule="auto"/>
        <w:ind w:left="560" w:leftChars="200" w:right="143"/>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u w:val="single" w:color="000000"/>
        </w:rPr>
        <w:t xml:space="preserve">                   （请填写：分包范围标的名称）</w:t>
      </w:r>
      <w:r>
        <w:rPr>
          <w:rFonts w:hint="eastAsia" w:ascii="宋体" w:hAnsi="宋体" w:eastAsia="宋体" w:cs="宋体"/>
          <w:color w:val="000000"/>
          <w:kern w:val="2"/>
          <w:sz w:val="24"/>
          <w:highlight w:val="none"/>
        </w:rPr>
        <w:t>，属于</w:t>
      </w:r>
      <w:r>
        <w:rPr>
          <w:rFonts w:hint="eastAsia" w:ascii="宋体" w:hAnsi="宋体" w:eastAsia="宋体" w:cs="宋体"/>
          <w:color w:val="000000"/>
          <w:kern w:val="2"/>
          <w:sz w:val="24"/>
          <w:highlight w:val="none"/>
          <w:u w:val="single" w:color="000000"/>
        </w:rPr>
        <w:t xml:space="preserve">           （请填写：采购文件中明确的所属行业</w:t>
      </w:r>
      <w:r>
        <w:rPr>
          <w:rFonts w:hint="eastAsia" w:ascii="宋体" w:hAnsi="宋体" w:eastAsia="宋体" w:cs="宋体"/>
          <w:color w:val="000000"/>
          <w:kern w:val="2"/>
          <w:sz w:val="24"/>
          <w:highlight w:val="none"/>
          <w:u w:val="single"/>
        </w:rPr>
        <w:t>）</w:t>
      </w:r>
      <w:r>
        <w:rPr>
          <w:rFonts w:hint="eastAsia" w:ascii="宋体" w:hAnsi="宋体" w:eastAsia="宋体" w:cs="宋体"/>
          <w:color w:val="000000"/>
          <w:kern w:val="2"/>
          <w:sz w:val="24"/>
          <w:highlight w:val="none"/>
        </w:rPr>
        <w:t>；承接企业为</w:t>
      </w:r>
      <w:r>
        <w:rPr>
          <w:rFonts w:hint="eastAsia" w:ascii="宋体" w:hAnsi="宋体" w:eastAsia="宋体" w:cs="宋体"/>
          <w:color w:val="000000"/>
          <w:kern w:val="2"/>
          <w:sz w:val="24"/>
          <w:highlight w:val="none"/>
          <w:u w:val="single" w:color="000000"/>
        </w:rPr>
        <w:t xml:space="preserve">             （请填写：企业名</w:t>
      </w:r>
      <w:r>
        <w:rPr>
          <w:rFonts w:hint="eastAsia" w:ascii="宋体" w:hAnsi="宋体" w:eastAsia="宋体" w:cs="宋体"/>
          <w:color w:val="000000"/>
          <w:kern w:val="2"/>
          <w:sz w:val="24"/>
          <w:highlight w:val="none"/>
          <w:u w:val="single"/>
        </w:rPr>
        <w:t>称）</w:t>
      </w:r>
      <w:r>
        <w:rPr>
          <w:rFonts w:hint="eastAsia" w:ascii="宋体" w:hAnsi="宋体" w:eastAsia="宋体" w:cs="宋体"/>
          <w:color w:val="000000"/>
          <w:kern w:val="2"/>
          <w:sz w:val="24"/>
          <w:highlight w:val="none"/>
        </w:rPr>
        <w:t>，从业人员</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人，营业收入为</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万元，资产总额为</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万元，属于</w:t>
      </w:r>
      <w:r>
        <w:rPr>
          <w:rFonts w:hint="eastAsia" w:ascii="宋体" w:hAnsi="宋体" w:eastAsia="宋体" w:cs="宋体"/>
          <w:color w:val="000000"/>
          <w:kern w:val="2"/>
          <w:sz w:val="24"/>
          <w:highlight w:val="none"/>
          <w:u w:val="single" w:color="000000"/>
        </w:rPr>
        <w:t xml:space="preserve">             （请填写：中型企业、小型企业、微型企业</w:t>
      </w:r>
      <w:r>
        <w:rPr>
          <w:rFonts w:hint="eastAsia" w:ascii="宋体" w:hAnsi="宋体" w:eastAsia="宋体" w:cs="宋体"/>
          <w:color w:val="000000"/>
          <w:kern w:val="2"/>
          <w:sz w:val="24"/>
          <w:highlight w:val="none"/>
        </w:rPr>
        <w:t>）；</w:t>
      </w:r>
    </w:p>
    <w:p w14:paraId="0C498E6C">
      <w:pPr>
        <w:widowControl/>
        <w:spacing w:after="2" w:line="301" w:lineRule="auto"/>
        <w:ind w:left="560" w:leftChars="200" w:right="143"/>
        <w:jc w:val="left"/>
        <w:rPr>
          <w:rFonts w:hint="eastAsia" w:ascii="宋体" w:hAnsi="宋体" w:eastAsia="宋体" w:cs="宋体"/>
          <w:color w:val="000000"/>
          <w:kern w:val="2"/>
          <w:sz w:val="24"/>
          <w:highlight w:val="none"/>
        </w:rPr>
      </w:pPr>
    </w:p>
    <w:p w14:paraId="18C6A239">
      <w:pPr>
        <w:widowControl/>
        <w:spacing w:after="2" w:line="301" w:lineRule="auto"/>
        <w:ind w:left="560" w:leftChars="200" w:right="143"/>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w:t>
      </w:r>
    </w:p>
    <w:p w14:paraId="05B75159">
      <w:pPr>
        <w:widowControl/>
        <w:spacing w:after="2" w:line="301" w:lineRule="auto"/>
        <w:ind w:left="560" w:leftChars="200" w:right="143"/>
        <w:rPr>
          <w:rFonts w:hint="eastAsia" w:ascii="宋体" w:hAnsi="宋体" w:eastAsia="宋体" w:cs="宋体"/>
          <w:color w:val="000000"/>
          <w:kern w:val="2"/>
          <w:sz w:val="24"/>
          <w:highlight w:val="none"/>
        </w:rPr>
      </w:pPr>
    </w:p>
    <w:p w14:paraId="769255E6">
      <w:pPr>
        <w:widowControl/>
        <w:spacing w:after="3" w:line="332" w:lineRule="auto"/>
        <w:ind w:left="-1" w:firstLine="480" w:firstLineChars="200"/>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以上企业，不属于大企业的分支机构，不存在控股股东为大企业的情形，也不存在与大企业的负责人为同一人的情形。</w:t>
      </w:r>
    </w:p>
    <w:p w14:paraId="35E82C10">
      <w:pPr>
        <w:widowControl/>
        <w:spacing w:after="3" w:line="332" w:lineRule="auto"/>
        <w:ind w:firstLine="480" w:firstLineChars="200"/>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本企业对上述声明内容的真实性负责。如有虚假，将依法承担相应责任。</w:t>
      </w:r>
    </w:p>
    <w:p w14:paraId="1A5EF76C">
      <w:pPr>
        <w:widowControl/>
        <w:spacing w:after="3" w:line="332" w:lineRule="auto"/>
        <w:ind w:left="3854" w:right="1037"/>
        <w:jc w:val="left"/>
        <w:rPr>
          <w:rFonts w:hint="eastAsia" w:ascii="宋体" w:hAnsi="宋体" w:eastAsia="宋体" w:cs="宋体"/>
          <w:color w:val="000000"/>
          <w:kern w:val="2"/>
          <w:sz w:val="24"/>
          <w:highlight w:val="none"/>
        </w:rPr>
      </w:pPr>
    </w:p>
    <w:p w14:paraId="685436AC">
      <w:pPr>
        <w:widowControl/>
        <w:spacing w:after="3" w:line="332" w:lineRule="auto"/>
        <w:ind w:left="3854" w:right="1037"/>
        <w:jc w:val="left"/>
        <w:rPr>
          <w:rFonts w:hint="eastAsia" w:ascii="宋体" w:hAnsi="宋体" w:eastAsia="宋体" w:cs="宋体"/>
          <w:color w:val="000000"/>
          <w:kern w:val="2"/>
          <w:sz w:val="24"/>
          <w:highlight w:val="none"/>
        </w:rPr>
      </w:pPr>
    </w:p>
    <w:p w14:paraId="6C5AFCD7">
      <w:pPr>
        <w:widowControl/>
        <w:spacing w:after="3" w:line="332" w:lineRule="auto"/>
        <w:ind w:left="3854" w:right="1037"/>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企业名称（盖章）：</w:t>
      </w:r>
    </w:p>
    <w:p w14:paraId="4ADA6E6B">
      <w:pPr>
        <w:widowControl/>
        <w:spacing w:after="3" w:line="332" w:lineRule="auto"/>
        <w:ind w:left="3854" w:right="1037"/>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日期：</w:t>
      </w:r>
    </w:p>
    <w:p w14:paraId="44324525">
      <w:pPr>
        <w:widowControl w:val="0"/>
        <w:tabs>
          <w:tab w:val="left" w:pos="9072"/>
        </w:tabs>
        <w:adjustRightInd w:val="0"/>
        <w:snapToGrid w:val="0"/>
        <w:spacing w:line="400" w:lineRule="exact"/>
        <w:jc w:val="left"/>
        <w:textAlignment w:val="auto"/>
        <w:outlineLvl w:val="0"/>
        <w:rPr>
          <w:rFonts w:hint="default" w:ascii="宋体" w:hAnsi="宋体" w:eastAsia="宋体" w:cs="宋体"/>
          <w:b/>
          <w:sz w:val="24"/>
          <w:szCs w:val="20"/>
          <w:lang w:val="en-US" w:eastAsia="zh-CN" w:bidi="ar-SA"/>
        </w:rPr>
        <w:sectPr>
          <w:pgSz w:w="11906" w:h="16838"/>
          <w:pgMar w:top="1440" w:right="1797" w:bottom="1440" w:left="1797" w:header="851" w:footer="992" w:gutter="0"/>
          <w:cols w:space="425" w:num="1"/>
          <w:docGrid w:linePitch="326" w:charSpace="0"/>
        </w:sectPr>
      </w:pPr>
    </w:p>
    <w:p w14:paraId="4B876FB9">
      <w:pPr>
        <w:widowControl w:val="0"/>
        <w:adjustRightInd w:val="0"/>
        <w:snapToGrid w:val="0"/>
        <w:spacing w:line="400" w:lineRule="exact"/>
        <w:jc w:val="center"/>
        <w:textAlignment w:val="auto"/>
        <w:outlineLvl w:val="0"/>
        <w:rPr>
          <w:rFonts w:hint="default" w:ascii="宋体" w:hAnsi="宋体" w:eastAsia="宋体" w:cs="Times New Roman"/>
          <w:b/>
          <w:sz w:val="32"/>
          <w:szCs w:val="32"/>
          <w:lang w:val="en-US" w:eastAsia="zh-CN" w:bidi="ar-SA"/>
        </w:rPr>
      </w:pPr>
      <w:bookmarkStart w:id="54" w:name="_Toc196656357"/>
      <w:r>
        <w:rPr>
          <w:rFonts w:hint="eastAsia" w:ascii="宋体" w:hAnsi="宋体" w:eastAsia="宋体" w:cs="宋体"/>
          <w:b/>
          <w:sz w:val="24"/>
          <w:szCs w:val="20"/>
          <w:lang w:val="en-US" w:eastAsia="zh-CN" w:bidi="ar-SA"/>
        </w:rPr>
        <w:t>六、</w:t>
      </w:r>
      <w:bookmarkEnd w:id="54"/>
      <w:r>
        <w:rPr>
          <w:rFonts w:hint="eastAsia" w:ascii="宋体" w:hAnsi="宋体" w:eastAsia="宋体" w:cs="宋体"/>
          <w:b/>
          <w:sz w:val="24"/>
          <w:szCs w:val="20"/>
          <w:lang w:val="en-US" w:eastAsia="zh-CN" w:bidi="ar-SA"/>
        </w:rPr>
        <w:t>主要技术和服务方案说明</w:t>
      </w:r>
    </w:p>
    <w:p w14:paraId="595B36BF">
      <w:pPr>
        <w:adjustRightInd w:val="0"/>
        <w:spacing w:line="360" w:lineRule="auto"/>
        <w:ind w:firstLine="480" w:firstLineChars="200"/>
        <w:jc w:val="left"/>
        <w:textAlignment w:val="baseline"/>
        <w:rPr>
          <w:rFonts w:hint="eastAsia" w:ascii="宋体" w:hAnsi="宋体" w:eastAsia="宋体" w:cs="Calibri"/>
          <w:kern w:val="0"/>
          <w:sz w:val="24"/>
        </w:rPr>
      </w:pPr>
      <w:bookmarkStart w:id="55" w:name="_Hlk192251159"/>
    </w:p>
    <w:p w14:paraId="38CD6776">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宋体"/>
          <w:sz w:val="24"/>
          <w:highlight w:val="none"/>
        </w:rPr>
        <w:t>针对磋商文件第五部分“采购需求”的要求，供应商编制的技术文件及服务方案。</w:t>
      </w:r>
      <w:r>
        <w:rPr>
          <w:rFonts w:hint="eastAsia" w:ascii="宋体" w:hAnsi="宋体" w:eastAsia="宋体" w:cs="Calibri"/>
          <w:kern w:val="0"/>
          <w:sz w:val="24"/>
        </w:rPr>
        <w:t xml:space="preserve"> </w:t>
      </w:r>
    </w:p>
    <w:bookmarkEnd w:id="55"/>
    <w:p w14:paraId="3E3E981A">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4EB47A66">
      <w:pPr>
        <w:pStyle w:val="30"/>
        <w:adjustRightInd w:val="0"/>
        <w:snapToGrid w:val="0"/>
        <w:spacing w:line="400" w:lineRule="exact"/>
        <w:jc w:val="left"/>
        <w:rPr>
          <w:rFonts w:hAnsi="宋体" w:cs="宋体"/>
        </w:rPr>
      </w:pPr>
      <w:r>
        <w:rPr>
          <w:rFonts w:hint="eastAsia" w:hAnsi="宋体" w:cs="宋体"/>
        </w:rPr>
        <w:t>鼓励制作投标文件封书脊（参考示例如下）</w:t>
      </w:r>
    </w:p>
    <w:tbl>
      <w:tblPr>
        <w:tblStyle w:val="13"/>
        <w:tblpPr w:leftFromText="180" w:rightFromText="180" w:vertAnchor="text" w:horzAnchor="page" w:tblpX="4665" w:tblpY="444"/>
        <w:tblOverlap w:val="never"/>
        <w:tblW w:w="1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tblGrid>
      <w:tr w14:paraId="740C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5" w:hRule="atLeast"/>
        </w:trPr>
        <w:tc>
          <w:tcPr>
            <w:tcW w:w="1969" w:type="dxa"/>
          </w:tcPr>
          <w:p w14:paraId="7BB6E119">
            <w:pPr>
              <w:jc w:val="center"/>
              <w:rPr>
                <w:rFonts w:hint="eastAsia" w:asciiTheme="minorEastAsia" w:hAnsiTheme="minorEastAsia" w:eastAsiaTheme="minorEastAsia" w:cstheme="minorEastAsia"/>
                <w:sz w:val="28"/>
                <w:szCs w:val="28"/>
              </w:rPr>
            </w:pPr>
          </w:p>
          <w:p w14:paraId="31E68341">
            <w:pPr>
              <w:jc w:val="center"/>
              <w:rPr>
                <w:rFonts w:hint="eastAsia" w:asciiTheme="minorEastAsia" w:hAnsiTheme="minorEastAsia" w:eastAsiaTheme="minorEastAsia" w:cstheme="minorEastAsia"/>
                <w:sz w:val="28"/>
                <w:szCs w:val="28"/>
              </w:rPr>
            </w:pPr>
          </w:p>
          <w:p w14:paraId="73462229">
            <w:pPr>
              <w:jc w:val="center"/>
              <w:rPr>
                <w:rFonts w:hint="eastAsia" w:asciiTheme="minorEastAsia" w:hAnsiTheme="minorEastAsia" w:eastAsiaTheme="minorEastAsia" w:cstheme="minorEastAsia"/>
                <w:sz w:val="28"/>
                <w:szCs w:val="28"/>
              </w:rPr>
            </w:pPr>
          </w:p>
          <w:p w14:paraId="64997F05">
            <w:pPr>
              <w:jc w:val="center"/>
              <w:rPr>
                <w:rFonts w:hint="eastAsia" w:asciiTheme="minorEastAsia" w:hAnsiTheme="minorEastAsia" w:eastAsiaTheme="minorEastAsia" w:cstheme="minorEastAsia"/>
                <w:sz w:val="28"/>
                <w:szCs w:val="28"/>
              </w:rPr>
            </w:pPr>
          </w:p>
          <w:p w14:paraId="6FAAD408">
            <w:pPr>
              <w:jc w:val="center"/>
              <w:rPr>
                <w:rFonts w:hint="eastAsia" w:asciiTheme="minorEastAsia" w:hAnsiTheme="minorEastAsia" w:eastAsiaTheme="minorEastAsia" w:cstheme="minorEastAsia"/>
                <w:sz w:val="28"/>
                <w:szCs w:val="28"/>
              </w:rPr>
            </w:pPr>
          </w:p>
          <w:p w14:paraId="16333AEA">
            <w:pPr>
              <w:jc w:val="center"/>
              <w:rPr>
                <w:rFonts w:hint="eastAsia" w:asciiTheme="minorEastAsia" w:hAnsiTheme="minorEastAsia" w:eastAsiaTheme="minorEastAsia" w:cstheme="minorEastAsia"/>
                <w:sz w:val="28"/>
                <w:szCs w:val="28"/>
              </w:rPr>
            </w:pPr>
          </w:p>
          <w:p w14:paraId="4667E77E">
            <w:pPr>
              <w:jc w:val="center"/>
              <w:rPr>
                <w:rFonts w:hint="eastAsia" w:asciiTheme="minorEastAsia" w:hAnsiTheme="minorEastAsia" w:eastAsiaTheme="minorEastAsia" w:cstheme="minorEastAsia"/>
                <w:sz w:val="28"/>
                <w:szCs w:val="28"/>
              </w:rPr>
            </w:pPr>
          </w:p>
          <w:p w14:paraId="1B28A75D">
            <w:pPr>
              <w:jc w:val="center"/>
              <w:rPr>
                <w:rFonts w:hint="eastAsia" w:asciiTheme="minorEastAsia" w:hAnsiTheme="minorEastAsia" w:eastAsiaTheme="minorEastAsia" w:cstheme="minorEastAsia"/>
                <w:sz w:val="28"/>
                <w:szCs w:val="28"/>
              </w:rPr>
            </w:pPr>
          </w:p>
          <w:p w14:paraId="01A9656B">
            <w:pPr>
              <w:jc w:val="center"/>
              <w:rPr>
                <w:rFonts w:hint="eastAsia" w:asciiTheme="minorEastAsia" w:hAnsiTheme="minorEastAsia" w:eastAsiaTheme="minorEastAsia" w:cstheme="minorEastAsia"/>
                <w:sz w:val="28"/>
                <w:szCs w:val="28"/>
              </w:rPr>
            </w:pPr>
          </w:p>
          <w:p w14:paraId="5AA46A0C">
            <w:pPr>
              <w:jc w:val="center"/>
              <w:rPr>
                <w:rFonts w:hint="eastAsia" w:asciiTheme="minorEastAsia" w:hAnsiTheme="minorEastAsia" w:eastAsiaTheme="minorEastAsia" w:cstheme="minorEastAsia"/>
                <w:sz w:val="28"/>
                <w:szCs w:val="28"/>
              </w:rPr>
            </w:pPr>
          </w:p>
          <w:p w14:paraId="708546B1">
            <w:pPr>
              <w:jc w:val="center"/>
              <w:rPr>
                <w:rFonts w:hint="eastAsia" w:asciiTheme="minorEastAsia" w:hAnsiTheme="minorEastAsia" w:eastAsiaTheme="minorEastAsia" w:cstheme="minorEastAsia"/>
                <w:sz w:val="28"/>
                <w:szCs w:val="28"/>
              </w:rPr>
            </w:pPr>
          </w:p>
          <w:p w14:paraId="43F5F507">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w:t>
            </w:r>
          </w:p>
          <w:p w14:paraId="4DC5E9C7">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w:t>
            </w:r>
          </w:p>
          <w:p w14:paraId="3CA66823">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人</w:t>
            </w:r>
          </w:p>
          <w:p w14:paraId="56F5CF52">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w:t>
            </w:r>
          </w:p>
          <w:p w14:paraId="2F1F5701">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位</w:t>
            </w:r>
          </w:p>
          <w:p w14:paraId="60598F83">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w:t>
            </w:r>
          </w:p>
          <w:p w14:paraId="66E37FBC">
            <w:pPr>
              <w:jc w:val="center"/>
              <w:rPr>
                <w:rFonts w:ascii="宋体" w:hAnsi="宋体" w:cs="宋体"/>
                <w:sz w:val="28"/>
                <w:szCs w:val="28"/>
              </w:rPr>
            </w:pPr>
            <w:r>
              <w:rPr>
                <w:rFonts w:hint="eastAsia" w:asciiTheme="minorEastAsia" w:hAnsiTheme="minorEastAsia" w:eastAsiaTheme="minorEastAsia" w:cstheme="minorEastAsia"/>
                <w:sz w:val="28"/>
                <w:szCs w:val="28"/>
              </w:rPr>
              <w:t>称</w:t>
            </w:r>
          </w:p>
          <w:p w14:paraId="40A845C2">
            <w:pPr>
              <w:jc w:val="center"/>
              <w:rPr>
                <w:rFonts w:ascii="宋体" w:hAnsi="宋体" w:cs="宋体"/>
                <w:sz w:val="28"/>
                <w:szCs w:val="28"/>
              </w:rPr>
            </w:pPr>
          </w:p>
          <w:p w14:paraId="128903FD">
            <w:pPr>
              <w:rPr>
                <w:rFonts w:ascii="宋体" w:hAnsi="宋体" w:cs="宋体"/>
                <w:sz w:val="28"/>
                <w:szCs w:val="28"/>
              </w:rPr>
            </w:pPr>
          </w:p>
          <w:p w14:paraId="2D6AB297">
            <w:pPr>
              <w:jc w:val="center"/>
              <w:rPr>
                <w:rFonts w:ascii="宋体" w:hAnsi="宋体" w:cs="宋体"/>
                <w:sz w:val="28"/>
                <w:szCs w:val="28"/>
              </w:rPr>
            </w:pPr>
          </w:p>
          <w:p w14:paraId="71520EBD">
            <w:pPr>
              <w:jc w:val="center"/>
              <w:rPr>
                <w:rFonts w:ascii="宋体" w:hAnsi="宋体" w:cs="宋体"/>
                <w:sz w:val="28"/>
                <w:szCs w:val="28"/>
              </w:rPr>
            </w:pPr>
          </w:p>
        </w:tc>
      </w:tr>
    </w:tbl>
    <w:p w14:paraId="18A194BF">
      <w:pPr>
        <w:rPr>
          <w:rFonts w:ascii="宋体" w:hAnsi="宋体"/>
        </w:rPr>
      </w:pPr>
    </w:p>
    <w:p w14:paraId="09D4179E">
      <w:pPr>
        <w:rPr>
          <w:rFonts w:ascii="宋体" w:hAnsi="宋体"/>
        </w:rPr>
      </w:pPr>
    </w:p>
    <w:p w14:paraId="289AACAA">
      <w:pPr>
        <w:jc w:val="center"/>
        <w:rPr>
          <w:rFonts w:ascii="宋体" w:hAnsi="宋体"/>
        </w:rPr>
      </w:pPr>
    </w:p>
    <w:p w14:paraId="55D45EC2">
      <w:pPr>
        <w:widowControl/>
        <w:adjustRightInd/>
        <w:spacing w:line="240" w:lineRule="auto"/>
        <w:jc w:val="left"/>
        <w:textAlignment w:val="auto"/>
        <w:rPr>
          <w:rFonts w:ascii="Calibri" w:hAnsi="宋体" w:eastAsia="宋体" w:cs="宋体"/>
          <w:kern w:val="0"/>
          <w:sz w:val="24"/>
        </w:rPr>
      </w:pPr>
    </w:p>
    <w:p w14:paraId="27F3F578">
      <w:pPr>
        <w:widowControl/>
        <w:adjustRightInd/>
        <w:spacing w:line="240" w:lineRule="auto"/>
        <w:jc w:val="left"/>
        <w:textAlignment w:val="auto"/>
        <w:rPr>
          <w:rFonts w:ascii="Calibri" w:hAnsi="宋体" w:eastAsia="宋体" w:cs="宋体"/>
          <w:kern w:val="0"/>
          <w:sz w:val="24"/>
        </w:rPr>
      </w:pPr>
    </w:p>
    <w:p w14:paraId="3E462B09">
      <w:pPr>
        <w:widowControl/>
        <w:adjustRightInd/>
        <w:spacing w:line="240" w:lineRule="auto"/>
        <w:jc w:val="left"/>
        <w:textAlignment w:val="auto"/>
        <w:rPr>
          <w:rFonts w:ascii="Calibri" w:hAnsi="宋体" w:eastAsia="宋体" w:cs="宋体"/>
          <w:kern w:val="0"/>
          <w:sz w:val="24"/>
        </w:rPr>
      </w:pPr>
    </w:p>
    <w:p w14:paraId="6A49C448">
      <w:pPr>
        <w:widowControl/>
        <w:adjustRightInd/>
        <w:spacing w:line="240" w:lineRule="auto"/>
        <w:jc w:val="left"/>
        <w:textAlignment w:val="auto"/>
        <w:rPr>
          <w:rFonts w:hint="eastAsia" w:asciiTheme="minorEastAsia" w:hAnsiTheme="minorEastAsia" w:eastAsiaTheme="minorEastAsia" w:cstheme="minorEastAsia"/>
          <w:sz w:val="24"/>
          <w:szCs w:val="24"/>
        </w:rPr>
      </w:pPr>
    </w:p>
    <w:sectPr>
      <w:pgSz w:w="11906" w:h="16838"/>
      <w:pgMar w:top="1417" w:right="1361" w:bottom="709" w:left="136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7CA6EA6-EEC3-4B8E-AE0D-1F1590EF68E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317C2843-03FC-415B-876B-C53F4482F116}"/>
  </w:font>
  <w:font w:name="华文仿宋">
    <w:panose1 w:val="02010600040101010101"/>
    <w:charset w:val="86"/>
    <w:family w:val="auto"/>
    <w:pitch w:val="default"/>
    <w:sig w:usb0="00000287" w:usb1="080F0000" w:usb2="00000000" w:usb3="00000000" w:csb0="0004009F" w:csb1="DFD70000"/>
    <w:embedRegular r:id="rId3" w:fontKey="{FF9363EC-E418-4D13-92F6-E5DF6539150C}"/>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方正小标宋简体">
    <w:panose1 w:val="02000000000000000000"/>
    <w:charset w:val="86"/>
    <w:family w:val="script"/>
    <w:pitch w:val="default"/>
    <w:sig w:usb0="A00002BF" w:usb1="184F6CFA" w:usb2="00000012" w:usb3="00000000" w:csb0="00040001" w:csb1="00000000"/>
    <w:embedRegular r:id="rId4" w:fontKey="{C2C56D43-7B98-4503-A04F-0B0B9B758DD1}"/>
  </w:font>
  <w:font w:name="楷体_GB2312">
    <w:panose1 w:val="02010609030101010101"/>
    <w:charset w:val="86"/>
    <w:family w:val="modern"/>
    <w:pitch w:val="default"/>
    <w:sig w:usb0="00000001" w:usb1="080E0000" w:usb2="00000000" w:usb3="00000000" w:csb0="00040000" w:csb1="00000000"/>
    <w:embedRegular r:id="rId5" w:fontKey="{657E47FC-A2B8-4022-9599-A6052528DFFE}"/>
  </w:font>
  <w:font w:name="等线">
    <w:panose1 w:val="02010600030101010101"/>
    <w:charset w:val="86"/>
    <w:family w:val="auto"/>
    <w:pitch w:val="default"/>
    <w:sig w:usb0="A00002BF" w:usb1="38CF7CFA" w:usb2="00000016" w:usb3="00000000" w:csb0="0004000F" w:csb1="00000000"/>
    <w:embedRegular r:id="rId6" w:fontKey="{0132A2E5-FF5B-4867-A6C9-9AF0C51054ED}"/>
  </w:font>
  <w:font w:name="方正小标宋_GBK">
    <w:panose1 w:val="02000000000000000000"/>
    <w:charset w:val="86"/>
    <w:family w:val="script"/>
    <w:pitch w:val="default"/>
    <w:sig w:usb0="00000001" w:usb1="080E0000" w:usb2="00000000" w:usb3="00000000" w:csb0="00040000" w:csb1="00000000"/>
    <w:embedRegular r:id="rId7" w:fontKey="{CE0FBCBB-5064-4CD0-8052-AEBFB6CB64E2}"/>
  </w:font>
  <w:font w:name="方正仿宋_GBK">
    <w:panose1 w:val="02000000000000000000"/>
    <w:charset w:val="86"/>
    <w:family w:val="script"/>
    <w:pitch w:val="default"/>
    <w:sig w:usb0="00000001" w:usb1="080E0000" w:usb2="00000000" w:usb3="00000000" w:csb0="00040000" w:csb1="00000000"/>
    <w:embedRegular r:id="rId8" w:fontKey="{638A0676-6411-48A2-8300-D6CDEAB9470B}"/>
  </w:font>
  <w:font w:name="方正黑体_GBK">
    <w:panose1 w:val="02000000000000000000"/>
    <w:charset w:val="86"/>
    <w:family w:val="script"/>
    <w:pitch w:val="default"/>
    <w:sig w:usb0="00000001" w:usb1="080E0000" w:usb2="00000000" w:usb3="00000000" w:csb0="00040000" w:csb1="00000000"/>
    <w:embedRegular r:id="rId9" w:fontKey="{C619615E-62EC-4DCF-BB80-F131D0FA301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73D04">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240" w:lineRule="auto"/>
      </w:pPr>
      <w:r>
        <w:separator/>
      </w:r>
    </w:p>
  </w:footnote>
  <w:footnote w:type="continuationSeparator" w:id="3">
    <w:p>
      <w:pPr>
        <w:spacing w:line="240" w:lineRule="auto"/>
      </w:pPr>
      <w:r>
        <w:continuationSeparator/>
      </w:r>
    </w:p>
  </w:footnote>
  <w:footnote w:id="0">
    <w:p w14:paraId="5F7C93CC">
      <w:pPr>
        <w:pStyle w:val="33"/>
      </w:pPr>
      <w:r>
        <w:rPr>
          <w:rStyle w:val="34"/>
          <w:rFonts w:eastAsia="宋体"/>
        </w:rPr>
        <w:footnoteRef/>
      </w:r>
      <w:r>
        <w:t xml:space="preserve"> 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5419E">
    <w:pPr>
      <w:pStyle w:val="10"/>
      <w:jc w:val="center"/>
      <w:rPr>
        <w:rFonts w:eastAsia="华文仿宋"/>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246F0"/>
    <w:multiLevelType w:val="singleLevel"/>
    <w:tmpl w:val="837246F0"/>
    <w:lvl w:ilvl="0" w:tentative="0">
      <w:start w:val="1"/>
      <w:numFmt w:val="decimal"/>
      <w:lvlText w:val="%1)"/>
      <w:lvlJc w:val="left"/>
      <w:pPr>
        <w:ind w:left="425" w:hanging="425"/>
      </w:pPr>
      <w:rPr>
        <w:rFonts w:hint="default"/>
      </w:rPr>
    </w:lvl>
  </w:abstractNum>
  <w:abstractNum w:abstractNumId="1">
    <w:nsid w:val="83DBD6FB"/>
    <w:multiLevelType w:val="singleLevel"/>
    <w:tmpl w:val="83DBD6FB"/>
    <w:lvl w:ilvl="0" w:tentative="0">
      <w:start w:val="1"/>
      <w:numFmt w:val="decimal"/>
      <w:lvlText w:val="%1)"/>
      <w:lvlJc w:val="left"/>
      <w:pPr>
        <w:ind w:left="425" w:hanging="425"/>
      </w:pPr>
      <w:rPr>
        <w:rFonts w:hint="default"/>
      </w:rPr>
    </w:lvl>
  </w:abstractNum>
  <w:abstractNum w:abstractNumId="2">
    <w:nsid w:val="85B4277E"/>
    <w:multiLevelType w:val="singleLevel"/>
    <w:tmpl w:val="85B4277E"/>
    <w:lvl w:ilvl="0" w:tentative="0">
      <w:start w:val="1"/>
      <w:numFmt w:val="decimal"/>
      <w:lvlText w:val="%1)"/>
      <w:lvlJc w:val="left"/>
      <w:pPr>
        <w:tabs>
          <w:tab w:val="left" w:pos="840"/>
        </w:tabs>
        <w:ind w:left="1265" w:hanging="425"/>
      </w:pPr>
      <w:rPr>
        <w:rFonts w:hint="default"/>
      </w:rPr>
    </w:lvl>
  </w:abstractNum>
  <w:abstractNum w:abstractNumId="3">
    <w:nsid w:val="8676BAF4"/>
    <w:multiLevelType w:val="singleLevel"/>
    <w:tmpl w:val="8676BAF4"/>
    <w:lvl w:ilvl="0" w:tentative="0">
      <w:start w:val="1"/>
      <w:numFmt w:val="decimal"/>
      <w:lvlText w:val="%1."/>
      <w:lvlJc w:val="left"/>
      <w:pPr>
        <w:ind w:left="425" w:hanging="425"/>
      </w:pPr>
      <w:rPr>
        <w:rFonts w:hint="default"/>
      </w:rPr>
    </w:lvl>
  </w:abstractNum>
  <w:abstractNum w:abstractNumId="4">
    <w:nsid w:val="8F7ACFA7"/>
    <w:multiLevelType w:val="singleLevel"/>
    <w:tmpl w:val="8F7ACFA7"/>
    <w:lvl w:ilvl="0" w:tentative="0">
      <w:start w:val="7"/>
      <w:numFmt w:val="chineseCounting"/>
      <w:suff w:val="nothing"/>
      <w:lvlText w:val="%1、"/>
      <w:lvlJc w:val="left"/>
      <w:rPr>
        <w:rFonts w:hint="eastAsia"/>
      </w:rPr>
    </w:lvl>
  </w:abstractNum>
  <w:abstractNum w:abstractNumId="5">
    <w:nsid w:val="95D67370"/>
    <w:multiLevelType w:val="singleLevel"/>
    <w:tmpl w:val="95D67370"/>
    <w:lvl w:ilvl="0" w:tentative="0">
      <w:start w:val="1"/>
      <w:numFmt w:val="decimal"/>
      <w:lvlText w:val="%1)"/>
      <w:lvlJc w:val="left"/>
      <w:pPr>
        <w:ind w:left="425" w:hanging="425"/>
      </w:pPr>
      <w:rPr>
        <w:rFonts w:hint="default"/>
      </w:rPr>
    </w:lvl>
  </w:abstractNum>
  <w:abstractNum w:abstractNumId="6">
    <w:nsid w:val="9854BABB"/>
    <w:multiLevelType w:val="singleLevel"/>
    <w:tmpl w:val="9854BABB"/>
    <w:lvl w:ilvl="0" w:tentative="0">
      <w:start w:val="1"/>
      <w:numFmt w:val="bullet"/>
      <w:lvlText w:val=""/>
      <w:lvlJc w:val="left"/>
      <w:pPr>
        <w:ind w:left="420" w:hanging="420"/>
      </w:pPr>
      <w:rPr>
        <w:rFonts w:hint="default" w:ascii="Wingdings" w:hAnsi="Wingdings"/>
      </w:rPr>
    </w:lvl>
  </w:abstractNum>
  <w:abstractNum w:abstractNumId="7">
    <w:nsid w:val="AA6A8256"/>
    <w:multiLevelType w:val="singleLevel"/>
    <w:tmpl w:val="AA6A8256"/>
    <w:lvl w:ilvl="0" w:tentative="0">
      <w:start w:val="1"/>
      <w:numFmt w:val="decimal"/>
      <w:lvlText w:val="%1."/>
      <w:lvlJc w:val="left"/>
      <w:pPr>
        <w:ind w:left="425" w:hanging="425"/>
      </w:pPr>
      <w:rPr>
        <w:rFonts w:hint="default"/>
      </w:rPr>
    </w:lvl>
  </w:abstractNum>
  <w:abstractNum w:abstractNumId="8">
    <w:nsid w:val="C471DDFA"/>
    <w:multiLevelType w:val="singleLevel"/>
    <w:tmpl w:val="C471DDFA"/>
    <w:lvl w:ilvl="0" w:tentative="0">
      <w:start w:val="1"/>
      <w:numFmt w:val="bullet"/>
      <w:lvlText w:val=""/>
      <w:lvlJc w:val="left"/>
      <w:pPr>
        <w:ind w:left="420" w:hanging="420"/>
      </w:pPr>
      <w:rPr>
        <w:rFonts w:hint="default" w:ascii="Wingdings" w:hAnsi="Wingdings"/>
      </w:rPr>
    </w:lvl>
  </w:abstractNum>
  <w:abstractNum w:abstractNumId="9">
    <w:nsid w:val="CD690D5D"/>
    <w:multiLevelType w:val="singleLevel"/>
    <w:tmpl w:val="CD690D5D"/>
    <w:lvl w:ilvl="0" w:tentative="0">
      <w:start w:val="1"/>
      <w:numFmt w:val="decimal"/>
      <w:lvlText w:val="%1)"/>
      <w:lvlJc w:val="left"/>
      <w:pPr>
        <w:ind w:left="425" w:hanging="425"/>
      </w:pPr>
      <w:rPr>
        <w:rFonts w:hint="default"/>
      </w:rPr>
    </w:lvl>
  </w:abstractNum>
  <w:abstractNum w:abstractNumId="10">
    <w:nsid w:val="D015095B"/>
    <w:multiLevelType w:val="singleLevel"/>
    <w:tmpl w:val="D015095B"/>
    <w:lvl w:ilvl="0" w:tentative="0">
      <w:start w:val="1"/>
      <w:numFmt w:val="decimal"/>
      <w:lvlText w:val="%1)"/>
      <w:lvlJc w:val="left"/>
      <w:pPr>
        <w:ind w:left="425" w:hanging="425"/>
      </w:pPr>
      <w:rPr>
        <w:rFonts w:hint="default"/>
      </w:rPr>
    </w:lvl>
  </w:abstractNum>
  <w:abstractNum w:abstractNumId="11">
    <w:nsid w:val="E8B61440"/>
    <w:multiLevelType w:val="singleLevel"/>
    <w:tmpl w:val="E8B61440"/>
    <w:lvl w:ilvl="0" w:tentative="0">
      <w:start w:val="1"/>
      <w:numFmt w:val="decimal"/>
      <w:lvlText w:val="%1."/>
      <w:lvlJc w:val="left"/>
      <w:pPr>
        <w:tabs>
          <w:tab w:val="left" w:pos="420"/>
        </w:tabs>
        <w:ind w:left="845" w:hanging="425"/>
      </w:pPr>
      <w:rPr>
        <w:rFonts w:hint="default"/>
      </w:rPr>
    </w:lvl>
  </w:abstractNum>
  <w:abstractNum w:abstractNumId="12">
    <w:nsid w:val="EE2A42C9"/>
    <w:multiLevelType w:val="singleLevel"/>
    <w:tmpl w:val="EE2A42C9"/>
    <w:lvl w:ilvl="0" w:tentative="0">
      <w:start w:val="1"/>
      <w:numFmt w:val="decimal"/>
      <w:lvlText w:val="%1)"/>
      <w:lvlJc w:val="left"/>
      <w:pPr>
        <w:ind w:left="425" w:hanging="425"/>
      </w:pPr>
      <w:rPr>
        <w:rFonts w:hint="default"/>
      </w:rPr>
    </w:lvl>
  </w:abstractNum>
  <w:abstractNum w:abstractNumId="13">
    <w:nsid w:val="F65DA9E3"/>
    <w:multiLevelType w:val="singleLevel"/>
    <w:tmpl w:val="F65DA9E3"/>
    <w:lvl w:ilvl="0" w:tentative="0">
      <w:start w:val="1"/>
      <w:numFmt w:val="decimal"/>
      <w:lvlText w:val="%1."/>
      <w:lvlJc w:val="left"/>
      <w:pPr>
        <w:ind w:left="425" w:hanging="425"/>
      </w:pPr>
      <w:rPr>
        <w:rFonts w:hint="default"/>
      </w:rPr>
    </w:lvl>
  </w:abstractNum>
  <w:abstractNum w:abstractNumId="14">
    <w:nsid w:val="0BFBA340"/>
    <w:multiLevelType w:val="singleLevel"/>
    <w:tmpl w:val="0BFBA340"/>
    <w:lvl w:ilvl="0" w:tentative="0">
      <w:start w:val="1"/>
      <w:numFmt w:val="decimal"/>
      <w:lvlText w:val="%1)"/>
      <w:lvlJc w:val="left"/>
      <w:pPr>
        <w:ind w:left="425" w:hanging="425"/>
      </w:pPr>
      <w:rPr>
        <w:rFonts w:hint="default"/>
      </w:rPr>
    </w:lvl>
  </w:abstractNum>
  <w:abstractNum w:abstractNumId="15">
    <w:nsid w:val="0FC4E8BE"/>
    <w:multiLevelType w:val="singleLevel"/>
    <w:tmpl w:val="0FC4E8BE"/>
    <w:lvl w:ilvl="0" w:tentative="0">
      <w:start w:val="1"/>
      <w:numFmt w:val="decimal"/>
      <w:lvlText w:val="(%1)"/>
      <w:lvlJc w:val="left"/>
      <w:pPr>
        <w:ind w:left="425" w:hanging="425"/>
      </w:pPr>
      <w:rPr>
        <w:rFonts w:hint="default"/>
      </w:rPr>
    </w:lvl>
  </w:abstractNum>
  <w:abstractNum w:abstractNumId="16">
    <w:nsid w:val="20C8523A"/>
    <w:multiLevelType w:val="singleLevel"/>
    <w:tmpl w:val="20C8523A"/>
    <w:lvl w:ilvl="0" w:tentative="0">
      <w:start w:val="1"/>
      <w:numFmt w:val="decimal"/>
      <w:lvlText w:val="%1."/>
      <w:lvlJc w:val="left"/>
      <w:pPr>
        <w:ind w:left="425" w:hanging="425"/>
      </w:pPr>
      <w:rPr>
        <w:rFonts w:hint="default"/>
      </w:rPr>
    </w:lvl>
  </w:abstractNum>
  <w:abstractNum w:abstractNumId="17">
    <w:nsid w:val="28EB87ED"/>
    <w:multiLevelType w:val="singleLevel"/>
    <w:tmpl w:val="28EB87ED"/>
    <w:lvl w:ilvl="0" w:tentative="0">
      <w:start w:val="1"/>
      <w:numFmt w:val="decimal"/>
      <w:lvlText w:val="%1)"/>
      <w:lvlJc w:val="left"/>
      <w:pPr>
        <w:ind w:left="425" w:hanging="425"/>
      </w:pPr>
      <w:rPr>
        <w:rFonts w:hint="default"/>
      </w:rPr>
    </w:lvl>
  </w:abstractNum>
  <w:abstractNum w:abstractNumId="18">
    <w:nsid w:val="37930C00"/>
    <w:multiLevelType w:val="singleLevel"/>
    <w:tmpl w:val="37930C00"/>
    <w:lvl w:ilvl="0" w:tentative="0">
      <w:start w:val="1"/>
      <w:numFmt w:val="decimal"/>
      <w:lvlText w:val="%1."/>
      <w:lvlJc w:val="left"/>
      <w:pPr>
        <w:ind w:left="425" w:hanging="425"/>
      </w:pPr>
      <w:rPr>
        <w:rFonts w:hint="default"/>
      </w:rPr>
    </w:lvl>
  </w:abstractNum>
  <w:abstractNum w:abstractNumId="19">
    <w:nsid w:val="3DA78C97"/>
    <w:multiLevelType w:val="singleLevel"/>
    <w:tmpl w:val="3DA78C97"/>
    <w:lvl w:ilvl="0" w:tentative="0">
      <w:start w:val="1"/>
      <w:numFmt w:val="decimal"/>
      <w:lvlText w:val="%1."/>
      <w:lvlJc w:val="left"/>
      <w:pPr>
        <w:ind w:left="425" w:hanging="425"/>
      </w:pPr>
      <w:rPr>
        <w:rFonts w:hint="default"/>
      </w:rPr>
    </w:lvl>
  </w:abstractNum>
  <w:abstractNum w:abstractNumId="20">
    <w:nsid w:val="4061D245"/>
    <w:multiLevelType w:val="singleLevel"/>
    <w:tmpl w:val="4061D245"/>
    <w:lvl w:ilvl="0" w:tentative="0">
      <w:start w:val="1"/>
      <w:numFmt w:val="bullet"/>
      <w:lvlText w:val=""/>
      <w:lvlJc w:val="left"/>
      <w:pPr>
        <w:ind w:left="420" w:hanging="420"/>
      </w:pPr>
      <w:rPr>
        <w:rFonts w:hint="default" w:ascii="Wingdings" w:hAnsi="Wingdings"/>
      </w:rPr>
    </w:lvl>
  </w:abstractNum>
  <w:abstractNum w:abstractNumId="21">
    <w:nsid w:val="436128DD"/>
    <w:multiLevelType w:val="multilevel"/>
    <w:tmpl w:val="436128DD"/>
    <w:lvl w:ilvl="0" w:tentative="0">
      <w:start w:val="1"/>
      <w:numFmt w:val="decimal"/>
      <w:lvlText w:val="%1."/>
      <w:lvlJc w:val="left"/>
      <w:pPr>
        <w:ind w:left="920" w:hanging="36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2">
    <w:nsid w:val="482A4C14"/>
    <w:multiLevelType w:val="singleLevel"/>
    <w:tmpl w:val="482A4C14"/>
    <w:lvl w:ilvl="0" w:tentative="0">
      <w:start w:val="1"/>
      <w:numFmt w:val="decimal"/>
      <w:lvlText w:val="%1)"/>
      <w:lvlJc w:val="left"/>
      <w:pPr>
        <w:ind w:left="425" w:hanging="425"/>
      </w:pPr>
      <w:rPr>
        <w:rFonts w:hint="default"/>
      </w:rPr>
    </w:lvl>
  </w:abstractNum>
  <w:abstractNum w:abstractNumId="23">
    <w:nsid w:val="4AAF70B5"/>
    <w:multiLevelType w:val="multilevel"/>
    <w:tmpl w:val="4AAF70B5"/>
    <w:lvl w:ilvl="0" w:tentative="0">
      <w:start w:val="1"/>
      <w:numFmt w:val="japaneseCounting"/>
      <w:lvlText w:val="%1、"/>
      <w:lvlJc w:val="left"/>
      <w:pPr>
        <w:ind w:left="480" w:hanging="48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4F984C33"/>
    <w:multiLevelType w:val="multilevel"/>
    <w:tmpl w:val="4F984C3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55FA856"/>
    <w:multiLevelType w:val="singleLevel"/>
    <w:tmpl w:val="555FA856"/>
    <w:lvl w:ilvl="0" w:tentative="0">
      <w:start w:val="1"/>
      <w:numFmt w:val="decimal"/>
      <w:lvlText w:val="%1)"/>
      <w:lvlJc w:val="left"/>
      <w:pPr>
        <w:ind w:left="425" w:hanging="425"/>
      </w:pPr>
      <w:rPr>
        <w:rFonts w:hint="default"/>
      </w:rPr>
    </w:lvl>
  </w:abstractNum>
  <w:abstractNum w:abstractNumId="26">
    <w:nsid w:val="777D58FB"/>
    <w:multiLevelType w:val="singleLevel"/>
    <w:tmpl w:val="777D58FB"/>
    <w:lvl w:ilvl="0" w:tentative="0">
      <w:start w:val="1"/>
      <w:numFmt w:val="decimal"/>
      <w:lvlText w:val="%1)"/>
      <w:lvlJc w:val="left"/>
      <w:pPr>
        <w:ind w:left="425" w:hanging="425"/>
      </w:pPr>
      <w:rPr>
        <w:rFonts w:hint="default"/>
      </w:rPr>
    </w:lvl>
  </w:abstractNum>
  <w:abstractNum w:abstractNumId="27">
    <w:nsid w:val="7E243219"/>
    <w:multiLevelType w:val="singleLevel"/>
    <w:tmpl w:val="7E243219"/>
    <w:lvl w:ilvl="0" w:tentative="0">
      <w:start w:val="1"/>
      <w:numFmt w:val="decimal"/>
      <w:lvlText w:val="%1."/>
      <w:lvlJc w:val="left"/>
      <w:pPr>
        <w:ind w:left="425" w:hanging="425"/>
      </w:pPr>
      <w:rPr>
        <w:rFonts w:hint="default"/>
      </w:rPr>
    </w:lvl>
  </w:abstractNum>
  <w:num w:numId="1">
    <w:abstractNumId w:val="2"/>
  </w:num>
  <w:num w:numId="2">
    <w:abstractNumId w:val="21"/>
  </w:num>
  <w:num w:numId="3">
    <w:abstractNumId w:val="11"/>
  </w:num>
  <w:num w:numId="4">
    <w:abstractNumId w:val="24"/>
  </w:num>
  <w:num w:numId="5">
    <w:abstractNumId w:val="15"/>
  </w:num>
  <w:num w:numId="6">
    <w:abstractNumId w:val="12"/>
  </w:num>
  <w:num w:numId="7">
    <w:abstractNumId w:val="17"/>
  </w:num>
  <w:num w:numId="8">
    <w:abstractNumId w:val="6"/>
  </w:num>
  <w:num w:numId="9">
    <w:abstractNumId w:val="0"/>
  </w:num>
  <w:num w:numId="10">
    <w:abstractNumId w:val="5"/>
  </w:num>
  <w:num w:numId="11">
    <w:abstractNumId w:val="25"/>
  </w:num>
  <w:num w:numId="12">
    <w:abstractNumId w:val="9"/>
  </w:num>
  <w:num w:numId="13">
    <w:abstractNumId w:val="26"/>
  </w:num>
  <w:num w:numId="14">
    <w:abstractNumId w:val="14"/>
  </w:num>
  <w:num w:numId="15">
    <w:abstractNumId w:val="10"/>
  </w:num>
  <w:num w:numId="16">
    <w:abstractNumId w:val="22"/>
  </w:num>
  <w:num w:numId="17">
    <w:abstractNumId w:val="16"/>
  </w:num>
  <w:num w:numId="18">
    <w:abstractNumId w:val="7"/>
  </w:num>
  <w:num w:numId="19">
    <w:abstractNumId w:val="1"/>
  </w:num>
  <w:num w:numId="20">
    <w:abstractNumId w:val="20"/>
  </w:num>
  <w:num w:numId="21">
    <w:abstractNumId w:val="8"/>
  </w:num>
  <w:num w:numId="22">
    <w:abstractNumId w:val="18"/>
  </w:num>
  <w:num w:numId="23">
    <w:abstractNumId w:val="27"/>
  </w:num>
  <w:num w:numId="24">
    <w:abstractNumId w:val="19"/>
  </w:num>
  <w:num w:numId="25">
    <w:abstractNumId w:val="3"/>
  </w:num>
  <w:num w:numId="26">
    <w:abstractNumId w:val="4"/>
  </w:num>
  <w:num w:numId="27">
    <w:abstractNumId w:val="23"/>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0340F2"/>
    <w:rsid w:val="00066EBC"/>
    <w:rsid w:val="00175B06"/>
    <w:rsid w:val="001B459D"/>
    <w:rsid w:val="00280102"/>
    <w:rsid w:val="00294242"/>
    <w:rsid w:val="002D2EBB"/>
    <w:rsid w:val="002E1F6F"/>
    <w:rsid w:val="0035206F"/>
    <w:rsid w:val="00360E24"/>
    <w:rsid w:val="004119AE"/>
    <w:rsid w:val="00496DB2"/>
    <w:rsid w:val="004A67B5"/>
    <w:rsid w:val="004D67A7"/>
    <w:rsid w:val="004F59AB"/>
    <w:rsid w:val="00584C72"/>
    <w:rsid w:val="005A11F7"/>
    <w:rsid w:val="005F4E0E"/>
    <w:rsid w:val="00726300"/>
    <w:rsid w:val="008873E9"/>
    <w:rsid w:val="009C28AA"/>
    <w:rsid w:val="00A00E09"/>
    <w:rsid w:val="00DB7DEF"/>
    <w:rsid w:val="00E428F7"/>
    <w:rsid w:val="00FA6E0C"/>
    <w:rsid w:val="010F3447"/>
    <w:rsid w:val="01102D0A"/>
    <w:rsid w:val="011D2710"/>
    <w:rsid w:val="01350B65"/>
    <w:rsid w:val="014A102B"/>
    <w:rsid w:val="01624504"/>
    <w:rsid w:val="01674738"/>
    <w:rsid w:val="0170305C"/>
    <w:rsid w:val="017C4F63"/>
    <w:rsid w:val="017D4F5C"/>
    <w:rsid w:val="01815176"/>
    <w:rsid w:val="01867004"/>
    <w:rsid w:val="018E4B42"/>
    <w:rsid w:val="01A15628"/>
    <w:rsid w:val="01A34E1D"/>
    <w:rsid w:val="01C355B7"/>
    <w:rsid w:val="01C81F50"/>
    <w:rsid w:val="01C87001"/>
    <w:rsid w:val="01CA1379"/>
    <w:rsid w:val="01D01F55"/>
    <w:rsid w:val="01D21CCD"/>
    <w:rsid w:val="01D7680C"/>
    <w:rsid w:val="01D80702"/>
    <w:rsid w:val="01E717C8"/>
    <w:rsid w:val="01E950EE"/>
    <w:rsid w:val="01E97DDB"/>
    <w:rsid w:val="01F80E62"/>
    <w:rsid w:val="01FE2285"/>
    <w:rsid w:val="020035A0"/>
    <w:rsid w:val="02097954"/>
    <w:rsid w:val="022E3AFE"/>
    <w:rsid w:val="02385662"/>
    <w:rsid w:val="023E1D21"/>
    <w:rsid w:val="024C10F8"/>
    <w:rsid w:val="024D0F2E"/>
    <w:rsid w:val="02520EE0"/>
    <w:rsid w:val="028C642A"/>
    <w:rsid w:val="029521F2"/>
    <w:rsid w:val="02A01AF2"/>
    <w:rsid w:val="02A94EF5"/>
    <w:rsid w:val="02B05718"/>
    <w:rsid w:val="02B17C88"/>
    <w:rsid w:val="02BA64DC"/>
    <w:rsid w:val="02C51D32"/>
    <w:rsid w:val="02C700B9"/>
    <w:rsid w:val="02CC2890"/>
    <w:rsid w:val="02E87ED3"/>
    <w:rsid w:val="030E5D95"/>
    <w:rsid w:val="03120BD3"/>
    <w:rsid w:val="0318487B"/>
    <w:rsid w:val="031E7E61"/>
    <w:rsid w:val="032A2EC2"/>
    <w:rsid w:val="032F4AFC"/>
    <w:rsid w:val="033A6E7B"/>
    <w:rsid w:val="033C2684"/>
    <w:rsid w:val="03405358"/>
    <w:rsid w:val="035E620B"/>
    <w:rsid w:val="03657A72"/>
    <w:rsid w:val="03686E07"/>
    <w:rsid w:val="03755B51"/>
    <w:rsid w:val="038C2433"/>
    <w:rsid w:val="038C5164"/>
    <w:rsid w:val="039577EB"/>
    <w:rsid w:val="03A13F5E"/>
    <w:rsid w:val="03BA5314"/>
    <w:rsid w:val="03D74E81"/>
    <w:rsid w:val="03D91EA2"/>
    <w:rsid w:val="03E2226C"/>
    <w:rsid w:val="03EF46E6"/>
    <w:rsid w:val="03FB0762"/>
    <w:rsid w:val="03FD5A42"/>
    <w:rsid w:val="04081588"/>
    <w:rsid w:val="040E5F1D"/>
    <w:rsid w:val="04106C04"/>
    <w:rsid w:val="041B6CAE"/>
    <w:rsid w:val="042F50F1"/>
    <w:rsid w:val="043C3E7F"/>
    <w:rsid w:val="043F47BC"/>
    <w:rsid w:val="04523630"/>
    <w:rsid w:val="045A0D9B"/>
    <w:rsid w:val="045A4BEA"/>
    <w:rsid w:val="04652BEB"/>
    <w:rsid w:val="04846602"/>
    <w:rsid w:val="04885CAA"/>
    <w:rsid w:val="048A78F4"/>
    <w:rsid w:val="049232A2"/>
    <w:rsid w:val="04A4201A"/>
    <w:rsid w:val="04AD5959"/>
    <w:rsid w:val="04B45025"/>
    <w:rsid w:val="04C641AD"/>
    <w:rsid w:val="04E06C6C"/>
    <w:rsid w:val="04E3538C"/>
    <w:rsid w:val="04F5229D"/>
    <w:rsid w:val="04F644A7"/>
    <w:rsid w:val="05111F73"/>
    <w:rsid w:val="051A6FDF"/>
    <w:rsid w:val="05254656"/>
    <w:rsid w:val="0526309F"/>
    <w:rsid w:val="052901D2"/>
    <w:rsid w:val="052A108F"/>
    <w:rsid w:val="05382152"/>
    <w:rsid w:val="05622C5A"/>
    <w:rsid w:val="056C5ABA"/>
    <w:rsid w:val="05727246"/>
    <w:rsid w:val="05735CCF"/>
    <w:rsid w:val="05771C46"/>
    <w:rsid w:val="05780231"/>
    <w:rsid w:val="05946F5F"/>
    <w:rsid w:val="05982F07"/>
    <w:rsid w:val="05A256BC"/>
    <w:rsid w:val="05AC5A7A"/>
    <w:rsid w:val="05B15B7F"/>
    <w:rsid w:val="05B62611"/>
    <w:rsid w:val="05B77C17"/>
    <w:rsid w:val="05CC7EC9"/>
    <w:rsid w:val="05D01497"/>
    <w:rsid w:val="05EF6D6F"/>
    <w:rsid w:val="060321A6"/>
    <w:rsid w:val="061F091E"/>
    <w:rsid w:val="06203B24"/>
    <w:rsid w:val="06240862"/>
    <w:rsid w:val="064868C0"/>
    <w:rsid w:val="06546B93"/>
    <w:rsid w:val="065663FB"/>
    <w:rsid w:val="066E537C"/>
    <w:rsid w:val="067121EC"/>
    <w:rsid w:val="06883772"/>
    <w:rsid w:val="06914F49"/>
    <w:rsid w:val="069219D2"/>
    <w:rsid w:val="06AC2E99"/>
    <w:rsid w:val="06C07699"/>
    <w:rsid w:val="06C27738"/>
    <w:rsid w:val="06C842ED"/>
    <w:rsid w:val="06DD569B"/>
    <w:rsid w:val="06E15377"/>
    <w:rsid w:val="06E45203"/>
    <w:rsid w:val="06E4521A"/>
    <w:rsid w:val="06EA6F10"/>
    <w:rsid w:val="06FB29E5"/>
    <w:rsid w:val="06FB78BA"/>
    <w:rsid w:val="0701222B"/>
    <w:rsid w:val="070526BF"/>
    <w:rsid w:val="070E7E1B"/>
    <w:rsid w:val="072B14E6"/>
    <w:rsid w:val="073E04D8"/>
    <w:rsid w:val="073F0F06"/>
    <w:rsid w:val="07505803"/>
    <w:rsid w:val="07836997"/>
    <w:rsid w:val="0797664C"/>
    <w:rsid w:val="07A63FDB"/>
    <w:rsid w:val="07AA2823"/>
    <w:rsid w:val="07B239EF"/>
    <w:rsid w:val="07C274FD"/>
    <w:rsid w:val="07CE591B"/>
    <w:rsid w:val="080409F7"/>
    <w:rsid w:val="080544FB"/>
    <w:rsid w:val="080639F7"/>
    <w:rsid w:val="080B1566"/>
    <w:rsid w:val="080D7C50"/>
    <w:rsid w:val="08193F3C"/>
    <w:rsid w:val="082104E5"/>
    <w:rsid w:val="0822476E"/>
    <w:rsid w:val="0829793B"/>
    <w:rsid w:val="082F0371"/>
    <w:rsid w:val="083932B6"/>
    <w:rsid w:val="083A1C40"/>
    <w:rsid w:val="08470259"/>
    <w:rsid w:val="084C57C5"/>
    <w:rsid w:val="08631C0F"/>
    <w:rsid w:val="08645D51"/>
    <w:rsid w:val="086F0CC7"/>
    <w:rsid w:val="08725A1E"/>
    <w:rsid w:val="08894F47"/>
    <w:rsid w:val="089B5245"/>
    <w:rsid w:val="089D70C5"/>
    <w:rsid w:val="08AC0CE7"/>
    <w:rsid w:val="08C5279B"/>
    <w:rsid w:val="08E27A81"/>
    <w:rsid w:val="08FB4D96"/>
    <w:rsid w:val="09067F2D"/>
    <w:rsid w:val="090D7608"/>
    <w:rsid w:val="092170E5"/>
    <w:rsid w:val="092565F3"/>
    <w:rsid w:val="092B3001"/>
    <w:rsid w:val="09444E67"/>
    <w:rsid w:val="0975089B"/>
    <w:rsid w:val="097952E5"/>
    <w:rsid w:val="09840D97"/>
    <w:rsid w:val="098B3B09"/>
    <w:rsid w:val="098B50E0"/>
    <w:rsid w:val="09972933"/>
    <w:rsid w:val="09A67B4E"/>
    <w:rsid w:val="09B3221F"/>
    <w:rsid w:val="09B87446"/>
    <w:rsid w:val="09CA235C"/>
    <w:rsid w:val="0A0D4380"/>
    <w:rsid w:val="0A186C94"/>
    <w:rsid w:val="0A344D90"/>
    <w:rsid w:val="0A38536C"/>
    <w:rsid w:val="0A5848FA"/>
    <w:rsid w:val="0A5F3C23"/>
    <w:rsid w:val="0A6A3B79"/>
    <w:rsid w:val="0A6A4D3B"/>
    <w:rsid w:val="0A763562"/>
    <w:rsid w:val="0A9A56D7"/>
    <w:rsid w:val="0AAF0151"/>
    <w:rsid w:val="0ACA1077"/>
    <w:rsid w:val="0AD56731"/>
    <w:rsid w:val="0AD6267A"/>
    <w:rsid w:val="0AD80528"/>
    <w:rsid w:val="0AE27106"/>
    <w:rsid w:val="0AE95C83"/>
    <w:rsid w:val="0AFB6A0D"/>
    <w:rsid w:val="0B044614"/>
    <w:rsid w:val="0B1C13DF"/>
    <w:rsid w:val="0B20626D"/>
    <w:rsid w:val="0B335894"/>
    <w:rsid w:val="0B36426C"/>
    <w:rsid w:val="0B440899"/>
    <w:rsid w:val="0B4A018A"/>
    <w:rsid w:val="0B5E5F54"/>
    <w:rsid w:val="0B617136"/>
    <w:rsid w:val="0B68300A"/>
    <w:rsid w:val="0B704A14"/>
    <w:rsid w:val="0B762ED9"/>
    <w:rsid w:val="0B8C3FEE"/>
    <w:rsid w:val="0B92378F"/>
    <w:rsid w:val="0B937402"/>
    <w:rsid w:val="0B9C0764"/>
    <w:rsid w:val="0BA61164"/>
    <w:rsid w:val="0BAB0A40"/>
    <w:rsid w:val="0BB61010"/>
    <w:rsid w:val="0BB65A19"/>
    <w:rsid w:val="0BBA2F6B"/>
    <w:rsid w:val="0BBC2771"/>
    <w:rsid w:val="0BBE39C7"/>
    <w:rsid w:val="0BD010DF"/>
    <w:rsid w:val="0BDC0D6C"/>
    <w:rsid w:val="0BE56879"/>
    <w:rsid w:val="0BEF23E3"/>
    <w:rsid w:val="0BF63670"/>
    <w:rsid w:val="0C2E0A4B"/>
    <w:rsid w:val="0C3167AC"/>
    <w:rsid w:val="0C54339E"/>
    <w:rsid w:val="0C653E55"/>
    <w:rsid w:val="0C663241"/>
    <w:rsid w:val="0C7944D6"/>
    <w:rsid w:val="0C842997"/>
    <w:rsid w:val="0C8B7752"/>
    <w:rsid w:val="0C924802"/>
    <w:rsid w:val="0CA214F9"/>
    <w:rsid w:val="0CAB4505"/>
    <w:rsid w:val="0CB10D7C"/>
    <w:rsid w:val="0CB531C5"/>
    <w:rsid w:val="0CBC675B"/>
    <w:rsid w:val="0CCB4689"/>
    <w:rsid w:val="0CCB4C97"/>
    <w:rsid w:val="0CDB6FDB"/>
    <w:rsid w:val="0CDD16DB"/>
    <w:rsid w:val="0CF237A1"/>
    <w:rsid w:val="0CF87C84"/>
    <w:rsid w:val="0D1A2BD1"/>
    <w:rsid w:val="0D1B516B"/>
    <w:rsid w:val="0D1F0C57"/>
    <w:rsid w:val="0D232F82"/>
    <w:rsid w:val="0D271845"/>
    <w:rsid w:val="0D2934F3"/>
    <w:rsid w:val="0D360B19"/>
    <w:rsid w:val="0D485AE9"/>
    <w:rsid w:val="0D68184F"/>
    <w:rsid w:val="0D6F7BC9"/>
    <w:rsid w:val="0D7E5FF1"/>
    <w:rsid w:val="0DB079B0"/>
    <w:rsid w:val="0DCB383F"/>
    <w:rsid w:val="0DD513CC"/>
    <w:rsid w:val="0DD57B1F"/>
    <w:rsid w:val="0DE117F4"/>
    <w:rsid w:val="0DE16873"/>
    <w:rsid w:val="0DF454E2"/>
    <w:rsid w:val="0E0E035E"/>
    <w:rsid w:val="0E175D8F"/>
    <w:rsid w:val="0E1F3682"/>
    <w:rsid w:val="0E277DCB"/>
    <w:rsid w:val="0E2E17C1"/>
    <w:rsid w:val="0E373BF4"/>
    <w:rsid w:val="0E4355C5"/>
    <w:rsid w:val="0E461966"/>
    <w:rsid w:val="0E497460"/>
    <w:rsid w:val="0E4E7DB8"/>
    <w:rsid w:val="0E4F66C2"/>
    <w:rsid w:val="0E502CF4"/>
    <w:rsid w:val="0E5F0EDE"/>
    <w:rsid w:val="0E631537"/>
    <w:rsid w:val="0E7960E5"/>
    <w:rsid w:val="0E7D7235"/>
    <w:rsid w:val="0E9870B3"/>
    <w:rsid w:val="0EA14597"/>
    <w:rsid w:val="0EA543DC"/>
    <w:rsid w:val="0EB6148D"/>
    <w:rsid w:val="0EBC6C16"/>
    <w:rsid w:val="0EC43D12"/>
    <w:rsid w:val="0EE35F91"/>
    <w:rsid w:val="0EE475BB"/>
    <w:rsid w:val="0EEE609B"/>
    <w:rsid w:val="0EFC3473"/>
    <w:rsid w:val="0EFD7F39"/>
    <w:rsid w:val="0F012187"/>
    <w:rsid w:val="0F067026"/>
    <w:rsid w:val="0F0B3F5F"/>
    <w:rsid w:val="0F0C0FB5"/>
    <w:rsid w:val="0F264E85"/>
    <w:rsid w:val="0F28404A"/>
    <w:rsid w:val="0F2E381D"/>
    <w:rsid w:val="0F3D7C67"/>
    <w:rsid w:val="0F497366"/>
    <w:rsid w:val="0F517B3E"/>
    <w:rsid w:val="0F5915EE"/>
    <w:rsid w:val="0F6E4136"/>
    <w:rsid w:val="0F7E6F1E"/>
    <w:rsid w:val="0F8A1E6F"/>
    <w:rsid w:val="0F9811B3"/>
    <w:rsid w:val="0FA41AD0"/>
    <w:rsid w:val="0FC8053D"/>
    <w:rsid w:val="0FFD2403"/>
    <w:rsid w:val="100808D3"/>
    <w:rsid w:val="100C7AC3"/>
    <w:rsid w:val="101F3DFC"/>
    <w:rsid w:val="103510C3"/>
    <w:rsid w:val="103D7FFC"/>
    <w:rsid w:val="107A0501"/>
    <w:rsid w:val="10817019"/>
    <w:rsid w:val="108176B5"/>
    <w:rsid w:val="108300B5"/>
    <w:rsid w:val="109C6786"/>
    <w:rsid w:val="10A150D4"/>
    <w:rsid w:val="10A44F3A"/>
    <w:rsid w:val="10A63219"/>
    <w:rsid w:val="10C533B1"/>
    <w:rsid w:val="10D547AC"/>
    <w:rsid w:val="10DE52EC"/>
    <w:rsid w:val="10E91AB1"/>
    <w:rsid w:val="10F12E67"/>
    <w:rsid w:val="11177DBD"/>
    <w:rsid w:val="111E1909"/>
    <w:rsid w:val="11222029"/>
    <w:rsid w:val="112757DB"/>
    <w:rsid w:val="11385605"/>
    <w:rsid w:val="1156218E"/>
    <w:rsid w:val="115B6EDB"/>
    <w:rsid w:val="11605E34"/>
    <w:rsid w:val="117F3C7B"/>
    <w:rsid w:val="118E2CB4"/>
    <w:rsid w:val="11A7392F"/>
    <w:rsid w:val="11B61AF9"/>
    <w:rsid w:val="11C55BF4"/>
    <w:rsid w:val="11CA1897"/>
    <w:rsid w:val="11E22773"/>
    <w:rsid w:val="11F461CA"/>
    <w:rsid w:val="11FE254B"/>
    <w:rsid w:val="12140E2E"/>
    <w:rsid w:val="12252C92"/>
    <w:rsid w:val="12295173"/>
    <w:rsid w:val="12454FE3"/>
    <w:rsid w:val="127163C0"/>
    <w:rsid w:val="12757792"/>
    <w:rsid w:val="128A075D"/>
    <w:rsid w:val="12960A2D"/>
    <w:rsid w:val="129739A4"/>
    <w:rsid w:val="12A04F4F"/>
    <w:rsid w:val="12A855D7"/>
    <w:rsid w:val="12BA523E"/>
    <w:rsid w:val="12C0114D"/>
    <w:rsid w:val="12C60A93"/>
    <w:rsid w:val="12EB50B7"/>
    <w:rsid w:val="12F31522"/>
    <w:rsid w:val="130105E3"/>
    <w:rsid w:val="13012C43"/>
    <w:rsid w:val="13193216"/>
    <w:rsid w:val="131A61AC"/>
    <w:rsid w:val="131F0EF7"/>
    <w:rsid w:val="13491276"/>
    <w:rsid w:val="134D196A"/>
    <w:rsid w:val="13553815"/>
    <w:rsid w:val="1355399A"/>
    <w:rsid w:val="137452FE"/>
    <w:rsid w:val="1382714E"/>
    <w:rsid w:val="138F30FE"/>
    <w:rsid w:val="139D7698"/>
    <w:rsid w:val="13A50A5E"/>
    <w:rsid w:val="13C33D5A"/>
    <w:rsid w:val="13C55310"/>
    <w:rsid w:val="13D65DFE"/>
    <w:rsid w:val="13D71F0D"/>
    <w:rsid w:val="13DC7227"/>
    <w:rsid w:val="13E72436"/>
    <w:rsid w:val="13E8148C"/>
    <w:rsid w:val="13EC2DEC"/>
    <w:rsid w:val="13F41AD8"/>
    <w:rsid w:val="14194530"/>
    <w:rsid w:val="142E1815"/>
    <w:rsid w:val="14302302"/>
    <w:rsid w:val="143344D7"/>
    <w:rsid w:val="143D12AE"/>
    <w:rsid w:val="144E3D82"/>
    <w:rsid w:val="14533EAA"/>
    <w:rsid w:val="145A0F82"/>
    <w:rsid w:val="148B0359"/>
    <w:rsid w:val="149834B9"/>
    <w:rsid w:val="149A4529"/>
    <w:rsid w:val="14A04D51"/>
    <w:rsid w:val="14D50ADC"/>
    <w:rsid w:val="14D6118A"/>
    <w:rsid w:val="14D66D73"/>
    <w:rsid w:val="14E77650"/>
    <w:rsid w:val="14E8015B"/>
    <w:rsid w:val="14F672C0"/>
    <w:rsid w:val="14FC2577"/>
    <w:rsid w:val="150743CC"/>
    <w:rsid w:val="150962F5"/>
    <w:rsid w:val="150E38C6"/>
    <w:rsid w:val="15175400"/>
    <w:rsid w:val="15267261"/>
    <w:rsid w:val="152B0B63"/>
    <w:rsid w:val="153A2338"/>
    <w:rsid w:val="156B3906"/>
    <w:rsid w:val="15703E79"/>
    <w:rsid w:val="158E0DF1"/>
    <w:rsid w:val="15911E33"/>
    <w:rsid w:val="159A0F59"/>
    <w:rsid w:val="15BD1974"/>
    <w:rsid w:val="15BF56EC"/>
    <w:rsid w:val="15D363B0"/>
    <w:rsid w:val="15E47979"/>
    <w:rsid w:val="15E95115"/>
    <w:rsid w:val="15EB646F"/>
    <w:rsid w:val="15ED5BFB"/>
    <w:rsid w:val="15F50081"/>
    <w:rsid w:val="1609392F"/>
    <w:rsid w:val="16133764"/>
    <w:rsid w:val="16223099"/>
    <w:rsid w:val="167069E6"/>
    <w:rsid w:val="16740144"/>
    <w:rsid w:val="169277D7"/>
    <w:rsid w:val="169C4B52"/>
    <w:rsid w:val="16A16739"/>
    <w:rsid w:val="16C05B17"/>
    <w:rsid w:val="16E12FAE"/>
    <w:rsid w:val="16E468B5"/>
    <w:rsid w:val="16EF0AC8"/>
    <w:rsid w:val="16F31B66"/>
    <w:rsid w:val="16F639A5"/>
    <w:rsid w:val="170B447C"/>
    <w:rsid w:val="17210D48"/>
    <w:rsid w:val="172424ED"/>
    <w:rsid w:val="173369EC"/>
    <w:rsid w:val="17397720"/>
    <w:rsid w:val="173E51C5"/>
    <w:rsid w:val="174B7C52"/>
    <w:rsid w:val="174C618D"/>
    <w:rsid w:val="174F379B"/>
    <w:rsid w:val="17506A0E"/>
    <w:rsid w:val="17567E79"/>
    <w:rsid w:val="17580216"/>
    <w:rsid w:val="175C383F"/>
    <w:rsid w:val="175D41D9"/>
    <w:rsid w:val="177B26A6"/>
    <w:rsid w:val="177B6A24"/>
    <w:rsid w:val="17AE101E"/>
    <w:rsid w:val="17B46DA6"/>
    <w:rsid w:val="17BA1A71"/>
    <w:rsid w:val="17BB6EE7"/>
    <w:rsid w:val="17ED4E7B"/>
    <w:rsid w:val="18057602"/>
    <w:rsid w:val="181538D8"/>
    <w:rsid w:val="18216BB0"/>
    <w:rsid w:val="18376DBE"/>
    <w:rsid w:val="183A39DC"/>
    <w:rsid w:val="1840063A"/>
    <w:rsid w:val="185C0D71"/>
    <w:rsid w:val="18731027"/>
    <w:rsid w:val="1876405C"/>
    <w:rsid w:val="187E2A36"/>
    <w:rsid w:val="18836E1E"/>
    <w:rsid w:val="189574F0"/>
    <w:rsid w:val="18B44C4E"/>
    <w:rsid w:val="18BA67B2"/>
    <w:rsid w:val="18C30C4C"/>
    <w:rsid w:val="18CA58C2"/>
    <w:rsid w:val="18F94BE1"/>
    <w:rsid w:val="19070E81"/>
    <w:rsid w:val="1917600E"/>
    <w:rsid w:val="191C014E"/>
    <w:rsid w:val="192E3FE1"/>
    <w:rsid w:val="194A3278"/>
    <w:rsid w:val="19720CC7"/>
    <w:rsid w:val="198977E7"/>
    <w:rsid w:val="19991A32"/>
    <w:rsid w:val="199B6470"/>
    <w:rsid w:val="199D17FC"/>
    <w:rsid w:val="19A14F62"/>
    <w:rsid w:val="19A846E9"/>
    <w:rsid w:val="19C41F75"/>
    <w:rsid w:val="19D029F6"/>
    <w:rsid w:val="19EA151B"/>
    <w:rsid w:val="19EC2454"/>
    <w:rsid w:val="19F37B64"/>
    <w:rsid w:val="1A0C4C78"/>
    <w:rsid w:val="1A311BA5"/>
    <w:rsid w:val="1A3B78BE"/>
    <w:rsid w:val="1A422A49"/>
    <w:rsid w:val="1A4B63E6"/>
    <w:rsid w:val="1A8A70DD"/>
    <w:rsid w:val="1A9D7751"/>
    <w:rsid w:val="1AAC59F9"/>
    <w:rsid w:val="1AB940CC"/>
    <w:rsid w:val="1AC401F8"/>
    <w:rsid w:val="1AC729E4"/>
    <w:rsid w:val="1AD1424C"/>
    <w:rsid w:val="1ADD00C6"/>
    <w:rsid w:val="1ADD1DEE"/>
    <w:rsid w:val="1AE425FA"/>
    <w:rsid w:val="1AE5119E"/>
    <w:rsid w:val="1AE52AD4"/>
    <w:rsid w:val="1AED1FAA"/>
    <w:rsid w:val="1AEE59D6"/>
    <w:rsid w:val="1AEE767A"/>
    <w:rsid w:val="1B026BD1"/>
    <w:rsid w:val="1B2C38F7"/>
    <w:rsid w:val="1B3E3B78"/>
    <w:rsid w:val="1B43291B"/>
    <w:rsid w:val="1B496E58"/>
    <w:rsid w:val="1B5C5911"/>
    <w:rsid w:val="1B743A69"/>
    <w:rsid w:val="1B79067E"/>
    <w:rsid w:val="1B814468"/>
    <w:rsid w:val="1B83540D"/>
    <w:rsid w:val="1B841A70"/>
    <w:rsid w:val="1B974A15"/>
    <w:rsid w:val="1B983D08"/>
    <w:rsid w:val="1B985758"/>
    <w:rsid w:val="1B9C2B75"/>
    <w:rsid w:val="1BA17B11"/>
    <w:rsid w:val="1BB42B03"/>
    <w:rsid w:val="1BC62F44"/>
    <w:rsid w:val="1C191934"/>
    <w:rsid w:val="1C1C4CDD"/>
    <w:rsid w:val="1C1E2434"/>
    <w:rsid w:val="1C1F2CBF"/>
    <w:rsid w:val="1C267B12"/>
    <w:rsid w:val="1C2838BF"/>
    <w:rsid w:val="1C3953DC"/>
    <w:rsid w:val="1C5223CA"/>
    <w:rsid w:val="1C7C476D"/>
    <w:rsid w:val="1C7F4860"/>
    <w:rsid w:val="1C847136"/>
    <w:rsid w:val="1C9921A8"/>
    <w:rsid w:val="1CB71711"/>
    <w:rsid w:val="1CC361CA"/>
    <w:rsid w:val="1CCD2FAF"/>
    <w:rsid w:val="1CD860EA"/>
    <w:rsid w:val="1D015608"/>
    <w:rsid w:val="1D023AE3"/>
    <w:rsid w:val="1D246999"/>
    <w:rsid w:val="1D263E02"/>
    <w:rsid w:val="1D324E25"/>
    <w:rsid w:val="1D3B63FA"/>
    <w:rsid w:val="1D3B7371"/>
    <w:rsid w:val="1D3D61A0"/>
    <w:rsid w:val="1D4D0322"/>
    <w:rsid w:val="1D506224"/>
    <w:rsid w:val="1D561100"/>
    <w:rsid w:val="1D634632"/>
    <w:rsid w:val="1D7078B5"/>
    <w:rsid w:val="1D724A21"/>
    <w:rsid w:val="1D9233C6"/>
    <w:rsid w:val="1D937CB0"/>
    <w:rsid w:val="1D94745E"/>
    <w:rsid w:val="1D986657"/>
    <w:rsid w:val="1DA32117"/>
    <w:rsid w:val="1DB721AC"/>
    <w:rsid w:val="1DC3399B"/>
    <w:rsid w:val="1DD17CE5"/>
    <w:rsid w:val="1E014A15"/>
    <w:rsid w:val="1E10578E"/>
    <w:rsid w:val="1E201633"/>
    <w:rsid w:val="1E34479D"/>
    <w:rsid w:val="1E357270"/>
    <w:rsid w:val="1E4F36C4"/>
    <w:rsid w:val="1E522915"/>
    <w:rsid w:val="1E5704D4"/>
    <w:rsid w:val="1E641526"/>
    <w:rsid w:val="1E6533E0"/>
    <w:rsid w:val="1E684183"/>
    <w:rsid w:val="1E8026CA"/>
    <w:rsid w:val="1E8E0890"/>
    <w:rsid w:val="1EA45E49"/>
    <w:rsid w:val="1EAF6683"/>
    <w:rsid w:val="1EB64C60"/>
    <w:rsid w:val="1EBD6567"/>
    <w:rsid w:val="1ECC0A94"/>
    <w:rsid w:val="1ECC2DFC"/>
    <w:rsid w:val="1ED14EC8"/>
    <w:rsid w:val="1ED1589F"/>
    <w:rsid w:val="1ED609D3"/>
    <w:rsid w:val="1EE2743E"/>
    <w:rsid w:val="1EE54147"/>
    <w:rsid w:val="1EF540FE"/>
    <w:rsid w:val="1EFF78D2"/>
    <w:rsid w:val="1F046232"/>
    <w:rsid w:val="1F1538A0"/>
    <w:rsid w:val="1F170070"/>
    <w:rsid w:val="1F242816"/>
    <w:rsid w:val="1F3335B6"/>
    <w:rsid w:val="1F334A54"/>
    <w:rsid w:val="1F3A4035"/>
    <w:rsid w:val="1F3A5324"/>
    <w:rsid w:val="1F3D3287"/>
    <w:rsid w:val="1F4C0EA6"/>
    <w:rsid w:val="1F4D6C4B"/>
    <w:rsid w:val="1F4F6FE5"/>
    <w:rsid w:val="1F6572C0"/>
    <w:rsid w:val="1F831104"/>
    <w:rsid w:val="1F881244"/>
    <w:rsid w:val="1F9712F2"/>
    <w:rsid w:val="1FAA6DBC"/>
    <w:rsid w:val="1FB97DCC"/>
    <w:rsid w:val="1FC80580"/>
    <w:rsid w:val="1FC95988"/>
    <w:rsid w:val="1FC96CA6"/>
    <w:rsid w:val="1FCA128A"/>
    <w:rsid w:val="1FE11C44"/>
    <w:rsid w:val="1FE36326"/>
    <w:rsid w:val="1FF21390"/>
    <w:rsid w:val="1FFB0382"/>
    <w:rsid w:val="2002188C"/>
    <w:rsid w:val="200D1146"/>
    <w:rsid w:val="20130A77"/>
    <w:rsid w:val="20352BAF"/>
    <w:rsid w:val="20427EE8"/>
    <w:rsid w:val="204972E8"/>
    <w:rsid w:val="20705412"/>
    <w:rsid w:val="207E7B29"/>
    <w:rsid w:val="208A4AAE"/>
    <w:rsid w:val="2096173F"/>
    <w:rsid w:val="209B1B63"/>
    <w:rsid w:val="20B4208D"/>
    <w:rsid w:val="20B564CD"/>
    <w:rsid w:val="20C83013"/>
    <w:rsid w:val="20EF0E4F"/>
    <w:rsid w:val="20FF4364"/>
    <w:rsid w:val="21327515"/>
    <w:rsid w:val="2141262A"/>
    <w:rsid w:val="21556F04"/>
    <w:rsid w:val="216322CB"/>
    <w:rsid w:val="219A08BD"/>
    <w:rsid w:val="21B7196D"/>
    <w:rsid w:val="21BE719F"/>
    <w:rsid w:val="21CF05B2"/>
    <w:rsid w:val="21D35860"/>
    <w:rsid w:val="21E44F70"/>
    <w:rsid w:val="21E47EB1"/>
    <w:rsid w:val="21ED3089"/>
    <w:rsid w:val="22121846"/>
    <w:rsid w:val="22181304"/>
    <w:rsid w:val="22196184"/>
    <w:rsid w:val="222427F3"/>
    <w:rsid w:val="22252578"/>
    <w:rsid w:val="222F78B4"/>
    <w:rsid w:val="22377B5B"/>
    <w:rsid w:val="223C00C4"/>
    <w:rsid w:val="22644A6B"/>
    <w:rsid w:val="226C1DD5"/>
    <w:rsid w:val="226C30C7"/>
    <w:rsid w:val="228B713F"/>
    <w:rsid w:val="228F28C0"/>
    <w:rsid w:val="228F6446"/>
    <w:rsid w:val="22A73C70"/>
    <w:rsid w:val="22AB4B18"/>
    <w:rsid w:val="22BD7457"/>
    <w:rsid w:val="22D823BA"/>
    <w:rsid w:val="22E423E9"/>
    <w:rsid w:val="22E70E36"/>
    <w:rsid w:val="22F4473B"/>
    <w:rsid w:val="230017E7"/>
    <w:rsid w:val="23043F70"/>
    <w:rsid w:val="23056EAB"/>
    <w:rsid w:val="23095627"/>
    <w:rsid w:val="230C6192"/>
    <w:rsid w:val="230C7A96"/>
    <w:rsid w:val="230D541D"/>
    <w:rsid w:val="231027A3"/>
    <w:rsid w:val="231E612B"/>
    <w:rsid w:val="23337A38"/>
    <w:rsid w:val="23372648"/>
    <w:rsid w:val="23560449"/>
    <w:rsid w:val="23665142"/>
    <w:rsid w:val="23724364"/>
    <w:rsid w:val="239B025B"/>
    <w:rsid w:val="23A40124"/>
    <w:rsid w:val="23A70EF1"/>
    <w:rsid w:val="23A928D9"/>
    <w:rsid w:val="23BB7CDE"/>
    <w:rsid w:val="23CB685B"/>
    <w:rsid w:val="23CD0408"/>
    <w:rsid w:val="23DB33DD"/>
    <w:rsid w:val="23DF6953"/>
    <w:rsid w:val="23F90DEA"/>
    <w:rsid w:val="23FF7474"/>
    <w:rsid w:val="2400678B"/>
    <w:rsid w:val="2410103E"/>
    <w:rsid w:val="2422622D"/>
    <w:rsid w:val="242C1665"/>
    <w:rsid w:val="243579F5"/>
    <w:rsid w:val="24615C77"/>
    <w:rsid w:val="24717C24"/>
    <w:rsid w:val="247C0CC9"/>
    <w:rsid w:val="247D4E78"/>
    <w:rsid w:val="2484240F"/>
    <w:rsid w:val="248C5E2C"/>
    <w:rsid w:val="24917DA9"/>
    <w:rsid w:val="24A22BCA"/>
    <w:rsid w:val="24A93D65"/>
    <w:rsid w:val="24AD47B0"/>
    <w:rsid w:val="24CC3EF2"/>
    <w:rsid w:val="24DE770C"/>
    <w:rsid w:val="24EA2059"/>
    <w:rsid w:val="24FB4938"/>
    <w:rsid w:val="250F3A8F"/>
    <w:rsid w:val="25111184"/>
    <w:rsid w:val="25194525"/>
    <w:rsid w:val="25472819"/>
    <w:rsid w:val="254A2AD3"/>
    <w:rsid w:val="254E6CBD"/>
    <w:rsid w:val="257D228A"/>
    <w:rsid w:val="2580611E"/>
    <w:rsid w:val="25824D84"/>
    <w:rsid w:val="259E0BDA"/>
    <w:rsid w:val="25A466AC"/>
    <w:rsid w:val="25AB2896"/>
    <w:rsid w:val="25B75169"/>
    <w:rsid w:val="25BC57A4"/>
    <w:rsid w:val="25C05DEE"/>
    <w:rsid w:val="25D1205F"/>
    <w:rsid w:val="25DC2809"/>
    <w:rsid w:val="25DE38A2"/>
    <w:rsid w:val="25E44062"/>
    <w:rsid w:val="25FA416F"/>
    <w:rsid w:val="25FE27A2"/>
    <w:rsid w:val="26021E58"/>
    <w:rsid w:val="260F05D4"/>
    <w:rsid w:val="261A1A61"/>
    <w:rsid w:val="26202C43"/>
    <w:rsid w:val="26311DD1"/>
    <w:rsid w:val="26331978"/>
    <w:rsid w:val="26396DF4"/>
    <w:rsid w:val="26436389"/>
    <w:rsid w:val="264C1714"/>
    <w:rsid w:val="265010A5"/>
    <w:rsid w:val="26591D47"/>
    <w:rsid w:val="266811EE"/>
    <w:rsid w:val="268C07BE"/>
    <w:rsid w:val="26915AE8"/>
    <w:rsid w:val="269B2D2E"/>
    <w:rsid w:val="269B3A44"/>
    <w:rsid w:val="269C7D11"/>
    <w:rsid w:val="26A06525"/>
    <w:rsid w:val="26A85D28"/>
    <w:rsid w:val="26B52D3C"/>
    <w:rsid w:val="26CA4DEE"/>
    <w:rsid w:val="26DA0F73"/>
    <w:rsid w:val="26E237D7"/>
    <w:rsid w:val="26FF4F2D"/>
    <w:rsid w:val="270E5AB2"/>
    <w:rsid w:val="2712290A"/>
    <w:rsid w:val="27174D7F"/>
    <w:rsid w:val="272A2BE1"/>
    <w:rsid w:val="2730675A"/>
    <w:rsid w:val="27462972"/>
    <w:rsid w:val="274E01DC"/>
    <w:rsid w:val="27595286"/>
    <w:rsid w:val="27633126"/>
    <w:rsid w:val="276351C7"/>
    <w:rsid w:val="2764709E"/>
    <w:rsid w:val="276E6692"/>
    <w:rsid w:val="27754EB3"/>
    <w:rsid w:val="27824C4F"/>
    <w:rsid w:val="279F4CA7"/>
    <w:rsid w:val="27C463C8"/>
    <w:rsid w:val="280671AA"/>
    <w:rsid w:val="280A7042"/>
    <w:rsid w:val="2820299D"/>
    <w:rsid w:val="282804DE"/>
    <w:rsid w:val="282F0A35"/>
    <w:rsid w:val="28451707"/>
    <w:rsid w:val="28460583"/>
    <w:rsid w:val="284C5517"/>
    <w:rsid w:val="2857697C"/>
    <w:rsid w:val="28716A33"/>
    <w:rsid w:val="28867D20"/>
    <w:rsid w:val="288A4707"/>
    <w:rsid w:val="28994BBE"/>
    <w:rsid w:val="28BF2CBF"/>
    <w:rsid w:val="28C11323"/>
    <w:rsid w:val="28D003D9"/>
    <w:rsid w:val="28D07BCF"/>
    <w:rsid w:val="28E3743B"/>
    <w:rsid w:val="28F44749"/>
    <w:rsid w:val="28FB30DC"/>
    <w:rsid w:val="29131DA9"/>
    <w:rsid w:val="29172C4F"/>
    <w:rsid w:val="291B4ED7"/>
    <w:rsid w:val="292518B2"/>
    <w:rsid w:val="29255878"/>
    <w:rsid w:val="29260C67"/>
    <w:rsid w:val="292D52FF"/>
    <w:rsid w:val="293549A8"/>
    <w:rsid w:val="293D3584"/>
    <w:rsid w:val="293F6CEF"/>
    <w:rsid w:val="29404411"/>
    <w:rsid w:val="29534A54"/>
    <w:rsid w:val="29553A61"/>
    <w:rsid w:val="295F2B6E"/>
    <w:rsid w:val="29714AF7"/>
    <w:rsid w:val="29785E86"/>
    <w:rsid w:val="29796816"/>
    <w:rsid w:val="29823F59"/>
    <w:rsid w:val="298E5988"/>
    <w:rsid w:val="29A12B35"/>
    <w:rsid w:val="29AC0E64"/>
    <w:rsid w:val="29B14EEB"/>
    <w:rsid w:val="29BD384F"/>
    <w:rsid w:val="29C135A4"/>
    <w:rsid w:val="29D62933"/>
    <w:rsid w:val="29DD5C3C"/>
    <w:rsid w:val="29F51F9B"/>
    <w:rsid w:val="29FE6572"/>
    <w:rsid w:val="2A1D07DB"/>
    <w:rsid w:val="2A356866"/>
    <w:rsid w:val="2A390BC5"/>
    <w:rsid w:val="2A3B1B33"/>
    <w:rsid w:val="2A437D51"/>
    <w:rsid w:val="2A4C7238"/>
    <w:rsid w:val="2A575729"/>
    <w:rsid w:val="2A5F243E"/>
    <w:rsid w:val="2A61691A"/>
    <w:rsid w:val="2A656B5A"/>
    <w:rsid w:val="2A67689F"/>
    <w:rsid w:val="2AA60A62"/>
    <w:rsid w:val="2AC76650"/>
    <w:rsid w:val="2ACC4337"/>
    <w:rsid w:val="2AD2650D"/>
    <w:rsid w:val="2AED719D"/>
    <w:rsid w:val="2AF36D1C"/>
    <w:rsid w:val="2AF71F2A"/>
    <w:rsid w:val="2AFA6CE9"/>
    <w:rsid w:val="2B1B2601"/>
    <w:rsid w:val="2B1F7EA1"/>
    <w:rsid w:val="2B2813E9"/>
    <w:rsid w:val="2B282942"/>
    <w:rsid w:val="2B342280"/>
    <w:rsid w:val="2B3C3E1A"/>
    <w:rsid w:val="2B4104F9"/>
    <w:rsid w:val="2B411F1A"/>
    <w:rsid w:val="2B4279F6"/>
    <w:rsid w:val="2B6616DF"/>
    <w:rsid w:val="2B687EE2"/>
    <w:rsid w:val="2B6C11E8"/>
    <w:rsid w:val="2B973645"/>
    <w:rsid w:val="2BA84778"/>
    <w:rsid w:val="2BBA37CC"/>
    <w:rsid w:val="2BEA0B91"/>
    <w:rsid w:val="2BEE68D3"/>
    <w:rsid w:val="2BF46019"/>
    <w:rsid w:val="2BF84C4D"/>
    <w:rsid w:val="2C07247B"/>
    <w:rsid w:val="2C204822"/>
    <w:rsid w:val="2C221C3C"/>
    <w:rsid w:val="2C2879D5"/>
    <w:rsid w:val="2C4B278B"/>
    <w:rsid w:val="2C5C1B45"/>
    <w:rsid w:val="2C7715AD"/>
    <w:rsid w:val="2C90798A"/>
    <w:rsid w:val="2CAA3006"/>
    <w:rsid w:val="2CB314E9"/>
    <w:rsid w:val="2CCC7486"/>
    <w:rsid w:val="2CD13B25"/>
    <w:rsid w:val="2CDF621C"/>
    <w:rsid w:val="2CF20A6B"/>
    <w:rsid w:val="2D0B1668"/>
    <w:rsid w:val="2D1C4D7A"/>
    <w:rsid w:val="2D322109"/>
    <w:rsid w:val="2D330FFB"/>
    <w:rsid w:val="2D3948FD"/>
    <w:rsid w:val="2D3C0653"/>
    <w:rsid w:val="2D4405DF"/>
    <w:rsid w:val="2D55443E"/>
    <w:rsid w:val="2D592D21"/>
    <w:rsid w:val="2D61525C"/>
    <w:rsid w:val="2D767805"/>
    <w:rsid w:val="2D774980"/>
    <w:rsid w:val="2D7F420C"/>
    <w:rsid w:val="2D8C5282"/>
    <w:rsid w:val="2D9A4B1B"/>
    <w:rsid w:val="2DA80858"/>
    <w:rsid w:val="2DB46B18"/>
    <w:rsid w:val="2DBF7602"/>
    <w:rsid w:val="2DCC7BEB"/>
    <w:rsid w:val="2DDA61FD"/>
    <w:rsid w:val="2DE07CC9"/>
    <w:rsid w:val="2DF0319E"/>
    <w:rsid w:val="2E0E0B66"/>
    <w:rsid w:val="2E145F3C"/>
    <w:rsid w:val="2E156223"/>
    <w:rsid w:val="2E3653F5"/>
    <w:rsid w:val="2E3C6314"/>
    <w:rsid w:val="2E426B5A"/>
    <w:rsid w:val="2E604079"/>
    <w:rsid w:val="2E841FAD"/>
    <w:rsid w:val="2E867284"/>
    <w:rsid w:val="2E8C1162"/>
    <w:rsid w:val="2E9C33A3"/>
    <w:rsid w:val="2EA15DDE"/>
    <w:rsid w:val="2EA249A7"/>
    <w:rsid w:val="2EA86063"/>
    <w:rsid w:val="2EBD52E8"/>
    <w:rsid w:val="2ED51456"/>
    <w:rsid w:val="2F0D752F"/>
    <w:rsid w:val="2F1749C8"/>
    <w:rsid w:val="2F1A49DD"/>
    <w:rsid w:val="2F380A01"/>
    <w:rsid w:val="2F3F23F5"/>
    <w:rsid w:val="2F4C08EA"/>
    <w:rsid w:val="2F4C2D3A"/>
    <w:rsid w:val="2F503D74"/>
    <w:rsid w:val="2F580AA4"/>
    <w:rsid w:val="2F5B2847"/>
    <w:rsid w:val="2F820D19"/>
    <w:rsid w:val="2F883C30"/>
    <w:rsid w:val="2F90781E"/>
    <w:rsid w:val="2FC42CEF"/>
    <w:rsid w:val="2FE820BC"/>
    <w:rsid w:val="2FEE6EA1"/>
    <w:rsid w:val="2FF441D8"/>
    <w:rsid w:val="2FF81153"/>
    <w:rsid w:val="30080932"/>
    <w:rsid w:val="300E3434"/>
    <w:rsid w:val="301820FE"/>
    <w:rsid w:val="30244B4A"/>
    <w:rsid w:val="30260B0D"/>
    <w:rsid w:val="30274161"/>
    <w:rsid w:val="303417F8"/>
    <w:rsid w:val="306E453B"/>
    <w:rsid w:val="306E79BC"/>
    <w:rsid w:val="30761707"/>
    <w:rsid w:val="307E3BB9"/>
    <w:rsid w:val="309A5723"/>
    <w:rsid w:val="30AE74AA"/>
    <w:rsid w:val="30D72AF4"/>
    <w:rsid w:val="30E45BBF"/>
    <w:rsid w:val="30F32FC4"/>
    <w:rsid w:val="30F56B02"/>
    <w:rsid w:val="31054E93"/>
    <w:rsid w:val="31061512"/>
    <w:rsid w:val="31095DD2"/>
    <w:rsid w:val="3110437E"/>
    <w:rsid w:val="311325BD"/>
    <w:rsid w:val="311D1636"/>
    <w:rsid w:val="312F3040"/>
    <w:rsid w:val="31315CB0"/>
    <w:rsid w:val="31393EBD"/>
    <w:rsid w:val="313C6C39"/>
    <w:rsid w:val="314A6911"/>
    <w:rsid w:val="314D5E4A"/>
    <w:rsid w:val="317E2025"/>
    <w:rsid w:val="31880C30"/>
    <w:rsid w:val="31886E82"/>
    <w:rsid w:val="319700CF"/>
    <w:rsid w:val="31A87AEB"/>
    <w:rsid w:val="31B429B2"/>
    <w:rsid w:val="31C2348F"/>
    <w:rsid w:val="31D648C9"/>
    <w:rsid w:val="31DF143E"/>
    <w:rsid w:val="31E97427"/>
    <w:rsid w:val="31F2790E"/>
    <w:rsid w:val="3216043F"/>
    <w:rsid w:val="321A0519"/>
    <w:rsid w:val="32243CE3"/>
    <w:rsid w:val="322E7BC1"/>
    <w:rsid w:val="3247409B"/>
    <w:rsid w:val="325356E2"/>
    <w:rsid w:val="325B2B58"/>
    <w:rsid w:val="3267574F"/>
    <w:rsid w:val="326C2D22"/>
    <w:rsid w:val="328042EF"/>
    <w:rsid w:val="32955CDE"/>
    <w:rsid w:val="329B30AD"/>
    <w:rsid w:val="32A64B94"/>
    <w:rsid w:val="32AE0B6A"/>
    <w:rsid w:val="32C64123"/>
    <w:rsid w:val="32D402F3"/>
    <w:rsid w:val="32DE7F2D"/>
    <w:rsid w:val="32EC67FA"/>
    <w:rsid w:val="32EE71B8"/>
    <w:rsid w:val="32F12805"/>
    <w:rsid w:val="32F513D1"/>
    <w:rsid w:val="330943C7"/>
    <w:rsid w:val="331362FA"/>
    <w:rsid w:val="33144DD0"/>
    <w:rsid w:val="331D7331"/>
    <w:rsid w:val="332412FE"/>
    <w:rsid w:val="33275678"/>
    <w:rsid w:val="332B6260"/>
    <w:rsid w:val="33487BB6"/>
    <w:rsid w:val="33504237"/>
    <w:rsid w:val="33576B0C"/>
    <w:rsid w:val="335B2B9B"/>
    <w:rsid w:val="335D68F5"/>
    <w:rsid w:val="3368366E"/>
    <w:rsid w:val="3385723F"/>
    <w:rsid w:val="33996531"/>
    <w:rsid w:val="33A31A98"/>
    <w:rsid w:val="33A663BB"/>
    <w:rsid w:val="33A930DF"/>
    <w:rsid w:val="33CC2AFC"/>
    <w:rsid w:val="33CD6E97"/>
    <w:rsid w:val="33D36B12"/>
    <w:rsid w:val="33E016B0"/>
    <w:rsid w:val="34056568"/>
    <w:rsid w:val="34125218"/>
    <w:rsid w:val="342406F0"/>
    <w:rsid w:val="34383034"/>
    <w:rsid w:val="343B7277"/>
    <w:rsid w:val="34405624"/>
    <w:rsid w:val="34440642"/>
    <w:rsid w:val="34464799"/>
    <w:rsid w:val="34493D55"/>
    <w:rsid w:val="344E6516"/>
    <w:rsid w:val="34585EA4"/>
    <w:rsid w:val="345E211C"/>
    <w:rsid w:val="34652D8D"/>
    <w:rsid w:val="3474193F"/>
    <w:rsid w:val="348D652C"/>
    <w:rsid w:val="34A1750A"/>
    <w:rsid w:val="34A209BF"/>
    <w:rsid w:val="34AE052E"/>
    <w:rsid w:val="34AE6C3F"/>
    <w:rsid w:val="34C11E24"/>
    <w:rsid w:val="34CB3214"/>
    <w:rsid w:val="34CB4F2E"/>
    <w:rsid w:val="34EB13EA"/>
    <w:rsid w:val="35026EA1"/>
    <w:rsid w:val="35096A39"/>
    <w:rsid w:val="350D5271"/>
    <w:rsid w:val="3513207D"/>
    <w:rsid w:val="351671BA"/>
    <w:rsid w:val="35215C7D"/>
    <w:rsid w:val="354B08F2"/>
    <w:rsid w:val="354B1B8F"/>
    <w:rsid w:val="355969ED"/>
    <w:rsid w:val="356A3CE8"/>
    <w:rsid w:val="356E0B00"/>
    <w:rsid w:val="35806570"/>
    <w:rsid w:val="35837826"/>
    <w:rsid w:val="35855979"/>
    <w:rsid w:val="35891F75"/>
    <w:rsid w:val="35926D15"/>
    <w:rsid w:val="3595566B"/>
    <w:rsid w:val="359D6EFD"/>
    <w:rsid w:val="35A70173"/>
    <w:rsid w:val="35B15D18"/>
    <w:rsid w:val="35B3771D"/>
    <w:rsid w:val="35BD20E0"/>
    <w:rsid w:val="35DC20B5"/>
    <w:rsid w:val="35DD371B"/>
    <w:rsid w:val="35FD05E2"/>
    <w:rsid w:val="35FD19A3"/>
    <w:rsid w:val="360F0017"/>
    <w:rsid w:val="360F1C7C"/>
    <w:rsid w:val="361C0B29"/>
    <w:rsid w:val="36386A72"/>
    <w:rsid w:val="363A6732"/>
    <w:rsid w:val="363F2D53"/>
    <w:rsid w:val="367954E7"/>
    <w:rsid w:val="367B300C"/>
    <w:rsid w:val="36975E79"/>
    <w:rsid w:val="36AE64E3"/>
    <w:rsid w:val="36CE3114"/>
    <w:rsid w:val="36D720EF"/>
    <w:rsid w:val="370228B0"/>
    <w:rsid w:val="370E521D"/>
    <w:rsid w:val="371745F7"/>
    <w:rsid w:val="37212CFF"/>
    <w:rsid w:val="37371C5C"/>
    <w:rsid w:val="37411352"/>
    <w:rsid w:val="374970B3"/>
    <w:rsid w:val="37587B46"/>
    <w:rsid w:val="376911DC"/>
    <w:rsid w:val="3784202B"/>
    <w:rsid w:val="37875444"/>
    <w:rsid w:val="378E6106"/>
    <w:rsid w:val="379236BF"/>
    <w:rsid w:val="379F6C20"/>
    <w:rsid w:val="37A71444"/>
    <w:rsid w:val="37A720A4"/>
    <w:rsid w:val="37AC1182"/>
    <w:rsid w:val="37B84C13"/>
    <w:rsid w:val="37BB580B"/>
    <w:rsid w:val="37C81F78"/>
    <w:rsid w:val="37CA3FF3"/>
    <w:rsid w:val="37CB6A65"/>
    <w:rsid w:val="37D57125"/>
    <w:rsid w:val="37E67BC0"/>
    <w:rsid w:val="37EA03F6"/>
    <w:rsid w:val="37F344DC"/>
    <w:rsid w:val="38030D16"/>
    <w:rsid w:val="380D168A"/>
    <w:rsid w:val="38123949"/>
    <w:rsid w:val="38181125"/>
    <w:rsid w:val="383035CD"/>
    <w:rsid w:val="384A4F28"/>
    <w:rsid w:val="384A76EE"/>
    <w:rsid w:val="384C0534"/>
    <w:rsid w:val="385C04AD"/>
    <w:rsid w:val="385C65A6"/>
    <w:rsid w:val="3865730E"/>
    <w:rsid w:val="38687637"/>
    <w:rsid w:val="387E67B3"/>
    <w:rsid w:val="388736CF"/>
    <w:rsid w:val="388C132B"/>
    <w:rsid w:val="3894435E"/>
    <w:rsid w:val="38AF3EC6"/>
    <w:rsid w:val="38B353A5"/>
    <w:rsid w:val="38B7426F"/>
    <w:rsid w:val="38B8064C"/>
    <w:rsid w:val="38BB40B6"/>
    <w:rsid w:val="38C02877"/>
    <w:rsid w:val="38C30429"/>
    <w:rsid w:val="38CA244C"/>
    <w:rsid w:val="38CD3152"/>
    <w:rsid w:val="38E27D2F"/>
    <w:rsid w:val="38E3590C"/>
    <w:rsid w:val="38E707AB"/>
    <w:rsid w:val="38EA0102"/>
    <w:rsid w:val="38EF68F4"/>
    <w:rsid w:val="38F16B2D"/>
    <w:rsid w:val="39012FB6"/>
    <w:rsid w:val="39216A91"/>
    <w:rsid w:val="392F3C2B"/>
    <w:rsid w:val="39306B59"/>
    <w:rsid w:val="393C74FB"/>
    <w:rsid w:val="39454564"/>
    <w:rsid w:val="394B7113"/>
    <w:rsid w:val="394C0C25"/>
    <w:rsid w:val="394E6C03"/>
    <w:rsid w:val="39775133"/>
    <w:rsid w:val="39785A69"/>
    <w:rsid w:val="398B5197"/>
    <w:rsid w:val="39AC3F28"/>
    <w:rsid w:val="39B601BC"/>
    <w:rsid w:val="39B63968"/>
    <w:rsid w:val="39B74995"/>
    <w:rsid w:val="39B83DCF"/>
    <w:rsid w:val="39C0701F"/>
    <w:rsid w:val="39C86399"/>
    <w:rsid w:val="39D94D5D"/>
    <w:rsid w:val="39DE1FE0"/>
    <w:rsid w:val="39E25980"/>
    <w:rsid w:val="39E81A5A"/>
    <w:rsid w:val="3A011B83"/>
    <w:rsid w:val="3A0270AD"/>
    <w:rsid w:val="3A193FE7"/>
    <w:rsid w:val="3A3D7417"/>
    <w:rsid w:val="3A5428E5"/>
    <w:rsid w:val="3A565EEE"/>
    <w:rsid w:val="3A6A6DBE"/>
    <w:rsid w:val="3A6D7DF6"/>
    <w:rsid w:val="3A6F16EA"/>
    <w:rsid w:val="3A8A5F1D"/>
    <w:rsid w:val="3A8C165E"/>
    <w:rsid w:val="3A9E1599"/>
    <w:rsid w:val="3A9F7963"/>
    <w:rsid w:val="3AA34D2C"/>
    <w:rsid w:val="3AA47452"/>
    <w:rsid w:val="3ABC40E3"/>
    <w:rsid w:val="3AD334D3"/>
    <w:rsid w:val="3AF652C1"/>
    <w:rsid w:val="3AFD02B7"/>
    <w:rsid w:val="3B070E17"/>
    <w:rsid w:val="3B2A7379"/>
    <w:rsid w:val="3B337781"/>
    <w:rsid w:val="3B4F0379"/>
    <w:rsid w:val="3B5F36E3"/>
    <w:rsid w:val="3B631C1E"/>
    <w:rsid w:val="3B7266C3"/>
    <w:rsid w:val="3B9F1277"/>
    <w:rsid w:val="3BA512D8"/>
    <w:rsid w:val="3BBF35BF"/>
    <w:rsid w:val="3BC17C2C"/>
    <w:rsid w:val="3BCC1EA5"/>
    <w:rsid w:val="3BD26A4F"/>
    <w:rsid w:val="3BD61A00"/>
    <w:rsid w:val="3BDA3CAC"/>
    <w:rsid w:val="3BDD4DC5"/>
    <w:rsid w:val="3BDF078A"/>
    <w:rsid w:val="3BE84704"/>
    <w:rsid w:val="3BF12E77"/>
    <w:rsid w:val="3BFA06E0"/>
    <w:rsid w:val="3BFD50AE"/>
    <w:rsid w:val="3C0B53DB"/>
    <w:rsid w:val="3C143213"/>
    <w:rsid w:val="3C246AAB"/>
    <w:rsid w:val="3C3674E8"/>
    <w:rsid w:val="3C462852"/>
    <w:rsid w:val="3C471213"/>
    <w:rsid w:val="3C4F69BC"/>
    <w:rsid w:val="3C5E48E9"/>
    <w:rsid w:val="3C771FCD"/>
    <w:rsid w:val="3C7F48AB"/>
    <w:rsid w:val="3C8B0DD4"/>
    <w:rsid w:val="3C932467"/>
    <w:rsid w:val="3C9E5FD5"/>
    <w:rsid w:val="3CA608F0"/>
    <w:rsid w:val="3CBD0224"/>
    <w:rsid w:val="3CBD0607"/>
    <w:rsid w:val="3CBD553B"/>
    <w:rsid w:val="3CC229D7"/>
    <w:rsid w:val="3CC73B45"/>
    <w:rsid w:val="3CE861EA"/>
    <w:rsid w:val="3CE93E12"/>
    <w:rsid w:val="3CEA686E"/>
    <w:rsid w:val="3CF56EB7"/>
    <w:rsid w:val="3D0E7155"/>
    <w:rsid w:val="3D171682"/>
    <w:rsid w:val="3D1D1B54"/>
    <w:rsid w:val="3D3528E3"/>
    <w:rsid w:val="3D4D09CC"/>
    <w:rsid w:val="3D4D7077"/>
    <w:rsid w:val="3D5B5450"/>
    <w:rsid w:val="3D666768"/>
    <w:rsid w:val="3D776AB4"/>
    <w:rsid w:val="3D7A01D0"/>
    <w:rsid w:val="3D8006CA"/>
    <w:rsid w:val="3D9C631A"/>
    <w:rsid w:val="3DAC2880"/>
    <w:rsid w:val="3DCF722B"/>
    <w:rsid w:val="3DD37C45"/>
    <w:rsid w:val="3DF558D1"/>
    <w:rsid w:val="3DF722AC"/>
    <w:rsid w:val="3DFA5F55"/>
    <w:rsid w:val="3E0D7D72"/>
    <w:rsid w:val="3E0F3885"/>
    <w:rsid w:val="3E162037"/>
    <w:rsid w:val="3E192701"/>
    <w:rsid w:val="3E254436"/>
    <w:rsid w:val="3E2D5039"/>
    <w:rsid w:val="3E351F29"/>
    <w:rsid w:val="3E4D7489"/>
    <w:rsid w:val="3E594D82"/>
    <w:rsid w:val="3E60042A"/>
    <w:rsid w:val="3E60177D"/>
    <w:rsid w:val="3E653A43"/>
    <w:rsid w:val="3E9121EC"/>
    <w:rsid w:val="3E97466C"/>
    <w:rsid w:val="3EAA612E"/>
    <w:rsid w:val="3EAD477A"/>
    <w:rsid w:val="3EB169CC"/>
    <w:rsid w:val="3EC86956"/>
    <w:rsid w:val="3ECE4FBB"/>
    <w:rsid w:val="3EDB5CFB"/>
    <w:rsid w:val="3EE01BB7"/>
    <w:rsid w:val="3EE12BC9"/>
    <w:rsid w:val="3F0C77B7"/>
    <w:rsid w:val="3F1C1A85"/>
    <w:rsid w:val="3F24441D"/>
    <w:rsid w:val="3F255E3D"/>
    <w:rsid w:val="3F361B79"/>
    <w:rsid w:val="3F392D5F"/>
    <w:rsid w:val="3F406FEE"/>
    <w:rsid w:val="3F542832"/>
    <w:rsid w:val="3F55402A"/>
    <w:rsid w:val="3F623847"/>
    <w:rsid w:val="3F7029EA"/>
    <w:rsid w:val="3F87609B"/>
    <w:rsid w:val="3F8929A5"/>
    <w:rsid w:val="3FB233A8"/>
    <w:rsid w:val="3FB25A9D"/>
    <w:rsid w:val="3FB737DD"/>
    <w:rsid w:val="3FB7646D"/>
    <w:rsid w:val="3FBE60B3"/>
    <w:rsid w:val="3FC91489"/>
    <w:rsid w:val="3FCE625D"/>
    <w:rsid w:val="3FD22834"/>
    <w:rsid w:val="3FD62B72"/>
    <w:rsid w:val="3FDE36C6"/>
    <w:rsid w:val="3FE96D0B"/>
    <w:rsid w:val="3FF62980"/>
    <w:rsid w:val="40063D93"/>
    <w:rsid w:val="402064FE"/>
    <w:rsid w:val="402D7AA3"/>
    <w:rsid w:val="4034615F"/>
    <w:rsid w:val="405B756D"/>
    <w:rsid w:val="406627B0"/>
    <w:rsid w:val="40821139"/>
    <w:rsid w:val="408C0E2F"/>
    <w:rsid w:val="408F1FDB"/>
    <w:rsid w:val="40961C45"/>
    <w:rsid w:val="409F7450"/>
    <w:rsid w:val="40A354D7"/>
    <w:rsid w:val="40A56B7E"/>
    <w:rsid w:val="40A75B61"/>
    <w:rsid w:val="40B26F47"/>
    <w:rsid w:val="40BE5243"/>
    <w:rsid w:val="40C260CD"/>
    <w:rsid w:val="40C8729B"/>
    <w:rsid w:val="40E10928"/>
    <w:rsid w:val="40E64B48"/>
    <w:rsid w:val="40EE65D6"/>
    <w:rsid w:val="40F412CC"/>
    <w:rsid w:val="4111616F"/>
    <w:rsid w:val="4112411B"/>
    <w:rsid w:val="412B5569"/>
    <w:rsid w:val="41330CFD"/>
    <w:rsid w:val="41331639"/>
    <w:rsid w:val="413F1F3A"/>
    <w:rsid w:val="41586990"/>
    <w:rsid w:val="417013BE"/>
    <w:rsid w:val="41780004"/>
    <w:rsid w:val="417E6922"/>
    <w:rsid w:val="418E0908"/>
    <w:rsid w:val="419C1834"/>
    <w:rsid w:val="41A05B22"/>
    <w:rsid w:val="41A84AE3"/>
    <w:rsid w:val="41D35EF7"/>
    <w:rsid w:val="41DF6593"/>
    <w:rsid w:val="41EE152E"/>
    <w:rsid w:val="41EE27A8"/>
    <w:rsid w:val="41EF6ADA"/>
    <w:rsid w:val="41F63994"/>
    <w:rsid w:val="41F72120"/>
    <w:rsid w:val="4202058A"/>
    <w:rsid w:val="42025DA5"/>
    <w:rsid w:val="420C31B7"/>
    <w:rsid w:val="422E67B2"/>
    <w:rsid w:val="42385F82"/>
    <w:rsid w:val="425311DE"/>
    <w:rsid w:val="42556736"/>
    <w:rsid w:val="425D0A71"/>
    <w:rsid w:val="426E5C13"/>
    <w:rsid w:val="42732B01"/>
    <w:rsid w:val="42747B36"/>
    <w:rsid w:val="42782238"/>
    <w:rsid w:val="42850C17"/>
    <w:rsid w:val="42904A48"/>
    <w:rsid w:val="42A62A50"/>
    <w:rsid w:val="42B31BB9"/>
    <w:rsid w:val="42B34D30"/>
    <w:rsid w:val="42C55608"/>
    <w:rsid w:val="42C809C7"/>
    <w:rsid w:val="42CF2DDA"/>
    <w:rsid w:val="42D21008"/>
    <w:rsid w:val="42E02B97"/>
    <w:rsid w:val="42E303BC"/>
    <w:rsid w:val="42E723AE"/>
    <w:rsid w:val="42F02AD9"/>
    <w:rsid w:val="42F82D1D"/>
    <w:rsid w:val="42FA3CB4"/>
    <w:rsid w:val="42FF324D"/>
    <w:rsid w:val="4305423B"/>
    <w:rsid w:val="43117E26"/>
    <w:rsid w:val="43151128"/>
    <w:rsid w:val="43340586"/>
    <w:rsid w:val="43453108"/>
    <w:rsid w:val="434904C5"/>
    <w:rsid w:val="434E1CE9"/>
    <w:rsid w:val="43572B58"/>
    <w:rsid w:val="4358201E"/>
    <w:rsid w:val="436B737E"/>
    <w:rsid w:val="436E31AC"/>
    <w:rsid w:val="4373370A"/>
    <w:rsid w:val="438475E6"/>
    <w:rsid w:val="439041A7"/>
    <w:rsid w:val="43A445B1"/>
    <w:rsid w:val="43CA6B72"/>
    <w:rsid w:val="43CD118E"/>
    <w:rsid w:val="43D17694"/>
    <w:rsid w:val="43D2199F"/>
    <w:rsid w:val="43D23F8D"/>
    <w:rsid w:val="43E279E8"/>
    <w:rsid w:val="43E7553D"/>
    <w:rsid w:val="43FC5E31"/>
    <w:rsid w:val="43FC6EC9"/>
    <w:rsid w:val="43FD06EE"/>
    <w:rsid w:val="44136A10"/>
    <w:rsid w:val="44144663"/>
    <w:rsid w:val="441B7D1B"/>
    <w:rsid w:val="44284113"/>
    <w:rsid w:val="4435173C"/>
    <w:rsid w:val="44401D37"/>
    <w:rsid w:val="444075F3"/>
    <w:rsid w:val="4452304E"/>
    <w:rsid w:val="445E4820"/>
    <w:rsid w:val="446D0129"/>
    <w:rsid w:val="44722489"/>
    <w:rsid w:val="44927CEC"/>
    <w:rsid w:val="44994872"/>
    <w:rsid w:val="44A50FDA"/>
    <w:rsid w:val="44BB5DBD"/>
    <w:rsid w:val="44BD3EA1"/>
    <w:rsid w:val="44C67F95"/>
    <w:rsid w:val="44D72BD8"/>
    <w:rsid w:val="44D77AAC"/>
    <w:rsid w:val="44E05B92"/>
    <w:rsid w:val="44F21C2D"/>
    <w:rsid w:val="44F3731C"/>
    <w:rsid w:val="451F1B24"/>
    <w:rsid w:val="45284A15"/>
    <w:rsid w:val="452E4A83"/>
    <w:rsid w:val="4531598C"/>
    <w:rsid w:val="453C011D"/>
    <w:rsid w:val="453F728A"/>
    <w:rsid w:val="454669E0"/>
    <w:rsid w:val="455B0930"/>
    <w:rsid w:val="455C7476"/>
    <w:rsid w:val="45803E7A"/>
    <w:rsid w:val="458A7BF1"/>
    <w:rsid w:val="45A66058"/>
    <w:rsid w:val="45C24040"/>
    <w:rsid w:val="45C4554B"/>
    <w:rsid w:val="45C83019"/>
    <w:rsid w:val="45D80732"/>
    <w:rsid w:val="460067FF"/>
    <w:rsid w:val="46110EEB"/>
    <w:rsid w:val="461C0373"/>
    <w:rsid w:val="46244F73"/>
    <w:rsid w:val="46271DFD"/>
    <w:rsid w:val="46335DB4"/>
    <w:rsid w:val="4645313C"/>
    <w:rsid w:val="46490E5B"/>
    <w:rsid w:val="466038C3"/>
    <w:rsid w:val="46620C56"/>
    <w:rsid w:val="467F5096"/>
    <w:rsid w:val="46B36068"/>
    <w:rsid w:val="46B90470"/>
    <w:rsid w:val="46CE274F"/>
    <w:rsid w:val="46D20463"/>
    <w:rsid w:val="46D37CF0"/>
    <w:rsid w:val="46DA6F8E"/>
    <w:rsid w:val="46EE6E7B"/>
    <w:rsid w:val="470957AE"/>
    <w:rsid w:val="47173BF7"/>
    <w:rsid w:val="471A30BC"/>
    <w:rsid w:val="47277594"/>
    <w:rsid w:val="474B6EB5"/>
    <w:rsid w:val="477319C3"/>
    <w:rsid w:val="47847C07"/>
    <w:rsid w:val="478A7058"/>
    <w:rsid w:val="479137A3"/>
    <w:rsid w:val="47A023DB"/>
    <w:rsid w:val="47AD3A72"/>
    <w:rsid w:val="47D435D3"/>
    <w:rsid w:val="47D54E0E"/>
    <w:rsid w:val="47FD6DD5"/>
    <w:rsid w:val="481C49F5"/>
    <w:rsid w:val="48426019"/>
    <w:rsid w:val="485A5B1E"/>
    <w:rsid w:val="48742786"/>
    <w:rsid w:val="48834E03"/>
    <w:rsid w:val="488948D6"/>
    <w:rsid w:val="488B7175"/>
    <w:rsid w:val="489740E6"/>
    <w:rsid w:val="48B45A90"/>
    <w:rsid w:val="48C4659A"/>
    <w:rsid w:val="48C95737"/>
    <w:rsid w:val="48D10577"/>
    <w:rsid w:val="48E134C1"/>
    <w:rsid w:val="48E96000"/>
    <w:rsid w:val="490E49E0"/>
    <w:rsid w:val="490F6333"/>
    <w:rsid w:val="49172B6D"/>
    <w:rsid w:val="49186FAD"/>
    <w:rsid w:val="491F74C9"/>
    <w:rsid w:val="4923410C"/>
    <w:rsid w:val="492D05E3"/>
    <w:rsid w:val="492D3361"/>
    <w:rsid w:val="49371B72"/>
    <w:rsid w:val="493F20C4"/>
    <w:rsid w:val="49470529"/>
    <w:rsid w:val="495473D1"/>
    <w:rsid w:val="497171C8"/>
    <w:rsid w:val="497D6A67"/>
    <w:rsid w:val="49830203"/>
    <w:rsid w:val="498D47B7"/>
    <w:rsid w:val="498E67C8"/>
    <w:rsid w:val="4993785E"/>
    <w:rsid w:val="499A554C"/>
    <w:rsid w:val="499C431B"/>
    <w:rsid w:val="49A03672"/>
    <w:rsid w:val="49A864D5"/>
    <w:rsid w:val="49AB0862"/>
    <w:rsid w:val="49AB775A"/>
    <w:rsid w:val="49CA3F14"/>
    <w:rsid w:val="49CC64F8"/>
    <w:rsid w:val="49CD1538"/>
    <w:rsid w:val="49D80607"/>
    <w:rsid w:val="49DF5774"/>
    <w:rsid w:val="49ED4E03"/>
    <w:rsid w:val="49F21A00"/>
    <w:rsid w:val="49FC6AE9"/>
    <w:rsid w:val="4A085A80"/>
    <w:rsid w:val="4A233683"/>
    <w:rsid w:val="4A2434B0"/>
    <w:rsid w:val="4A3A030F"/>
    <w:rsid w:val="4A3B60BF"/>
    <w:rsid w:val="4A452622"/>
    <w:rsid w:val="4A4C6485"/>
    <w:rsid w:val="4A4E6A63"/>
    <w:rsid w:val="4A5F42DF"/>
    <w:rsid w:val="4A6370E0"/>
    <w:rsid w:val="4A7168D3"/>
    <w:rsid w:val="4A833563"/>
    <w:rsid w:val="4A853A30"/>
    <w:rsid w:val="4A871728"/>
    <w:rsid w:val="4A9C2E92"/>
    <w:rsid w:val="4AA86947"/>
    <w:rsid w:val="4AD45A67"/>
    <w:rsid w:val="4AD52CE0"/>
    <w:rsid w:val="4AD93E52"/>
    <w:rsid w:val="4AE42F23"/>
    <w:rsid w:val="4AE71582"/>
    <w:rsid w:val="4B06679E"/>
    <w:rsid w:val="4B073F59"/>
    <w:rsid w:val="4B0B6DBF"/>
    <w:rsid w:val="4B1F42A7"/>
    <w:rsid w:val="4B205ACF"/>
    <w:rsid w:val="4B211125"/>
    <w:rsid w:val="4B24755F"/>
    <w:rsid w:val="4B2513F8"/>
    <w:rsid w:val="4B28254A"/>
    <w:rsid w:val="4B374033"/>
    <w:rsid w:val="4B451865"/>
    <w:rsid w:val="4B564C05"/>
    <w:rsid w:val="4B6252AD"/>
    <w:rsid w:val="4B7B09FE"/>
    <w:rsid w:val="4B891FF4"/>
    <w:rsid w:val="4BA40B15"/>
    <w:rsid w:val="4BBC3E48"/>
    <w:rsid w:val="4BC30D8B"/>
    <w:rsid w:val="4BD57CF5"/>
    <w:rsid w:val="4BE40A72"/>
    <w:rsid w:val="4BF72827"/>
    <w:rsid w:val="4BFC6779"/>
    <w:rsid w:val="4C053A40"/>
    <w:rsid w:val="4C0B0EAB"/>
    <w:rsid w:val="4C1274C7"/>
    <w:rsid w:val="4C1E2B98"/>
    <w:rsid w:val="4C2F729D"/>
    <w:rsid w:val="4C364D68"/>
    <w:rsid w:val="4C4836F4"/>
    <w:rsid w:val="4C5145E8"/>
    <w:rsid w:val="4C722D22"/>
    <w:rsid w:val="4C73266E"/>
    <w:rsid w:val="4C793F3B"/>
    <w:rsid w:val="4C89513F"/>
    <w:rsid w:val="4C983C90"/>
    <w:rsid w:val="4CA5057B"/>
    <w:rsid w:val="4CA657D0"/>
    <w:rsid w:val="4CC66044"/>
    <w:rsid w:val="4CDE1C19"/>
    <w:rsid w:val="4CE45F8B"/>
    <w:rsid w:val="4CF97A16"/>
    <w:rsid w:val="4D0428AB"/>
    <w:rsid w:val="4D3F12FA"/>
    <w:rsid w:val="4D4806AE"/>
    <w:rsid w:val="4D4C7E8A"/>
    <w:rsid w:val="4D654780"/>
    <w:rsid w:val="4D6C775B"/>
    <w:rsid w:val="4D7404E6"/>
    <w:rsid w:val="4D8B3B2A"/>
    <w:rsid w:val="4D8D164F"/>
    <w:rsid w:val="4D8F51CD"/>
    <w:rsid w:val="4DA20F2B"/>
    <w:rsid w:val="4DA87A77"/>
    <w:rsid w:val="4DAA1382"/>
    <w:rsid w:val="4DB46CD5"/>
    <w:rsid w:val="4DBE1DB5"/>
    <w:rsid w:val="4DD25371"/>
    <w:rsid w:val="4DDD228C"/>
    <w:rsid w:val="4DE26419"/>
    <w:rsid w:val="4DFE42FC"/>
    <w:rsid w:val="4E1E674C"/>
    <w:rsid w:val="4E39633F"/>
    <w:rsid w:val="4E56727E"/>
    <w:rsid w:val="4E75455E"/>
    <w:rsid w:val="4E8C48E8"/>
    <w:rsid w:val="4E912BCE"/>
    <w:rsid w:val="4EA455D2"/>
    <w:rsid w:val="4EAF55F6"/>
    <w:rsid w:val="4EB963D9"/>
    <w:rsid w:val="4EBB2659"/>
    <w:rsid w:val="4EBF5017"/>
    <w:rsid w:val="4EC4044F"/>
    <w:rsid w:val="4EC74BAB"/>
    <w:rsid w:val="4ED51712"/>
    <w:rsid w:val="4EDD6EC7"/>
    <w:rsid w:val="4EE04F5E"/>
    <w:rsid w:val="4EF23735"/>
    <w:rsid w:val="4F0F55F0"/>
    <w:rsid w:val="4F110FB0"/>
    <w:rsid w:val="4F1B36A3"/>
    <w:rsid w:val="4F1E4F93"/>
    <w:rsid w:val="4F296195"/>
    <w:rsid w:val="4F340FE5"/>
    <w:rsid w:val="4F3F1885"/>
    <w:rsid w:val="4F4609B0"/>
    <w:rsid w:val="4F462C23"/>
    <w:rsid w:val="4F4915A7"/>
    <w:rsid w:val="4F4E11F1"/>
    <w:rsid w:val="4F533BBE"/>
    <w:rsid w:val="4F7F4840"/>
    <w:rsid w:val="4F93653E"/>
    <w:rsid w:val="4F967D69"/>
    <w:rsid w:val="4FA0645E"/>
    <w:rsid w:val="4FA933E3"/>
    <w:rsid w:val="4FAB6DDC"/>
    <w:rsid w:val="4FBE59B5"/>
    <w:rsid w:val="4FE95D68"/>
    <w:rsid w:val="500D4CCA"/>
    <w:rsid w:val="50137D9D"/>
    <w:rsid w:val="50191BBD"/>
    <w:rsid w:val="501E309F"/>
    <w:rsid w:val="50263439"/>
    <w:rsid w:val="502703BB"/>
    <w:rsid w:val="502A30F5"/>
    <w:rsid w:val="502C2E0D"/>
    <w:rsid w:val="503D37D2"/>
    <w:rsid w:val="503E4E84"/>
    <w:rsid w:val="505F39D6"/>
    <w:rsid w:val="50690A56"/>
    <w:rsid w:val="506A0961"/>
    <w:rsid w:val="50807DA6"/>
    <w:rsid w:val="508B3E41"/>
    <w:rsid w:val="50A867A1"/>
    <w:rsid w:val="50B20C46"/>
    <w:rsid w:val="50BF1464"/>
    <w:rsid w:val="50D10E58"/>
    <w:rsid w:val="50DA48C2"/>
    <w:rsid w:val="50DF48A2"/>
    <w:rsid w:val="50EA6DB9"/>
    <w:rsid w:val="50F03FCD"/>
    <w:rsid w:val="50F10A5B"/>
    <w:rsid w:val="50F32DBD"/>
    <w:rsid w:val="510C5DF9"/>
    <w:rsid w:val="51182099"/>
    <w:rsid w:val="511C3661"/>
    <w:rsid w:val="512B1B67"/>
    <w:rsid w:val="513759BA"/>
    <w:rsid w:val="5144224F"/>
    <w:rsid w:val="514F485F"/>
    <w:rsid w:val="516A3BFF"/>
    <w:rsid w:val="516A514B"/>
    <w:rsid w:val="516B1C8D"/>
    <w:rsid w:val="51706E62"/>
    <w:rsid w:val="5186354B"/>
    <w:rsid w:val="51A70539"/>
    <w:rsid w:val="51A9447B"/>
    <w:rsid w:val="51AD4F0C"/>
    <w:rsid w:val="51D64E1B"/>
    <w:rsid w:val="51EA15F7"/>
    <w:rsid w:val="51F51917"/>
    <w:rsid w:val="52156169"/>
    <w:rsid w:val="521F39D6"/>
    <w:rsid w:val="523D72ED"/>
    <w:rsid w:val="52441971"/>
    <w:rsid w:val="524E0344"/>
    <w:rsid w:val="52522E68"/>
    <w:rsid w:val="52546BE0"/>
    <w:rsid w:val="525D6192"/>
    <w:rsid w:val="526302CF"/>
    <w:rsid w:val="526528DA"/>
    <w:rsid w:val="52803DB4"/>
    <w:rsid w:val="5286344A"/>
    <w:rsid w:val="528B6A4D"/>
    <w:rsid w:val="528F7D36"/>
    <w:rsid w:val="5292547C"/>
    <w:rsid w:val="529B371C"/>
    <w:rsid w:val="52A23F14"/>
    <w:rsid w:val="52A25BEA"/>
    <w:rsid w:val="52A83D5D"/>
    <w:rsid w:val="52AA4DC8"/>
    <w:rsid w:val="52CE4740"/>
    <w:rsid w:val="52E06290"/>
    <w:rsid w:val="52F3176B"/>
    <w:rsid w:val="52FA1AC3"/>
    <w:rsid w:val="53212978"/>
    <w:rsid w:val="532B3F5F"/>
    <w:rsid w:val="53592010"/>
    <w:rsid w:val="536E5908"/>
    <w:rsid w:val="53720F29"/>
    <w:rsid w:val="537236E7"/>
    <w:rsid w:val="537675FF"/>
    <w:rsid w:val="539310BD"/>
    <w:rsid w:val="53BC092F"/>
    <w:rsid w:val="53C102A5"/>
    <w:rsid w:val="53C13277"/>
    <w:rsid w:val="53D43461"/>
    <w:rsid w:val="53EC109A"/>
    <w:rsid w:val="53F22F8B"/>
    <w:rsid w:val="53F74483"/>
    <w:rsid w:val="53FD49B5"/>
    <w:rsid w:val="540E7F79"/>
    <w:rsid w:val="541766AC"/>
    <w:rsid w:val="5418047A"/>
    <w:rsid w:val="54380F9D"/>
    <w:rsid w:val="54680721"/>
    <w:rsid w:val="54991E1D"/>
    <w:rsid w:val="54AC779C"/>
    <w:rsid w:val="54AD6FE7"/>
    <w:rsid w:val="54C75456"/>
    <w:rsid w:val="54E905FC"/>
    <w:rsid w:val="54EC64EA"/>
    <w:rsid w:val="54F4657E"/>
    <w:rsid w:val="54FA3343"/>
    <w:rsid w:val="550576E9"/>
    <w:rsid w:val="551663CF"/>
    <w:rsid w:val="55212551"/>
    <w:rsid w:val="552A1207"/>
    <w:rsid w:val="552D1484"/>
    <w:rsid w:val="55466FFE"/>
    <w:rsid w:val="554C7143"/>
    <w:rsid w:val="55533FE5"/>
    <w:rsid w:val="556539A9"/>
    <w:rsid w:val="55816D5B"/>
    <w:rsid w:val="55841D62"/>
    <w:rsid w:val="559C3547"/>
    <w:rsid w:val="559E31BC"/>
    <w:rsid w:val="559F1A8D"/>
    <w:rsid w:val="55A13F6E"/>
    <w:rsid w:val="55A6312E"/>
    <w:rsid w:val="55AD3837"/>
    <w:rsid w:val="55BC28EE"/>
    <w:rsid w:val="55BE2022"/>
    <w:rsid w:val="55D05151"/>
    <w:rsid w:val="55FA7A9F"/>
    <w:rsid w:val="55FB10BF"/>
    <w:rsid w:val="56005F1B"/>
    <w:rsid w:val="560E1FE8"/>
    <w:rsid w:val="56114DE8"/>
    <w:rsid w:val="564F6103"/>
    <w:rsid w:val="565F6BA6"/>
    <w:rsid w:val="56740C82"/>
    <w:rsid w:val="56897AFF"/>
    <w:rsid w:val="568D2C06"/>
    <w:rsid w:val="569A457C"/>
    <w:rsid w:val="569F1F43"/>
    <w:rsid w:val="56A46109"/>
    <w:rsid w:val="56A525DB"/>
    <w:rsid w:val="56D355A3"/>
    <w:rsid w:val="56E70B65"/>
    <w:rsid w:val="56E71372"/>
    <w:rsid w:val="56ED61B8"/>
    <w:rsid w:val="56F82A7D"/>
    <w:rsid w:val="570448CF"/>
    <w:rsid w:val="570D55B0"/>
    <w:rsid w:val="570E61B2"/>
    <w:rsid w:val="57124852"/>
    <w:rsid w:val="57195F6B"/>
    <w:rsid w:val="574A0C84"/>
    <w:rsid w:val="574A42F8"/>
    <w:rsid w:val="574E5222"/>
    <w:rsid w:val="575F5725"/>
    <w:rsid w:val="57603931"/>
    <w:rsid w:val="578453AF"/>
    <w:rsid w:val="578D19C4"/>
    <w:rsid w:val="578E4308"/>
    <w:rsid w:val="579406A1"/>
    <w:rsid w:val="579D71F3"/>
    <w:rsid w:val="57AE5B48"/>
    <w:rsid w:val="57B10071"/>
    <w:rsid w:val="57B245B6"/>
    <w:rsid w:val="57B56D26"/>
    <w:rsid w:val="57B926C7"/>
    <w:rsid w:val="57B93559"/>
    <w:rsid w:val="57C33546"/>
    <w:rsid w:val="57C749D4"/>
    <w:rsid w:val="57CF3AF2"/>
    <w:rsid w:val="57D62FB4"/>
    <w:rsid w:val="57DF74A7"/>
    <w:rsid w:val="57E06631"/>
    <w:rsid w:val="57EE3633"/>
    <w:rsid w:val="580A5A4C"/>
    <w:rsid w:val="580B17EC"/>
    <w:rsid w:val="582A5348"/>
    <w:rsid w:val="58433FF1"/>
    <w:rsid w:val="58555FD2"/>
    <w:rsid w:val="58661E15"/>
    <w:rsid w:val="58697460"/>
    <w:rsid w:val="587034A3"/>
    <w:rsid w:val="58857DB7"/>
    <w:rsid w:val="58B350AC"/>
    <w:rsid w:val="58B75808"/>
    <w:rsid w:val="58B8232B"/>
    <w:rsid w:val="58B92F18"/>
    <w:rsid w:val="58C37AD3"/>
    <w:rsid w:val="58F2367A"/>
    <w:rsid w:val="59047F74"/>
    <w:rsid w:val="59194BB8"/>
    <w:rsid w:val="59465721"/>
    <w:rsid w:val="594A2AEB"/>
    <w:rsid w:val="5956243E"/>
    <w:rsid w:val="595C2FF1"/>
    <w:rsid w:val="595E16B3"/>
    <w:rsid w:val="595E3692"/>
    <w:rsid w:val="59806FDC"/>
    <w:rsid w:val="59965C26"/>
    <w:rsid w:val="59A72D0A"/>
    <w:rsid w:val="59AB2E2D"/>
    <w:rsid w:val="59B336DA"/>
    <w:rsid w:val="59B41C65"/>
    <w:rsid w:val="59D06A78"/>
    <w:rsid w:val="59E010BA"/>
    <w:rsid w:val="5A054144"/>
    <w:rsid w:val="5A1D1FAE"/>
    <w:rsid w:val="5A1F09FA"/>
    <w:rsid w:val="5A2E352F"/>
    <w:rsid w:val="5A327347"/>
    <w:rsid w:val="5A3B3BE8"/>
    <w:rsid w:val="5A3D50C3"/>
    <w:rsid w:val="5A454FD6"/>
    <w:rsid w:val="5A6E49DA"/>
    <w:rsid w:val="5A707DF6"/>
    <w:rsid w:val="5A737E20"/>
    <w:rsid w:val="5A7F5577"/>
    <w:rsid w:val="5A924D88"/>
    <w:rsid w:val="5AAE5A74"/>
    <w:rsid w:val="5AB6251A"/>
    <w:rsid w:val="5ACA3BF1"/>
    <w:rsid w:val="5ACE7AC6"/>
    <w:rsid w:val="5AD1274E"/>
    <w:rsid w:val="5ADB6385"/>
    <w:rsid w:val="5AE1122D"/>
    <w:rsid w:val="5AEB3EEB"/>
    <w:rsid w:val="5AF26E18"/>
    <w:rsid w:val="5B0F4FCE"/>
    <w:rsid w:val="5B13515F"/>
    <w:rsid w:val="5B2038C5"/>
    <w:rsid w:val="5B2E5623"/>
    <w:rsid w:val="5B343215"/>
    <w:rsid w:val="5B4B7ACC"/>
    <w:rsid w:val="5B4C0639"/>
    <w:rsid w:val="5B4E1106"/>
    <w:rsid w:val="5B6047F4"/>
    <w:rsid w:val="5B635421"/>
    <w:rsid w:val="5B6D5A6A"/>
    <w:rsid w:val="5B701176"/>
    <w:rsid w:val="5B793F24"/>
    <w:rsid w:val="5B7C7080"/>
    <w:rsid w:val="5B7F0BD9"/>
    <w:rsid w:val="5B8A3ABD"/>
    <w:rsid w:val="5B9A166D"/>
    <w:rsid w:val="5B9E47F2"/>
    <w:rsid w:val="5BD3240C"/>
    <w:rsid w:val="5BF64BFE"/>
    <w:rsid w:val="5BFD6D9B"/>
    <w:rsid w:val="5BFE7CA5"/>
    <w:rsid w:val="5C1271C4"/>
    <w:rsid w:val="5C150AED"/>
    <w:rsid w:val="5C172AE4"/>
    <w:rsid w:val="5C2207B0"/>
    <w:rsid w:val="5C3644B6"/>
    <w:rsid w:val="5C4248AD"/>
    <w:rsid w:val="5C46506C"/>
    <w:rsid w:val="5C501175"/>
    <w:rsid w:val="5C564372"/>
    <w:rsid w:val="5C766130"/>
    <w:rsid w:val="5C7722F4"/>
    <w:rsid w:val="5C7E1E20"/>
    <w:rsid w:val="5C8B47B3"/>
    <w:rsid w:val="5C8E6A6D"/>
    <w:rsid w:val="5C91415D"/>
    <w:rsid w:val="5C922E0B"/>
    <w:rsid w:val="5CBC3D00"/>
    <w:rsid w:val="5CC61EC7"/>
    <w:rsid w:val="5CDA6778"/>
    <w:rsid w:val="5CF24331"/>
    <w:rsid w:val="5CF365C7"/>
    <w:rsid w:val="5D2C61A8"/>
    <w:rsid w:val="5D301FF8"/>
    <w:rsid w:val="5D3339B0"/>
    <w:rsid w:val="5D3459E5"/>
    <w:rsid w:val="5D3C10A2"/>
    <w:rsid w:val="5D3F3D40"/>
    <w:rsid w:val="5D44518A"/>
    <w:rsid w:val="5D496953"/>
    <w:rsid w:val="5D5366E7"/>
    <w:rsid w:val="5D5461BC"/>
    <w:rsid w:val="5D5A13BC"/>
    <w:rsid w:val="5D742B68"/>
    <w:rsid w:val="5D7C3154"/>
    <w:rsid w:val="5D947C44"/>
    <w:rsid w:val="5D9A09A4"/>
    <w:rsid w:val="5DA64068"/>
    <w:rsid w:val="5DA9422A"/>
    <w:rsid w:val="5DC70A82"/>
    <w:rsid w:val="5DCB63C0"/>
    <w:rsid w:val="5DCD09D7"/>
    <w:rsid w:val="5E097E35"/>
    <w:rsid w:val="5E2E05F4"/>
    <w:rsid w:val="5E2F6774"/>
    <w:rsid w:val="5E351A06"/>
    <w:rsid w:val="5E480E7D"/>
    <w:rsid w:val="5E4D24E9"/>
    <w:rsid w:val="5E553A0F"/>
    <w:rsid w:val="5E5B4E53"/>
    <w:rsid w:val="5E5F69C3"/>
    <w:rsid w:val="5E696941"/>
    <w:rsid w:val="5E806664"/>
    <w:rsid w:val="5E841387"/>
    <w:rsid w:val="5E8978B7"/>
    <w:rsid w:val="5E8A28ED"/>
    <w:rsid w:val="5EAA0438"/>
    <w:rsid w:val="5EBD0135"/>
    <w:rsid w:val="5EC1757C"/>
    <w:rsid w:val="5ECA426F"/>
    <w:rsid w:val="5EE623F5"/>
    <w:rsid w:val="5EFA73A9"/>
    <w:rsid w:val="5EFB787A"/>
    <w:rsid w:val="5F0636E0"/>
    <w:rsid w:val="5F1B4401"/>
    <w:rsid w:val="5F322BB6"/>
    <w:rsid w:val="5F415ED1"/>
    <w:rsid w:val="5F526256"/>
    <w:rsid w:val="5F5328C9"/>
    <w:rsid w:val="5F622E25"/>
    <w:rsid w:val="5F732078"/>
    <w:rsid w:val="5F840944"/>
    <w:rsid w:val="5F9232CD"/>
    <w:rsid w:val="5FA1181A"/>
    <w:rsid w:val="5FAD4A3B"/>
    <w:rsid w:val="5FB376BB"/>
    <w:rsid w:val="5FDA6BF6"/>
    <w:rsid w:val="5FDE3F8D"/>
    <w:rsid w:val="5FEF621C"/>
    <w:rsid w:val="5FF22FF6"/>
    <w:rsid w:val="5FFD1BFD"/>
    <w:rsid w:val="60153CB9"/>
    <w:rsid w:val="601B2924"/>
    <w:rsid w:val="601F0360"/>
    <w:rsid w:val="60204F12"/>
    <w:rsid w:val="602816AC"/>
    <w:rsid w:val="602A6949"/>
    <w:rsid w:val="603358A6"/>
    <w:rsid w:val="60432529"/>
    <w:rsid w:val="60537092"/>
    <w:rsid w:val="60790F1B"/>
    <w:rsid w:val="60826CB2"/>
    <w:rsid w:val="60856E68"/>
    <w:rsid w:val="608923D8"/>
    <w:rsid w:val="609175B3"/>
    <w:rsid w:val="60B81016"/>
    <w:rsid w:val="60C57C09"/>
    <w:rsid w:val="60CB2763"/>
    <w:rsid w:val="60CD70F4"/>
    <w:rsid w:val="60DE12E1"/>
    <w:rsid w:val="60F65306"/>
    <w:rsid w:val="610C5B47"/>
    <w:rsid w:val="61143FEE"/>
    <w:rsid w:val="61240969"/>
    <w:rsid w:val="612922C2"/>
    <w:rsid w:val="612F09FF"/>
    <w:rsid w:val="613B56B3"/>
    <w:rsid w:val="61456CE7"/>
    <w:rsid w:val="61460361"/>
    <w:rsid w:val="614A5103"/>
    <w:rsid w:val="61542B72"/>
    <w:rsid w:val="615A5895"/>
    <w:rsid w:val="615F75F6"/>
    <w:rsid w:val="6161000B"/>
    <w:rsid w:val="616209A1"/>
    <w:rsid w:val="61644C43"/>
    <w:rsid w:val="617A6D40"/>
    <w:rsid w:val="618C56F5"/>
    <w:rsid w:val="61916E41"/>
    <w:rsid w:val="61BC22FF"/>
    <w:rsid w:val="61C45079"/>
    <w:rsid w:val="61CC6665"/>
    <w:rsid w:val="61E055B8"/>
    <w:rsid w:val="61ED4FA9"/>
    <w:rsid w:val="61F677EF"/>
    <w:rsid w:val="61FA1531"/>
    <w:rsid w:val="61FC7AB0"/>
    <w:rsid w:val="621269B5"/>
    <w:rsid w:val="62340C3F"/>
    <w:rsid w:val="6242019A"/>
    <w:rsid w:val="624520A2"/>
    <w:rsid w:val="625C12BF"/>
    <w:rsid w:val="62617116"/>
    <w:rsid w:val="62731C75"/>
    <w:rsid w:val="627E1588"/>
    <w:rsid w:val="62803C22"/>
    <w:rsid w:val="62933458"/>
    <w:rsid w:val="62983946"/>
    <w:rsid w:val="62996579"/>
    <w:rsid w:val="629D0130"/>
    <w:rsid w:val="62B46322"/>
    <w:rsid w:val="62BB223E"/>
    <w:rsid w:val="62BB79D1"/>
    <w:rsid w:val="62BD3E42"/>
    <w:rsid w:val="62CF7521"/>
    <w:rsid w:val="62D0444C"/>
    <w:rsid w:val="62D0703A"/>
    <w:rsid w:val="62D17DD9"/>
    <w:rsid w:val="62DD052C"/>
    <w:rsid w:val="62E23D94"/>
    <w:rsid w:val="62E33AE0"/>
    <w:rsid w:val="62F868C5"/>
    <w:rsid w:val="63006EC0"/>
    <w:rsid w:val="630E3A62"/>
    <w:rsid w:val="631B0F37"/>
    <w:rsid w:val="631C35A4"/>
    <w:rsid w:val="631C5C0F"/>
    <w:rsid w:val="633B7176"/>
    <w:rsid w:val="637467ED"/>
    <w:rsid w:val="63820D30"/>
    <w:rsid w:val="639E5A7A"/>
    <w:rsid w:val="63AC3F4C"/>
    <w:rsid w:val="63BE7EFE"/>
    <w:rsid w:val="63CD7ED1"/>
    <w:rsid w:val="63D42950"/>
    <w:rsid w:val="63E831A9"/>
    <w:rsid w:val="63F1183B"/>
    <w:rsid w:val="63FE4A52"/>
    <w:rsid w:val="64153CF6"/>
    <w:rsid w:val="641C76D4"/>
    <w:rsid w:val="642045E4"/>
    <w:rsid w:val="64327390"/>
    <w:rsid w:val="6470484B"/>
    <w:rsid w:val="6480021A"/>
    <w:rsid w:val="64B22F1A"/>
    <w:rsid w:val="64C74350"/>
    <w:rsid w:val="64D442CB"/>
    <w:rsid w:val="64DF4C5D"/>
    <w:rsid w:val="64E74A0D"/>
    <w:rsid w:val="64F431B8"/>
    <w:rsid w:val="65175B46"/>
    <w:rsid w:val="651E5EB9"/>
    <w:rsid w:val="65420DA7"/>
    <w:rsid w:val="65442AE4"/>
    <w:rsid w:val="654A5C21"/>
    <w:rsid w:val="655B3BA4"/>
    <w:rsid w:val="656C05FD"/>
    <w:rsid w:val="65721E00"/>
    <w:rsid w:val="6580056F"/>
    <w:rsid w:val="659314E7"/>
    <w:rsid w:val="65A93EC4"/>
    <w:rsid w:val="65B10724"/>
    <w:rsid w:val="65B1108E"/>
    <w:rsid w:val="65D056F8"/>
    <w:rsid w:val="65D26B9A"/>
    <w:rsid w:val="65D75FAE"/>
    <w:rsid w:val="65D767E1"/>
    <w:rsid w:val="65D9065C"/>
    <w:rsid w:val="65EE7EA6"/>
    <w:rsid w:val="65EF3A02"/>
    <w:rsid w:val="65EF6B67"/>
    <w:rsid w:val="65FC3A1C"/>
    <w:rsid w:val="66081248"/>
    <w:rsid w:val="66197BCE"/>
    <w:rsid w:val="66220CE8"/>
    <w:rsid w:val="66394C62"/>
    <w:rsid w:val="664C72E5"/>
    <w:rsid w:val="66644693"/>
    <w:rsid w:val="66A548A0"/>
    <w:rsid w:val="66AA2FC9"/>
    <w:rsid w:val="66AA5F32"/>
    <w:rsid w:val="66AF44E7"/>
    <w:rsid w:val="66CD727D"/>
    <w:rsid w:val="66E712DE"/>
    <w:rsid w:val="66EB21F7"/>
    <w:rsid w:val="66ED18C1"/>
    <w:rsid w:val="670010AD"/>
    <w:rsid w:val="67066594"/>
    <w:rsid w:val="67140BFE"/>
    <w:rsid w:val="672B7408"/>
    <w:rsid w:val="67302363"/>
    <w:rsid w:val="674827D3"/>
    <w:rsid w:val="674E04CB"/>
    <w:rsid w:val="675B5974"/>
    <w:rsid w:val="675D26DB"/>
    <w:rsid w:val="676949E8"/>
    <w:rsid w:val="67785C12"/>
    <w:rsid w:val="677D3AF6"/>
    <w:rsid w:val="677E6661"/>
    <w:rsid w:val="677F4CF4"/>
    <w:rsid w:val="67A03907"/>
    <w:rsid w:val="67B57CC9"/>
    <w:rsid w:val="67DD1B12"/>
    <w:rsid w:val="67EB2093"/>
    <w:rsid w:val="67F64F45"/>
    <w:rsid w:val="67FA55A3"/>
    <w:rsid w:val="67FC7C68"/>
    <w:rsid w:val="68012F0F"/>
    <w:rsid w:val="680B17B5"/>
    <w:rsid w:val="680C7A06"/>
    <w:rsid w:val="681B0B00"/>
    <w:rsid w:val="682A3E6B"/>
    <w:rsid w:val="684762D2"/>
    <w:rsid w:val="684F34A8"/>
    <w:rsid w:val="684F7499"/>
    <w:rsid w:val="685E5784"/>
    <w:rsid w:val="686F7741"/>
    <w:rsid w:val="6875143B"/>
    <w:rsid w:val="6878026F"/>
    <w:rsid w:val="6881153D"/>
    <w:rsid w:val="689B67E2"/>
    <w:rsid w:val="68BB77DB"/>
    <w:rsid w:val="68BF64A9"/>
    <w:rsid w:val="68CD1EB6"/>
    <w:rsid w:val="68E428D1"/>
    <w:rsid w:val="68F25A08"/>
    <w:rsid w:val="68F80968"/>
    <w:rsid w:val="68FF63EB"/>
    <w:rsid w:val="69073929"/>
    <w:rsid w:val="692F476A"/>
    <w:rsid w:val="69411CDD"/>
    <w:rsid w:val="69476A86"/>
    <w:rsid w:val="696D37B0"/>
    <w:rsid w:val="697E4AEB"/>
    <w:rsid w:val="698D7A07"/>
    <w:rsid w:val="69A16971"/>
    <w:rsid w:val="69A17C0D"/>
    <w:rsid w:val="69B34F7F"/>
    <w:rsid w:val="69B47103"/>
    <w:rsid w:val="69B67D29"/>
    <w:rsid w:val="69B8712F"/>
    <w:rsid w:val="69C75A92"/>
    <w:rsid w:val="69CC18D6"/>
    <w:rsid w:val="69CE4A2C"/>
    <w:rsid w:val="69D03B99"/>
    <w:rsid w:val="69D87E53"/>
    <w:rsid w:val="69EB7060"/>
    <w:rsid w:val="69ED2C55"/>
    <w:rsid w:val="69F10D61"/>
    <w:rsid w:val="69F50960"/>
    <w:rsid w:val="6A171802"/>
    <w:rsid w:val="6A233251"/>
    <w:rsid w:val="6A243FC8"/>
    <w:rsid w:val="6A292C05"/>
    <w:rsid w:val="6A4B0F49"/>
    <w:rsid w:val="6A4B50B0"/>
    <w:rsid w:val="6A55790C"/>
    <w:rsid w:val="6A670D49"/>
    <w:rsid w:val="6A6B7372"/>
    <w:rsid w:val="6A7773E9"/>
    <w:rsid w:val="6A8120E5"/>
    <w:rsid w:val="6A880C15"/>
    <w:rsid w:val="6A94459D"/>
    <w:rsid w:val="6A946F94"/>
    <w:rsid w:val="6A9D5015"/>
    <w:rsid w:val="6A9D5AB3"/>
    <w:rsid w:val="6AA3555F"/>
    <w:rsid w:val="6AA72535"/>
    <w:rsid w:val="6AAD7D94"/>
    <w:rsid w:val="6AB472D1"/>
    <w:rsid w:val="6AB769FE"/>
    <w:rsid w:val="6ABA19AE"/>
    <w:rsid w:val="6ADE3DDB"/>
    <w:rsid w:val="6AE27584"/>
    <w:rsid w:val="6AE618D7"/>
    <w:rsid w:val="6B105EB6"/>
    <w:rsid w:val="6B164189"/>
    <w:rsid w:val="6B245EFF"/>
    <w:rsid w:val="6B307336"/>
    <w:rsid w:val="6B323218"/>
    <w:rsid w:val="6B343D4F"/>
    <w:rsid w:val="6B460F7C"/>
    <w:rsid w:val="6B4E7A2F"/>
    <w:rsid w:val="6B5C3940"/>
    <w:rsid w:val="6B5E2426"/>
    <w:rsid w:val="6B722357"/>
    <w:rsid w:val="6B762455"/>
    <w:rsid w:val="6B79521A"/>
    <w:rsid w:val="6B7C2EF3"/>
    <w:rsid w:val="6B8A4F87"/>
    <w:rsid w:val="6B8A7224"/>
    <w:rsid w:val="6B9E7622"/>
    <w:rsid w:val="6B9F3E03"/>
    <w:rsid w:val="6BA969EA"/>
    <w:rsid w:val="6BE50137"/>
    <w:rsid w:val="6C006217"/>
    <w:rsid w:val="6C03776E"/>
    <w:rsid w:val="6C080B9D"/>
    <w:rsid w:val="6C265B21"/>
    <w:rsid w:val="6C4E379B"/>
    <w:rsid w:val="6C515581"/>
    <w:rsid w:val="6C56541C"/>
    <w:rsid w:val="6C6C2267"/>
    <w:rsid w:val="6C724431"/>
    <w:rsid w:val="6C7405AF"/>
    <w:rsid w:val="6C822BFD"/>
    <w:rsid w:val="6C8C130E"/>
    <w:rsid w:val="6CA46099"/>
    <w:rsid w:val="6CB6358B"/>
    <w:rsid w:val="6CC033DC"/>
    <w:rsid w:val="6CC04063"/>
    <w:rsid w:val="6CC0682B"/>
    <w:rsid w:val="6CC46EB6"/>
    <w:rsid w:val="6CDB3424"/>
    <w:rsid w:val="6CE82526"/>
    <w:rsid w:val="6CF15813"/>
    <w:rsid w:val="6D1041F9"/>
    <w:rsid w:val="6D1C741F"/>
    <w:rsid w:val="6D2F76C6"/>
    <w:rsid w:val="6D432E78"/>
    <w:rsid w:val="6D4A4027"/>
    <w:rsid w:val="6D590BAC"/>
    <w:rsid w:val="6D594C0E"/>
    <w:rsid w:val="6D602485"/>
    <w:rsid w:val="6D634DDE"/>
    <w:rsid w:val="6D807093"/>
    <w:rsid w:val="6D8655DF"/>
    <w:rsid w:val="6D933D75"/>
    <w:rsid w:val="6D996E1D"/>
    <w:rsid w:val="6DAB3C7B"/>
    <w:rsid w:val="6DAD689A"/>
    <w:rsid w:val="6DB62163"/>
    <w:rsid w:val="6DB86EEB"/>
    <w:rsid w:val="6DBE6F83"/>
    <w:rsid w:val="6DC133E1"/>
    <w:rsid w:val="6DD3321E"/>
    <w:rsid w:val="6DE4412F"/>
    <w:rsid w:val="6DF241FE"/>
    <w:rsid w:val="6DF570C3"/>
    <w:rsid w:val="6E09345E"/>
    <w:rsid w:val="6E094089"/>
    <w:rsid w:val="6E0E3154"/>
    <w:rsid w:val="6E1001D2"/>
    <w:rsid w:val="6E1010D6"/>
    <w:rsid w:val="6E1316D0"/>
    <w:rsid w:val="6E46167B"/>
    <w:rsid w:val="6E612DFA"/>
    <w:rsid w:val="6E820C7E"/>
    <w:rsid w:val="6E913219"/>
    <w:rsid w:val="6E933ACC"/>
    <w:rsid w:val="6EB31116"/>
    <w:rsid w:val="6EB96FC3"/>
    <w:rsid w:val="6ECA4CBA"/>
    <w:rsid w:val="6ED10F44"/>
    <w:rsid w:val="6EE321DA"/>
    <w:rsid w:val="6EF56F85"/>
    <w:rsid w:val="6F016175"/>
    <w:rsid w:val="6F102D18"/>
    <w:rsid w:val="6F230DE4"/>
    <w:rsid w:val="6F2360DD"/>
    <w:rsid w:val="6F241EBA"/>
    <w:rsid w:val="6F2E3EBD"/>
    <w:rsid w:val="6F316F03"/>
    <w:rsid w:val="6F34006E"/>
    <w:rsid w:val="6F4636DA"/>
    <w:rsid w:val="6F4D5EAE"/>
    <w:rsid w:val="6F5956BD"/>
    <w:rsid w:val="6F690272"/>
    <w:rsid w:val="6F713A67"/>
    <w:rsid w:val="6F8A6101"/>
    <w:rsid w:val="6F8B6FB1"/>
    <w:rsid w:val="6F8E0484"/>
    <w:rsid w:val="6FAD2E8A"/>
    <w:rsid w:val="6FB62CBF"/>
    <w:rsid w:val="6FDC3674"/>
    <w:rsid w:val="6FF37B51"/>
    <w:rsid w:val="6FFD045F"/>
    <w:rsid w:val="700B0F68"/>
    <w:rsid w:val="702734DC"/>
    <w:rsid w:val="70631418"/>
    <w:rsid w:val="706359F3"/>
    <w:rsid w:val="706933FF"/>
    <w:rsid w:val="70866399"/>
    <w:rsid w:val="708D6B66"/>
    <w:rsid w:val="70C04FE9"/>
    <w:rsid w:val="70DF6E61"/>
    <w:rsid w:val="70E66290"/>
    <w:rsid w:val="70E85789"/>
    <w:rsid w:val="710D1B25"/>
    <w:rsid w:val="710D7AE6"/>
    <w:rsid w:val="711358C4"/>
    <w:rsid w:val="712B436C"/>
    <w:rsid w:val="713679EC"/>
    <w:rsid w:val="71435582"/>
    <w:rsid w:val="71495D5F"/>
    <w:rsid w:val="714E33F1"/>
    <w:rsid w:val="715444BF"/>
    <w:rsid w:val="715C20BD"/>
    <w:rsid w:val="715C4491"/>
    <w:rsid w:val="716B4F28"/>
    <w:rsid w:val="71715D27"/>
    <w:rsid w:val="717438CD"/>
    <w:rsid w:val="717464FF"/>
    <w:rsid w:val="718A1E33"/>
    <w:rsid w:val="718A5C5D"/>
    <w:rsid w:val="719864CA"/>
    <w:rsid w:val="71AA1F21"/>
    <w:rsid w:val="71B25A01"/>
    <w:rsid w:val="71B84868"/>
    <w:rsid w:val="71BD4946"/>
    <w:rsid w:val="71C507D0"/>
    <w:rsid w:val="71D90944"/>
    <w:rsid w:val="71E55512"/>
    <w:rsid w:val="71ED6F30"/>
    <w:rsid w:val="71EF1DAC"/>
    <w:rsid w:val="71F026F1"/>
    <w:rsid w:val="71FD2512"/>
    <w:rsid w:val="7201408E"/>
    <w:rsid w:val="7209223C"/>
    <w:rsid w:val="723458FD"/>
    <w:rsid w:val="723B75E8"/>
    <w:rsid w:val="72485A01"/>
    <w:rsid w:val="72593500"/>
    <w:rsid w:val="725C0F2E"/>
    <w:rsid w:val="725C3AB9"/>
    <w:rsid w:val="72657D64"/>
    <w:rsid w:val="727F71E4"/>
    <w:rsid w:val="728A2ACF"/>
    <w:rsid w:val="72AB0723"/>
    <w:rsid w:val="72AB4D64"/>
    <w:rsid w:val="72B20F12"/>
    <w:rsid w:val="72B6660B"/>
    <w:rsid w:val="72D366C6"/>
    <w:rsid w:val="72DA4B3A"/>
    <w:rsid w:val="72E61B64"/>
    <w:rsid w:val="72E923FF"/>
    <w:rsid w:val="72EB4F3F"/>
    <w:rsid w:val="72F5297E"/>
    <w:rsid w:val="72F97723"/>
    <w:rsid w:val="733668EF"/>
    <w:rsid w:val="733A04A5"/>
    <w:rsid w:val="733A7199"/>
    <w:rsid w:val="73485878"/>
    <w:rsid w:val="736511A1"/>
    <w:rsid w:val="736A3302"/>
    <w:rsid w:val="736F003D"/>
    <w:rsid w:val="73713F83"/>
    <w:rsid w:val="73877CE6"/>
    <w:rsid w:val="739758AF"/>
    <w:rsid w:val="739764D5"/>
    <w:rsid w:val="73B0540A"/>
    <w:rsid w:val="73B140DE"/>
    <w:rsid w:val="73B85119"/>
    <w:rsid w:val="73CA2950"/>
    <w:rsid w:val="73E50B26"/>
    <w:rsid w:val="73E50F89"/>
    <w:rsid w:val="73E53C05"/>
    <w:rsid w:val="73F0432C"/>
    <w:rsid w:val="73F75526"/>
    <w:rsid w:val="73FD22EF"/>
    <w:rsid w:val="74034BE6"/>
    <w:rsid w:val="7422500A"/>
    <w:rsid w:val="74515220"/>
    <w:rsid w:val="745645D8"/>
    <w:rsid w:val="745E1524"/>
    <w:rsid w:val="747F062A"/>
    <w:rsid w:val="74981CC4"/>
    <w:rsid w:val="749D5E9E"/>
    <w:rsid w:val="74A56588"/>
    <w:rsid w:val="74A85A2E"/>
    <w:rsid w:val="74A9709D"/>
    <w:rsid w:val="74B15245"/>
    <w:rsid w:val="74BF5533"/>
    <w:rsid w:val="74C6390C"/>
    <w:rsid w:val="74CA358F"/>
    <w:rsid w:val="74D07C82"/>
    <w:rsid w:val="74D47124"/>
    <w:rsid w:val="74DB7505"/>
    <w:rsid w:val="74DE6AD4"/>
    <w:rsid w:val="74E000BD"/>
    <w:rsid w:val="74E678F2"/>
    <w:rsid w:val="74E76FE8"/>
    <w:rsid w:val="74F452AE"/>
    <w:rsid w:val="750162FC"/>
    <w:rsid w:val="75055EDF"/>
    <w:rsid w:val="750A59E7"/>
    <w:rsid w:val="752803CC"/>
    <w:rsid w:val="75354448"/>
    <w:rsid w:val="75387439"/>
    <w:rsid w:val="753A4823"/>
    <w:rsid w:val="753D4E5A"/>
    <w:rsid w:val="75497D92"/>
    <w:rsid w:val="756A0309"/>
    <w:rsid w:val="758110C6"/>
    <w:rsid w:val="75817ADE"/>
    <w:rsid w:val="75CC1C59"/>
    <w:rsid w:val="75E405D8"/>
    <w:rsid w:val="75E55C8B"/>
    <w:rsid w:val="75EA6326"/>
    <w:rsid w:val="75EF4FEE"/>
    <w:rsid w:val="75FA5F78"/>
    <w:rsid w:val="761633DD"/>
    <w:rsid w:val="761657C1"/>
    <w:rsid w:val="76211881"/>
    <w:rsid w:val="76246E6C"/>
    <w:rsid w:val="76337704"/>
    <w:rsid w:val="763B3A90"/>
    <w:rsid w:val="763F413E"/>
    <w:rsid w:val="764A1B8E"/>
    <w:rsid w:val="76541D17"/>
    <w:rsid w:val="767772B7"/>
    <w:rsid w:val="7679194E"/>
    <w:rsid w:val="768E3204"/>
    <w:rsid w:val="76952676"/>
    <w:rsid w:val="769618D4"/>
    <w:rsid w:val="76AD142E"/>
    <w:rsid w:val="76B97DC2"/>
    <w:rsid w:val="76BF021D"/>
    <w:rsid w:val="76C60FDB"/>
    <w:rsid w:val="76CF021B"/>
    <w:rsid w:val="76D20228"/>
    <w:rsid w:val="76D76A68"/>
    <w:rsid w:val="76E05DCD"/>
    <w:rsid w:val="76E96FC9"/>
    <w:rsid w:val="76EB6EB0"/>
    <w:rsid w:val="76F708FF"/>
    <w:rsid w:val="76F9560F"/>
    <w:rsid w:val="77075720"/>
    <w:rsid w:val="770B062C"/>
    <w:rsid w:val="770D694E"/>
    <w:rsid w:val="770E07C9"/>
    <w:rsid w:val="770F3724"/>
    <w:rsid w:val="771F1475"/>
    <w:rsid w:val="772B3B04"/>
    <w:rsid w:val="774A0F4B"/>
    <w:rsid w:val="774E4C7A"/>
    <w:rsid w:val="77500F64"/>
    <w:rsid w:val="77502C41"/>
    <w:rsid w:val="7750310F"/>
    <w:rsid w:val="7751733E"/>
    <w:rsid w:val="7755266A"/>
    <w:rsid w:val="776255E7"/>
    <w:rsid w:val="777F175A"/>
    <w:rsid w:val="77864F7C"/>
    <w:rsid w:val="7787007E"/>
    <w:rsid w:val="778874CF"/>
    <w:rsid w:val="779233E7"/>
    <w:rsid w:val="77AE644E"/>
    <w:rsid w:val="77B576F0"/>
    <w:rsid w:val="77BA6C36"/>
    <w:rsid w:val="77C54F10"/>
    <w:rsid w:val="77CC2A20"/>
    <w:rsid w:val="77CE4490"/>
    <w:rsid w:val="77D23260"/>
    <w:rsid w:val="77DC3FF0"/>
    <w:rsid w:val="77F02EDF"/>
    <w:rsid w:val="77F24D1F"/>
    <w:rsid w:val="781E2FCE"/>
    <w:rsid w:val="782E199D"/>
    <w:rsid w:val="78321328"/>
    <w:rsid w:val="78331CED"/>
    <w:rsid w:val="78342C71"/>
    <w:rsid w:val="783F7216"/>
    <w:rsid w:val="784628F3"/>
    <w:rsid w:val="78500C3E"/>
    <w:rsid w:val="7859692A"/>
    <w:rsid w:val="785B0DB8"/>
    <w:rsid w:val="785D6475"/>
    <w:rsid w:val="78662E90"/>
    <w:rsid w:val="78677609"/>
    <w:rsid w:val="786908C2"/>
    <w:rsid w:val="78792244"/>
    <w:rsid w:val="78873ADA"/>
    <w:rsid w:val="788D2F7B"/>
    <w:rsid w:val="78A91184"/>
    <w:rsid w:val="78C86AF0"/>
    <w:rsid w:val="78CD6A23"/>
    <w:rsid w:val="78E81581"/>
    <w:rsid w:val="78EF1C08"/>
    <w:rsid w:val="78F76DDC"/>
    <w:rsid w:val="78F87A16"/>
    <w:rsid w:val="79021F19"/>
    <w:rsid w:val="7907258A"/>
    <w:rsid w:val="790E1B93"/>
    <w:rsid w:val="790F51FB"/>
    <w:rsid w:val="79257925"/>
    <w:rsid w:val="79393B8B"/>
    <w:rsid w:val="79557EA0"/>
    <w:rsid w:val="79675F84"/>
    <w:rsid w:val="797233A6"/>
    <w:rsid w:val="798A4D0A"/>
    <w:rsid w:val="799040F2"/>
    <w:rsid w:val="79A33D16"/>
    <w:rsid w:val="79A3721E"/>
    <w:rsid w:val="79A42610"/>
    <w:rsid w:val="79BF582D"/>
    <w:rsid w:val="79C660F7"/>
    <w:rsid w:val="79FE72AE"/>
    <w:rsid w:val="7A0163DD"/>
    <w:rsid w:val="7A103B20"/>
    <w:rsid w:val="7A216EBF"/>
    <w:rsid w:val="7A2E4226"/>
    <w:rsid w:val="7A3048E0"/>
    <w:rsid w:val="7A3528D7"/>
    <w:rsid w:val="7A4600FF"/>
    <w:rsid w:val="7A4F7A99"/>
    <w:rsid w:val="7A606E96"/>
    <w:rsid w:val="7A654B7A"/>
    <w:rsid w:val="7A660F07"/>
    <w:rsid w:val="7A7E035F"/>
    <w:rsid w:val="7A8E4027"/>
    <w:rsid w:val="7A9C5B0F"/>
    <w:rsid w:val="7A9C78E5"/>
    <w:rsid w:val="7ABA7DBD"/>
    <w:rsid w:val="7ABE7A9F"/>
    <w:rsid w:val="7AC07A1E"/>
    <w:rsid w:val="7AC2652D"/>
    <w:rsid w:val="7ACA01F3"/>
    <w:rsid w:val="7ACD18A6"/>
    <w:rsid w:val="7AD06D4A"/>
    <w:rsid w:val="7AD65B35"/>
    <w:rsid w:val="7AD86CDC"/>
    <w:rsid w:val="7B0340F2"/>
    <w:rsid w:val="7B0672C3"/>
    <w:rsid w:val="7B0A4BCD"/>
    <w:rsid w:val="7B215EC2"/>
    <w:rsid w:val="7B2B7B28"/>
    <w:rsid w:val="7B361FC7"/>
    <w:rsid w:val="7B3746D9"/>
    <w:rsid w:val="7B390447"/>
    <w:rsid w:val="7B4573D4"/>
    <w:rsid w:val="7B476188"/>
    <w:rsid w:val="7B4C65A7"/>
    <w:rsid w:val="7B6E0042"/>
    <w:rsid w:val="7B7B66DC"/>
    <w:rsid w:val="7B803E0A"/>
    <w:rsid w:val="7B9F7EBB"/>
    <w:rsid w:val="7BAB416C"/>
    <w:rsid w:val="7BC23AFC"/>
    <w:rsid w:val="7BCD009F"/>
    <w:rsid w:val="7BD21C76"/>
    <w:rsid w:val="7BE20D2D"/>
    <w:rsid w:val="7BEE562C"/>
    <w:rsid w:val="7BF85F7F"/>
    <w:rsid w:val="7BFB3F9A"/>
    <w:rsid w:val="7C117E5A"/>
    <w:rsid w:val="7C125AEC"/>
    <w:rsid w:val="7C144F3E"/>
    <w:rsid w:val="7C235193"/>
    <w:rsid w:val="7C5A3DCA"/>
    <w:rsid w:val="7C744FCA"/>
    <w:rsid w:val="7C9D0AC8"/>
    <w:rsid w:val="7CA024F1"/>
    <w:rsid w:val="7CA104C4"/>
    <w:rsid w:val="7CBC0745"/>
    <w:rsid w:val="7CC17158"/>
    <w:rsid w:val="7CCB7A61"/>
    <w:rsid w:val="7CD00E4E"/>
    <w:rsid w:val="7CDD0FBD"/>
    <w:rsid w:val="7CEE18F8"/>
    <w:rsid w:val="7D0931B4"/>
    <w:rsid w:val="7D1B7F30"/>
    <w:rsid w:val="7D234A2F"/>
    <w:rsid w:val="7D2E06FD"/>
    <w:rsid w:val="7D3C314C"/>
    <w:rsid w:val="7D5344FA"/>
    <w:rsid w:val="7D5B6CB4"/>
    <w:rsid w:val="7D673F47"/>
    <w:rsid w:val="7D680D16"/>
    <w:rsid w:val="7D76389E"/>
    <w:rsid w:val="7DE90CE3"/>
    <w:rsid w:val="7DFE2210"/>
    <w:rsid w:val="7E0F5677"/>
    <w:rsid w:val="7E27352F"/>
    <w:rsid w:val="7E2D3A04"/>
    <w:rsid w:val="7E3D57FC"/>
    <w:rsid w:val="7E4157DB"/>
    <w:rsid w:val="7E477033"/>
    <w:rsid w:val="7E637EBE"/>
    <w:rsid w:val="7E6849AE"/>
    <w:rsid w:val="7E6A3D62"/>
    <w:rsid w:val="7E6C1BFF"/>
    <w:rsid w:val="7E721B1F"/>
    <w:rsid w:val="7E771A7D"/>
    <w:rsid w:val="7E7804D2"/>
    <w:rsid w:val="7E836603"/>
    <w:rsid w:val="7E8A0D7D"/>
    <w:rsid w:val="7EBA20D9"/>
    <w:rsid w:val="7ECA59B1"/>
    <w:rsid w:val="7EE50A3C"/>
    <w:rsid w:val="7EF17D4C"/>
    <w:rsid w:val="7F033D19"/>
    <w:rsid w:val="7F21611F"/>
    <w:rsid w:val="7F3706FC"/>
    <w:rsid w:val="7F3B362B"/>
    <w:rsid w:val="7F3F2DAF"/>
    <w:rsid w:val="7F480499"/>
    <w:rsid w:val="7F58120E"/>
    <w:rsid w:val="7F773E99"/>
    <w:rsid w:val="7F9A593C"/>
    <w:rsid w:val="7FB836AB"/>
    <w:rsid w:val="7FC757B5"/>
    <w:rsid w:val="7FC97C5D"/>
    <w:rsid w:val="7FCB31EF"/>
    <w:rsid w:val="7FCC1E9E"/>
    <w:rsid w:val="7FD15C09"/>
    <w:rsid w:val="7FD3428F"/>
    <w:rsid w:val="7FE35120"/>
    <w:rsid w:val="7FF02F74"/>
    <w:rsid w:val="7FFB19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460" w:lineRule="exact"/>
      <w:jc w:val="both"/>
    </w:pPr>
    <w:rPr>
      <w:rFonts w:eastAsia="华文仿宋" w:asciiTheme="minorAscii" w:hAnsiTheme="minorAscii" w:cstheme="minorBidi"/>
      <w:kern w:val="2"/>
      <w:sz w:val="28"/>
      <w:szCs w:val="24"/>
      <w:lang w:val="en-US" w:eastAsia="zh-CN" w:bidi="ar-SA"/>
    </w:rPr>
  </w:style>
  <w:style w:type="paragraph" w:styleId="2">
    <w:name w:val="heading 2"/>
    <w:basedOn w:val="1"/>
    <w:next w:val="1"/>
    <w:autoRedefine/>
    <w:unhideWhenUsed/>
    <w:qFormat/>
    <w:uiPriority w:val="0"/>
    <w:pPr>
      <w:keepNext/>
      <w:keepLines/>
      <w:spacing w:before="100" w:beforeLines="100" w:beforeAutospacing="0" w:afterAutospacing="0" w:line="360" w:lineRule="auto"/>
      <w:jc w:val="left"/>
      <w:outlineLvl w:val="1"/>
    </w:pPr>
    <w:rPr>
      <w:rFonts w:ascii="Arial" w:hAnsi="Arial" w:eastAsia="宋体"/>
      <w:b/>
      <w:sz w:val="24"/>
    </w:rPr>
  </w:style>
  <w:style w:type="character" w:default="1" w:styleId="15">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3">
    <w:name w:val="List 3"/>
    <w:qFormat/>
    <w:uiPriority w:val="0"/>
    <w:pPr>
      <w:widowControl w:val="0"/>
      <w:spacing w:line="360" w:lineRule="atLeast"/>
      <w:ind w:left="100" w:hanging="200"/>
    </w:pPr>
    <w:rPr>
      <w:rFonts w:ascii="Times New Roman" w:hAnsi="Times New Roman" w:eastAsia="宋体" w:cs="Times New Roman"/>
      <w:kern w:val="1"/>
      <w:sz w:val="24"/>
      <w:lang w:val="en-US" w:eastAsia="zh-CN" w:bidi="ar-SA"/>
    </w:rPr>
  </w:style>
  <w:style w:type="paragraph" w:styleId="4">
    <w:name w:val="annotation text"/>
    <w:basedOn w:val="1"/>
    <w:semiHidden/>
    <w:unhideWhenUsed/>
    <w:qFormat/>
    <w:uiPriority w:val="99"/>
    <w:pPr>
      <w:jc w:val="left"/>
    </w:pPr>
  </w:style>
  <w:style w:type="paragraph" w:styleId="5">
    <w:name w:val="Body Text 3"/>
    <w:qFormat/>
    <w:uiPriority w:val="0"/>
    <w:pPr>
      <w:widowControl w:val="0"/>
      <w:spacing w:after="120" w:line="360" w:lineRule="atLeast"/>
    </w:pPr>
    <w:rPr>
      <w:rFonts w:ascii="Times New Roman" w:hAnsi="Times New Roman" w:eastAsia="宋体" w:cs="Times New Roman"/>
      <w:kern w:val="1"/>
      <w:sz w:val="16"/>
      <w:szCs w:val="16"/>
      <w:lang w:val="en-US" w:eastAsia="zh-CN" w:bidi="ar-SA"/>
    </w:rPr>
  </w:style>
  <w:style w:type="paragraph" w:styleId="6">
    <w:name w:val="Body Text Indent"/>
    <w:qFormat/>
    <w:uiPriority w:val="0"/>
    <w:pPr>
      <w:widowControl w:val="0"/>
      <w:ind w:firstLine="420"/>
      <w:jc w:val="both"/>
    </w:pPr>
    <w:rPr>
      <w:rFonts w:ascii="Tahoma" w:hAnsi="Tahoma" w:eastAsia="宋体" w:cs="Times New Roman"/>
      <w:kern w:val="1"/>
      <w:sz w:val="28"/>
      <w:szCs w:val="24"/>
      <w:lang w:val="en-US" w:eastAsia="zh-CN" w:bidi="ar-SA"/>
    </w:rPr>
  </w:style>
  <w:style w:type="paragraph" w:styleId="7">
    <w:name w:val="List 2"/>
    <w:basedOn w:val="1"/>
    <w:qFormat/>
    <w:uiPriority w:val="0"/>
    <w:pPr>
      <w:widowControl w:val="0"/>
      <w:spacing w:line="360" w:lineRule="atLeast"/>
      <w:ind w:left="100" w:hanging="200"/>
    </w:pPr>
    <w:rPr>
      <w:rFonts w:ascii="Times New Roman" w:hAnsi="Times New Roman" w:eastAsia="宋体" w:cs="Times New Roman"/>
      <w:kern w:val="1"/>
      <w:sz w:val="24"/>
      <w:lang w:val="en-US" w:eastAsia="zh-CN" w:bidi="ar-SA"/>
    </w:rPr>
  </w:style>
  <w:style w:type="paragraph" w:styleId="8">
    <w:name w:val="Plain Text"/>
    <w:basedOn w:val="1"/>
    <w:qFormat/>
    <w:uiPriority w:val="0"/>
    <w:pPr>
      <w:adjustRightInd/>
      <w:spacing w:line="240" w:lineRule="auto"/>
      <w:jc w:val="both"/>
      <w:textAlignment w:val="auto"/>
    </w:pPr>
    <w:rPr>
      <w:rFonts w:ascii="宋体" w:hAnsi="Courier New" w:cs="Times New Roman"/>
      <w:sz w:val="21"/>
      <w:szCs w:val="20"/>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List 4"/>
    <w:qFormat/>
    <w:uiPriority w:val="0"/>
    <w:pPr>
      <w:widowControl w:val="0"/>
      <w:spacing w:line="360" w:lineRule="atLeast"/>
      <w:ind w:left="100" w:hanging="200"/>
    </w:pPr>
    <w:rPr>
      <w:rFonts w:ascii="Times New Roman" w:hAnsi="Times New Roman" w:eastAsia="宋体" w:cs="Times New Roman"/>
      <w:kern w:val="1"/>
      <w:sz w:val="24"/>
      <w:lang w:val="en-US" w:eastAsia="zh-CN" w:bidi="ar-SA"/>
    </w:rPr>
  </w:style>
  <w:style w:type="paragraph" w:styleId="12">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bCs/>
    </w:rPr>
  </w:style>
  <w:style w:type="character" w:styleId="17">
    <w:name w:val="page number"/>
    <w:qFormat/>
    <w:uiPriority w:val="0"/>
    <w:rPr>
      <w:rFonts w:cs="Times New Roman"/>
    </w:rPr>
  </w:style>
  <w:style w:type="character" w:styleId="18">
    <w:name w:val="annotation reference"/>
    <w:basedOn w:val="15"/>
    <w:semiHidden/>
    <w:unhideWhenUsed/>
    <w:qFormat/>
    <w:uiPriority w:val="99"/>
    <w:rPr>
      <w:sz w:val="21"/>
      <w:szCs w:val="21"/>
    </w:rPr>
  </w:style>
  <w:style w:type="paragraph" w:customStyle="1" w:styleId="19">
    <w:name w:val="列出段落1"/>
    <w:autoRedefine/>
    <w:qFormat/>
    <w:uiPriority w:val="0"/>
    <w:pPr>
      <w:widowControl w:val="0"/>
      <w:ind w:firstLine="420"/>
      <w:jc w:val="both"/>
    </w:pPr>
    <w:rPr>
      <w:rFonts w:ascii="Calibri" w:hAnsi="Calibri" w:eastAsia="宋体" w:cs="Times New Roman"/>
      <w:kern w:val="1"/>
      <w:sz w:val="21"/>
      <w:szCs w:val="22"/>
      <w:lang w:val="en-US" w:eastAsia="zh-CN" w:bidi="ar-SA"/>
    </w:rPr>
  </w:style>
  <w:style w:type="paragraph" w:customStyle="1" w:styleId="20">
    <w:name w:val="样式 标题 4 + 段前: 5 磅 段后: 5 磅 行距: 单倍行距"/>
    <w:basedOn w:val="11"/>
    <w:autoRedefine/>
    <w:qFormat/>
    <w:uiPriority w:val="0"/>
    <w:pPr>
      <w:tabs>
        <w:tab w:val="left" w:pos="425"/>
        <w:tab w:val="left" w:pos="1680"/>
      </w:tabs>
      <w:spacing w:before="100" w:after="100" w:line="240" w:lineRule="auto"/>
      <w:ind w:left="1680" w:hanging="420"/>
    </w:pPr>
    <w:rPr>
      <w:rFonts w:cs="宋体"/>
    </w:rPr>
  </w:style>
  <w:style w:type="paragraph" w:customStyle="1" w:styleId="21">
    <w:name w:val="样式 样式 样式 标题 2 + 宋体 五号 非加粗 黑色 + 段前: 6 磅 段后: 0 磅 行距: 单倍行距 + 段前: 12..."/>
    <w:basedOn w:val="22"/>
    <w:autoRedefine/>
    <w:qFormat/>
    <w:uiPriority w:val="0"/>
    <w:pPr>
      <w:spacing w:before="240"/>
    </w:pPr>
  </w:style>
  <w:style w:type="paragraph" w:customStyle="1" w:styleId="22">
    <w:name w:val="样式 样式 标题 2 + 宋体 五号 非加粗 黑色 + 段前: 6 磅 段后: 0 磅 行距: 单倍行距"/>
    <w:basedOn w:val="23"/>
    <w:autoRedefine/>
    <w:qFormat/>
    <w:uiPriority w:val="0"/>
    <w:pPr>
      <w:spacing w:before="120" w:line="240" w:lineRule="auto"/>
    </w:pPr>
  </w:style>
  <w:style w:type="paragraph" w:customStyle="1" w:styleId="23">
    <w:name w:val="样式 标题 2 + 宋体 五号 非加粗 黑色"/>
    <w:basedOn w:val="7"/>
    <w:autoRedefine/>
    <w:qFormat/>
    <w:uiPriority w:val="0"/>
    <w:rPr>
      <w:rFonts w:ascii="宋体" w:hAnsi="宋体"/>
      <w:sz w:val="21"/>
    </w:rPr>
  </w:style>
  <w:style w:type="paragraph" w:customStyle="1" w:styleId="24">
    <w:name w:val="样式 标题 3h3H3sect1.2.3 + 五号 段前: 6 磅 段后: 6 磅 行距: 单倍行距"/>
    <w:basedOn w:val="3"/>
    <w:autoRedefine/>
    <w:qFormat/>
    <w:uiPriority w:val="0"/>
    <w:pPr>
      <w:spacing w:before="120" w:after="120" w:line="240" w:lineRule="auto"/>
    </w:pPr>
    <w:rPr>
      <w:sz w:val="21"/>
    </w:rPr>
  </w:style>
  <w:style w:type="paragraph" w:styleId="25">
    <w:name w:val="List Paragraph"/>
    <w:basedOn w:val="1"/>
    <w:autoRedefine/>
    <w:qFormat/>
    <w:uiPriority w:val="34"/>
    <w:pPr>
      <w:ind w:firstLine="420" w:firstLineChars="200"/>
    </w:pPr>
  </w:style>
  <w:style w:type="paragraph" w:customStyle="1" w:styleId="26">
    <w:name w:val="样式8"/>
    <w:basedOn w:val="27"/>
    <w:qFormat/>
    <w:uiPriority w:val="0"/>
    <w:pPr>
      <w:ind w:left="0" w:firstLine="0"/>
      <w:jc w:val="left"/>
    </w:pPr>
  </w:style>
  <w:style w:type="paragraph" w:customStyle="1" w:styleId="27">
    <w:name w:val="样式27"/>
    <w:basedOn w:val="1"/>
    <w:qFormat/>
    <w:uiPriority w:val="0"/>
    <w:pPr>
      <w:widowControl/>
      <w:kinsoku w:val="0"/>
      <w:autoSpaceDE w:val="0"/>
      <w:autoSpaceDN w:val="0"/>
      <w:adjustRightInd w:val="0"/>
      <w:snapToGrid w:val="0"/>
      <w:ind w:left="916" w:firstLine="983"/>
      <w:jc w:val="center"/>
      <w:textAlignment w:val="baseline"/>
    </w:pPr>
    <w:rPr>
      <w:rFonts w:ascii="宋体" w:hAnsi="宋体"/>
      <w:bCs/>
      <w:snapToGrid w:val="0"/>
      <w:color w:val="000000"/>
      <w:kern w:val="0"/>
      <w:szCs w:val="21"/>
    </w:rPr>
  </w:style>
  <w:style w:type="paragraph" w:customStyle="1" w:styleId="28">
    <w:name w:val="样式 样式 样式 样式 标题 2 + 宋体 五号 非加粗 黑色 + 段前: 6 磅 段后: 0 磅 行距: 单倍行距 + 段前:..."/>
    <w:basedOn w:val="21"/>
    <w:qFormat/>
    <w:uiPriority w:val="0"/>
    <w:rPr>
      <w:b/>
      <w:bCs/>
    </w:rPr>
  </w:style>
  <w:style w:type="paragraph" w:customStyle="1" w:styleId="29">
    <w:name w:val="列出段落11"/>
    <w:basedOn w:val="1"/>
    <w:semiHidden/>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 w:type="paragraph" w:customStyle="1" w:styleId="30">
    <w:name w:val="样式2"/>
    <w:basedOn w:val="1"/>
    <w:qFormat/>
    <w:uiPriority w:val="99"/>
    <w:pPr>
      <w:adjustRightInd/>
      <w:spacing w:line="300" w:lineRule="auto"/>
      <w:jc w:val="center"/>
      <w:textAlignment w:val="auto"/>
      <w:outlineLvl w:val="0"/>
    </w:pPr>
    <w:rPr>
      <w:rFonts w:ascii="宋体" w:hAnsi="Times New Roman" w:cs="Times New Roman"/>
      <w:b/>
      <w:szCs w:val="20"/>
    </w:rPr>
  </w:style>
  <w:style w:type="paragraph" w:customStyle="1" w:styleId="31">
    <w:name w:val="Table Paragraph"/>
    <w:basedOn w:val="1"/>
    <w:autoRedefine/>
    <w:qFormat/>
    <w:uiPriority w:val="1"/>
    <w:pPr>
      <w:adjustRightInd/>
      <w:spacing w:line="240" w:lineRule="auto"/>
      <w:ind w:firstLine="420"/>
      <w:jc w:val="both"/>
      <w:textAlignment w:val="auto"/>
    </w:pPr>
    <w:rPr>
      <w:rFonts w:ascii="Times New Roman" w:hAnsi="Times New Roman" w:cs="Times New Roman"/>
      <w:kern w:val="1"/>
      <w:sz w:val="21"/>
    </w:rPr>
  </w:style>
  <w:style w:type="table" w:customStyle="1" w:styleId="32">
    <w:name w:val="Table Normal"/>
    <w:autoRedefine/>
    <w:unhideWhenUsed/>
    <w:qFormat/>
    <w:uiPriority w:val="2"/>
    <w:tblPr>
      <w:tblCellMar>
        <w:top w:w="0" w:type="dxa"/>
        <w:left w:w="0" w:type="dxa"/>
        <w:bottom w:w="0" w:type="dxa"/>
        <w:right w:w="0" w:type="dxa"/>
      </w:tblCellMar>
    </w:tblPr>
  </w:style>
  <w:style w:type="paragraph" w:customStyle="1" w:styleId="33">
    <w:name w:val="footnote description"/>
    <w:next w:val="1"/>
    <w:qFormat/>
    <w:uiPriority w:val="0"/>
    <w:pPr>
      <w:spacing w:line="259" w:lineRule="auto"/>
      <w:ind w:left="14"/>
    </w:pPr>
    <w:rPr>
      <w:rFonts w:ascii="宋体" w:hAnsi="宋体" w:eastAsia="宋体" w:cs="宋体"/>
      <w:color w:val="000000"/>
      <w:kern w:val="2"/>
      <w:sz w:val="18"/>
      <w:szCs w:val="22"/>
      <w:lang w:val="en-US" w:eastAsia="zh-CN" w:bidi="ar-SA"/>
    </w:rPr>
  </w:style>
  <w:style w:type="character" w:customStyle="1" w:styleId="34">
    <w:name w:val="footnote mark"/>
    <w:qFormat/>
    <w:uiPriority w:val="0"/>
    <w:rPr>
      <w:rFonts w:ascii="Times New Roman" w:hAnsi="Times New Roman" w:eastAsia="Times New Roman" w:cs="Times New Roman"/>
      <w:color w:val="000000"/>
      <w:sz w:val="18"/>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45</Pages>
  <Words>4850</Words>
  <Characters>5043</Characters>
  <Lines>0</Lines>
  <Paragraphs>0</Paragraphs>
  <TotalTime>3</TotalTime>
  <ScaleCrop>false</ScaleCrop>
  <LinksUpToDate>false</LinksUpToDate>
  <CharactersWithSpaces>5093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2025-09-14T03:28:00Z</dcterms:created>
  <dc:creator>张帆行(2004621347)</dc:creator>
  <cp:lastModifiedBy>张帆行(2004621347)</cp:lastModifiedBy>
  <cp:lastPrinted>2026-05-27T12:26:00Z</cp:lastPrinted>
  <dcterms:modified xsi:type="dcterms:W3CDTF">2026-06-01T07:14:50Z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AFDD8CB1B69449709F1DAD35678B70CB_13</vt:lpwstr>
  </property>
  <property fmtid="{D5CDD505-2E9C-101B-9397-08002B2CF9AE}" pid="4" name="KSOTemplateDocerSaveRecord">
    <vt:lpwstr>eyJoZGlkIjoiZGQzOTJmYWVmMjQ0ZDM2NDgzNDVkOTliOTI4NWE0YzEiLCJ1c2VySWQiOiIxNjE0MTY2Nzk2In0=</vt:lpwstr>
  </property>
</Properties>
</file>