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AF881">
      <w:pPr>
        <w:pStyle w:val="3"/>
        <w:bidi w:val="0"/>
        <w:spacing w:line="240" w:lineRule="auto"/>
        <w:jc w:val="center"/>
        <w:rPr>
          <w:rFonts w:hint="eastAsia"/>
          <w:lang w:val="en-US" w:eastAsia="zh-CN"/>
        </w:rPr>
      </w:pPr>
      <w:bookmarkStart w:id="0" w:name="_GoBack"/>
      <w:bookmarkEnd w:id="0"/>
      <w:r>
        <w:rPr>
          <w:rFonts w:hint="eastAsia"/>
          <w:lang w:val="en-US" w:eastAsia="zh-CN"/>
        </w:rPr>
        <w:t>动作数据采集模块比选参数</w:t>
      </w:r>
    </w:p>
    <w:p w14:paraId="53648D66">
      <w:pPr>
        <w:pStyle w:val="9"/>
        <w:widowControl/>
        <w:numPr>
          <w:ilvl w:val="0"/>
          <w:numId w:val="0"/>
        </w:numPr>
        <w:spacing w:line="240" w:lineRule="auto"/>
        <w:ind w:left="0" w:leftChars="0" w:firstLine="0" w:firstLineChars="0"/>
        <w:rPr>
          <w:rFonts w:hint="default"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1.具有惯性传感器</w:t>
      </w:r>
      <w:r>
        <w:rPr>
          <w:rFonts w:hint="eastAsia" w:ascii="宋体" w:hAnsi="宋体" w:eastAsia="宋体" w:cs="宋体"/>
          <w:b w:val="0"/>
          <w:bCs w:val="0"/>
          <w:kern w:val="0"/>
          <w:sz w:val="21"/>
          <w:szCs w:val="21"/>
          <w:lang w:val="en-US" w:eastAsia="zh-CN"/>
        </w:rPr>
        <w:br w:type="textWrapping"/>
      </w:r>
      <w:r>
        <w:rPr>
          <w:rFonts w:hint="eastAsia" w:ascii="宋体" w:hAnsi="宋体" w:eastAsia="宋体" w:cs="宋体"/>
          <w:b w:val="0"/>
          <w:bCs w:val="0"/>
          <w:kern w:val="0"/>
          <w:sz w:val="21"/>
          <w:szCs w:val="21"/>
          <w:lang w:val="en-US" w:eastAsia="zh-CN"/>
        </w:rPr>
        <w:t>1.1.传感器数量：18个</w:t>
      </w:r>
    </w:p>
    <w:p w14:paraId="5342B76E">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1.2.陀螺仪：±2000dps</w:t>
      </w:r>
    </w:p>
    <w:p w14:paraId="541255BB">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1.3.加速计：±30g</w:t>
      </w:r>
    </w:p>
    <w:p w14:paraId="47C1F5C3">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1.4.最小分辨率：0.02°</w:t>
      </w:r>
    </w:p>
    <w:p w14:paraId="6BA36E96">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1.5.静态姿态精度：Roll 0.7°/ Pitch 0.7°/Yaw 2°</w:t>
      </w:r>
    </w:p>
    <w:p w14:paraId="5A7024FA">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1.6.数据计算帧率：500Hz</w:t>
      </w:r>
    </w:p>
    <w:p w14:paraId="41870227">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1.7.数据输出帧率：24/25/30/50/60/90/96/100/120/240Hz</w:t>
      </w:r>
    </w:p>
    <w:p w14:paraId="57D34DAE">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1.8.工作频段：2</w:t>
      </w:r>
      <w:r>
        <w:rPr>
          <w:rFonts w:hint="eastAsia" w:ascii="宋体" w:hAnsi="宋体" w:eastAsia="宋体" w:cs="宋体"/>
          <w:b w:val="0"/>
          <w:bCs w:val="0"/>
          <w:kern w:val="0"/>
          <w:sz w:val="21"/>
          <w:szCs w:val="21"/>
        </w:rPr>
        <w:t>400MHz~2483MHz</w:t>
      </w:r>
    </w:p>
    <w:p w14:paraId="52A82C71">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1.9.是否抗磁：是</w:t>
      </w:r>
    </w:p>
    <w:p w14:paraId="0904D70C">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2.</w:t>
      </w:r>
      <w:r>
        <w:rPr>
          <w:rFonts w:hint="eastAsia" w:ascii="宋体" w:hAnsi="宋体" w:eastAsia="宋体" w:cs="宋体"/>
          <w:b w:val="0"/>
          <w:bCs w:val="0"/>
          <w:kern w:val="0"/>
          <w:sz w:val="21"/>
          <w:szCs w:val="21"/>
        </w:rPr>
        <w:t>数据收发器数量：2个</w:t>
      </w:r>
    </w:p>
    <w:p w14:paraId="4F8BA81F">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2.1.</w:t>
      </w:r>
      <w:r>
        <w:rPr>
          <w:rFonts w:hint="eastAsia" w:ascii="宋体" w:hAnsi="宋体" w:eastAsia="宋体" w:cs="宋体"/>
          <w:b w:val="0"/>
          <w:bCs w:val="0"/>
          <w:kern w:val="0"/>
          <w:sz w:val="21"/>
          <w:szCs w:val="21"/>
        </w:rPr>
        <w:t>供电方式：POE供电/USB供电</w:t>
      </w:r>
    </w:p>
    <w:p w14:paraId="2BBABB76">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2.2.</w:t>
      </w:r>
      <w:r>
        <w:rPr>
          <w:rFonts w:hint="eastAsia" w:ascii="宋体" w:hAnsi="宋体" w:eastAsia="宋体" w:cs="宋体"/>
          <w:b w:val="0"/>
          <w:bCs w:val="0"/>
          <w:kern w:val="0"/>
          <w:sz w:val="21"/>
          <w:szCs w:val="21"/>
        </w:rPr>
        <w:t>定向天线传输距离：30M</w:t>
      </w:r>
    </w:p>
    <w:p w14:paraId="0292F1E6">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3.</w:t>
      </w:r>
      <w:r>
        <w:rPr>
          <w:rFonts w:hint="eastAsia" w:ascii="宋体" w:hAnsi="宋体" w:eastAsia="宋体" w:cs="宋体"/>
          <w:b w:val="0"/>
          <w:bCs w:val="0"/>
          <w:kern w:val="0"/>
          <w:sz w:val="21"/>
          <w:szCs w:val="21"/>
        </w:rPr>
        <w:t>动捕手套数量：1双</w:t>
      </w:r>
    </w:p>
    <w:p w14:paraId="5B780C9B">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3.1.</w:t>
      </w:r>
      <w:r>
        <w:rPr>
          <w:rFonts w:hint="eastAsia" w:ascii="宋体" w:hAnsi="宋体" w:eastAsia="宋体" w:cs="宋体"/>
          <w:b w:val="0"/>
          <w:bCs w:val="0"/>
          <w:kern w:val="0"/>
          <w:sz w:val="21"/>
          <w:szCs w:val="21"/>
        </w:rPr>
        <w:t>单只手套传感器数量：6个</w:t>
      </w:r>
    </w:p>
    <w:p w14:paraId="0277BC3B">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3.2.</w:t>
      </w:r>
      <w:r>
        <w:rPr>
          <w:rFonts w:hint="eastAsia" w:ascii="宋体" w:hAnsi="宋体" w:eastAsia="宋体" w:cs="宋体"/>
          <w:b w:val="0"/>
          <w:bCs w:val="0"/>
          <w:kern w:val="0"/>
          <w:sz w:val="21"/>
          <w:szCs w:val="21"/>
        </w:rPr>
        <w:t>陀螺仪：±2000dps</w:t>
      </w:r>
    </w:p>
    <w:p w14:paraId="61311B37">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3.3.</w:t>
      </w:r>
      <w:r>
        <w:rPr>
          <w:rFonts w:hint="eastAsia" w:ascii="宋体" w:hAnsi="宋体" w:eastAsia="宋体" w:cs="宋体"/>
          <w:b w:val="0"/>
          <w:bCs w:val="0"/>
          <w:kern w:val="0"/>
          <w:sz w:val="21"/>
          <w:szCs w:val="21"/>
        </w:rPr>
        <w:t>加速计：±8g</w:t>
      </w:r>
    </w:p>
    <w:p w14:paraId="3B05C065">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3.4.</w:t>
      </w:r>
      <w:r>
        <w:rPr>
          <w:rFonts w:hint="eastAsia" w:ascii="宋体" w:hAnsi="宋体" w:eastAsia="宋体" w:cs="宋体"/>
          <w:b w:val="0"/>
          <w:bCs w:val="0"/>
          <w:kern w:val="0"/>
          <w:sz w:val="21"/>
          <w:szCs w:val="21"/>
        </w:rPr>
        <w:t>最小分辨率：0.02°</w:t>
      </w:r>
    </w:p>
    <w:p w14:paraId="688363B6">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3.5.</w:t>
      </w:r>
      <w:r>
        <w:rPr>
          <w:rFonts w:hint="eastAsia" w:ascii="宋体" w:hAnsi="宋体" w:eastAsia="宋体" w:cs="宋体"/>
          <w:b w:val="0"/>
          <w:bCs w:val="0"/>
          <w:kern w:val="0"/>
          <w:sz w:val="21"/>
          <w:szCs w:val="21"/>
        </w:rPr>
        <w:t>数据计算帧率：100 fps</w:t>
      </w:r>
    </w:p>
    <w:p w14:paraId="41938550">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3.6.</w:t>
      </w:r>
      <w:r>
        <w:rPr>
          <w:rFonts w:hint="eastAsia" w:ascii="宋体" w:hAnsi="宋体" w:eastAsia="宋体" w:cs="宋体"/>
          <w:b w:val="0"/>
          <w:bCs w:val="0"/>
          <w:kern w:val="0"/>
          <w:sz w:val="21"/>
          <w:szCs w:val="21"/>
        </w:rPr>
        <w:t>数据输出帧率：100 fps</w:t>
      </w:r>
    </w:p>
    <w:p w14:paraId="171C9768">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3.7.</w:t>
      </w:r>
      <w:r>
        <w:rPr>
          <w:rFonts w:hint="eastAsia" w:ascii="宋体" w:hAnsi="宋体" w:eastAsia="宋体" w:cs="宋体"/>
          <w:b w:val="0"/>
          <w:bCs w:val="0"/>
          <w:kern w:val="0"/>
          <w:sz w:val="21"/>
          <w:szCs w:val="21"/>
        </w:rPr>
        <w:t>工作频段：2400MHz~2483MHz</w:t>
      </w:r>
    </w:p>
    <w:p w14:paraId="5243D2AC">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4.</w:t>
      </w:r>
      <w:r>
        <w:rPr>
          <w:rFonts w:hint="eastAsia" w:ascii="宋体" w:hAnsi="宋体" w:eastAsia="宋体" w:cs="宋体"/>
          <w:b w:val="0"/>
          <w:bCs w:val="0"/>
          <w:kern w:val="0"/>
          <w:sz w:val="21"/>
          <w:szCs w:val="21"/>
        </w:rPr>
        <w:t>多样性切换捕捉模式</w:t>
      </w:r>
    </w:p>
    <w:p w14:paraId="133BD5AA">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4.1.</w:t>
      </w:r>
      <w:r>
        <w:rPr>
          <w:rFonts w:hint="eastAsia" w:ascii="宋体" w:hAnsi="宋体" w:eastAsia="宋体" w:cs="宋体"/>
          <w:b w:val="0"/>
          <w:bCs w:val="0"/>
          <w:kern w:val="0"/>
          <w:sz w:val="21"/>
          <w:szCs w:val="21"/>
        </w:rPr>
        <w:t>全身+手套模式：17个传感器+1双手套</w:t>
      </w:r>
    </w:p>
    <w:p w14:paraId="39D96964">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4.2.</w:t>
      </w:r>
      <w:r>
        <w:rPr>
          <w:rFonts w:hint="eastAsia" w:ascii="宋体" w:hAnsi="宋体" w:eastAsia="宋体" w:cs="宋体"/>
          <w:b w:val="0"/>
          <w:bCs w:val="0"/>
          <w:kern w:val="0"/>
          <w:sz w:val="21"/>
          <w:szCs w:val="21"/>
        </w:rPr>
        <w:t>上半身模式：11个传感器</w:t>
      </w:r>
    </w:p>
    <w:p w14:paraId="673C55E1">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4.3.</w:t>
      </w:r>
      <w:r>
        <w:rPr>
          <w:rFonts w:hint="eastAsia" w:ascii="宋体" w:hAnsi="宋体" w:eastAsia="宋体" w:cs="宋体"/>
          <w:b w:val="0"/>
          <w:bCs w:val="0"/>
          <w:kern w:val="0"/>
          <w:sz w:val="21"/>
          <w:szCs w:val="21"/>
        </w:rPr>
        <w:t>下半身模式：7个传感器</w:t>
      </w:r>
    </w:p>
    <w:p w14:paraId="70A65DD5">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4.4.</w:t>
      </w:r>
      <w:r>
        <w:rPr>
          <w:rFonts w:hint="eastAsia" w:ascii="宋体" w:hAnsi="宋体" w:eastAsia="宋体" w:cs="宋体"/>
          <w:b w:val="0"/>
          <w:bCs w:val="0"/>
          <w:kern w:val="0"/>
          <w:sz w:val="21"/>
          <w:szCs w:val="21"/>
        </w:rPr>
        <w:t>单臂模式：3个传感器</w:t>
      </w:r>
    </w:p>
    <w:p w14:paraId="1AC9E068">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4.5.</w:t>
      </w:r>
      <w:r>
        <w:rPr>
          <w:rFonts w:hint="eastAsia" w:ascii="宋体" w:hAnsi="宋体" w:eastAsia="宋体" w:cs="宋体"/>
          <w:b w:val="0"/>
          <w:bCs w:val="0"/>
          <w:kern w:val="0"/>
          <w:sz w:val="21"/>
          <w:szCs w:val="21"/>
        </w:rPr>
        <w:t>手套模式：12个传感器</w:t>
      </w:r>
    </w:p>
    <w:p w14:paraId="2BF840D6">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5.</w:t>
      </w:r>
      <w:r>
        <w:rPr>
          <w:rFonts w:hint="eastAsia" w:ascii="宋体" w:hAnsi="宋体" w:eastAsia="宋体" w:cs="宋体"/>
          <w:b w:val="0"/>
          <w:bCs w:val="0"/>
          <w:kern w:val="0"/>
          <w:sz w:val="21"/>
          <w:szCs w:val="21"/>
        </w:rPr>
        <w:t>多点接触：算法支持脚部、手部、臀部接触点的判断，支持实现模型的高度判定（如爬楼梯、转椅子等）</w:t>
      </w:r>
    </w:p>
    <w:p w14:paraId="7A1B4F5B">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6.</w:t>
      </w:r>
      <w:r>
        <w:rPr>
          <w:rFonts w:hint="eastAsia" w:ascii="宋体" w:hAnsi="宋体" w:eastAsia="宋体" w:cs="宋体"/>
          <w:b w:val="0"/>
          <w:bCs w:val="0"/>
          <w:kern w:val="0"/>
          <w:sz w:val="21"/>
          <w:szCs w:val="21"/>
        </w:rPr>
        <w:t>磁状态轨迹显示：将空间中的磁场数据可视化，利于选择合适的惯性动作捕捉场地</w:t>
      </w:r>
    </w:p>
    <w:p w14:paraId="3D27EAD6">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7.</w:t>
      </w:r>
      <w:r>
        <w:rPr>
          <w:rFonts w:hint="eastAsia" w:ascii="宋体" w:hAnsi="宋体" w:eastAsia="宋体" w:cs="宋体"/>
          <w:b w:val="0"/>
          <w:bCs w:val="0"/>
          <w:kern w:val="0"/>
          <w:sz w:val="21"/>
          <w:szCs w:val="21"/>
        </w:rPr>
        <w:t>支持自定义骨骼角色：Mixamo、Maya/MOBU/Human IK、Unreal Engine、Metahuman、UE_Mannequin</w:t>
      </w:r>
    </w:p>
    <w:p w14:paraId="2BFCB4AA">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8.</w:t>
      </w:r>
      <w:r>
        <w:rPr>
          <w:rFonts w:hint="eastAsia" w:ascii="宋体" w:hAnsi="宋体" w:eastAsia="宋体" w:cs="宋体"/>
          <w:b w:val="0"/>
          <w:bCs w:val="0"/>
          <w:kern w:val="0"/>
          <w:sz w:val="21"/>
          <w:szCs w:val="21"/>
        </w:rPr>
        <w:t>每台主机最多支持5套动作捕捉设备的动作捕捉</w:t>
      </w:r>
    </w:p>
    <w:p w14:paraId="0AB9FEC5">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9.</w:t>
      </w:r>
      <w:r>
        <w:rPr>
          <w:rFonts w:hint="eastAsia" w:ascii="宋体" w:hAnsi="宋体" w:eastAsia="宋体" w:cs="宋体"/>
          <w:b w:val="0"/>
          <w:bCs w:val="0"/>
          <w:kern w:val="0"/>
          <w:sz w:val="21"/>
          <w:szCs w:val="21"/>
        </w:rPr>
        <w:t>多功能动捕软件界面：可视化界面包括信号、磁状态、电量、双视图、三视图、四视图等实时查看功能，提供了精准的实时动捕和数据的后处理算法库</w:t>
      </w:r>
    </w:p>
    <w:p w14:paraId="5EAE95AC">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10.</w:t>
      </w:r>
      <w:r>
        <w:rPr>
          <w:rFonts w:hint="eastAsia" w:ascii="宋体" w:hAnsi="宋体" w:eastAsia="宋体" w:cs="宋体"/>
          <w:b w:val="0"/>
          <w:bCs w:val="0"/>
          <w:kern w:val="0"/>
          <w:sz w:val="21"/>
          <w:szCs w:val="21"/>
        </w:rPr>
        <w:t>精确捕捉跳跃、腾空旋转、翻滚、上下楼梯、俯卧撑等大动态动作</w:t>
      </w:r>
    </w:p>
    <w:p w14:paraId="20D2A55C">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11.</w:t>
      </w:r>
      <w:r>
        <w:rPr>
          <w:rFonts w:hint="eastAsia" w:ascii="宋体" w:hAnsi="宋体" w:eastAsia="宋体" w:cs="宋体"/>
          <w:b w:val="0"/>
          <w:bCs w:val="0"/>
          <w:kern w:val="0"/>
          <w:sz w:val="21"/>
          <w:szCs w:val="21"/>
        </w:rPr>
        <w:t>支持多界面操作模式，包括捕捉界面、编辑界面、工程界面</w:t>
      </w:r>
    </w:p>
    <w:p w14:paraId="17787020">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12.</w:t>
      </w:r>
      <w:r>
        <w:rPr>
          <w:rFonts w:hint="eastAsia" w:ascii="宋体" w:hAnsi="宋体" w:eastAsia="宋体" w:cs="宋体"/>
          <w:b w:val="0"/>
          <w:bCs w:val="0"/>
          <w:kern w:val="0"/>
          <w:sz w:val="21"/>
          <w:szCs w:val="21"/>
        </w:rPr>
        <w:t>支持迷你悬浮窗控制</w:t>
      </w:r>
    </w:p>
    <w:p w14:paraId="08424857">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13.</w:t>
      </w:r>
      <w:r>
        <w:rPr>
          <w:rFonts w:hint="eastAsia" w:ascii="宋体" w:hAnsi="宋体" w:eastAsia="宋体" w:cs="宋体"/>
          <w:b w:val="0"/>
          <w:bCs w:val="0"/>
          <w:kern w:val="0"/>
          <w:sz w:val="21"/>
          <w:szCs w:val="21"/>
        </w:rPr>
        <w:t>支持外部时码输入</w:t>
      </w:r>
    </w:p>
    <w:p w14:paraId="61F67210">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14.</w:t>
      </w:r>
      <w:r>
        <w:rPr>
          <w:rFonts w:hint="eastAsia" w:ascii="宋体" w:hAnsi="宋体" w:eastAsia="宋体" w:cs="宋体"/>
          <w:b w:val="0"/>
          <w:bCs w:val="0"/>
          <w:kern w:val="0"/>
          <w:sz w:val="21"/>
          <w:szCs w:val="21"/>
        </w:rPr>
        <w:t>支持根据运动解剖学定义的相关角度计算输出数据</w:t>
      </w:r>
      <w:r>
        <w:rPr>
          <w:rFonts w:hint="eastAsia" w:ascii="宋体" w:hAnsi="宋体" w:eastAsia="宋体" w:cs="宋体"/>
          <w:b w:val="0"/>
          <w:bCs w:val="0"/>
          <w:kern w:val="0"/>
          <w:sz w:val="21"/>
          <w:szCs w:val="21"/>
          <w:lang w:val="en-US" w:eastAsia="zh-CN"/>
        </w:rPr>
        <w:t xml:space="preserve"> </w:t>
      </w:r>
    </w:p>
    <w:p w14:paraId="4FB4D2A3">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w:t>
      </w:r>
      <w:r>
        <w:rPr>
          <w:rFonts w:hint="eastAsia" w:ascii="宋体" w:hAnsi="宋体" w:eastAsia="宋体" w:cs="宋体"/>
          <w:b w:val="0"/>
          <w:bCs w:val="0"/>
          <w:kern w:val="0"/>
          <w:sz w:val="21"/>
          <w:szCs w:val="21"/>
          <w:lang w:val="en-US" w:eastAsia="zh-CN"/>
        </w:rPr>
        <w:t>15.兼容脑</w:t>
      </w:r>
      <w:r>
        <w:rPr>
          <w:rFonts w:hint="eastAsia" w:ascii="宋体" w:hAnsi="宋体" w:eastAsia="宋体" w:cs="宋体"/>
          <w:b w:val="0"/>
          <w:bCs w:val="0"/>
          <w:kern w:val="0"/>
          <w:sz w:val="21"/>
          <w:szCs w:val="21"/>
        </w:rPr>
        <w:t>软件至少包含有中文、英文、俄文、日语、波兰语、葡萄牙语等多种语言选择；（提供软件</w:t>
      </w:r>
      <w:r>
        <w:rPr>
          <w:rFonts w:hint="eastAsia" w:ascii="宋体" w:hAnsi="宋体" w:cs="宋体"/>
          <w:kern w:val="0"/>
          <w:lang w:val="en-US" w:eastAsia="zh-CN" w:bidi="ar"/>
        </w:rPr>
        <w:t>功能</w:t>
      </w:r>
      <w:r>
        <w:rPr>
          <w:rFonts w:hint="eastAsia" w:ascii="宋体" w:hAnsi="宋体" w:eastAsia="宋体" w:cs="宋体"/>
          <w:b w:val="0"/>
          <w:bCs w:val="0"/>
          <w:kern w:val="0"/>
          <w:sz w:val="21"/>
          <w:szCs w:val="21"/>
        </w:rPr>
        <w:t>证明材料）</w:t>
      </w:r>
    </w:p>
    <w:p w14:paraId="74CF1A82">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w:t>
      </w:r>
      <w:r>
        <w:rPr>
          <w:rFonts w:hint="eastAsia" w:ascii="宋体" w:hAnsi="宋体" w:eastAsia="宋体" w:cs="宋体"/>
          <w:b w:val="0"/>
          <w:bCs w:val="0"/>
          <w:kern w:val="0"/>
          <w:sz w:val="21"/>
          <w:szCs w:val="21"/>
          <w:lang w:val="en-US" w:eastAsia="zh-CN"/>
        </w:rPr>
        <w:t>16.</w:t>
      </w:r>
      <w:r>
        <w:rPr>
          <w:rFonts w:hint="eastAsia" w:ascii="宋体" w:hAnsi="宋体" w:eastAsia="宋体" w:cs="宋体"/>
          <w:b w:val="0"/>
          <w:bCs w:val="0"/>
          <w:kern w:val="0"/>
          <w:sz w:val="21"/>
          <w:szCs w:val="21"/>
        </w:rPr>
        <w:t>软件频谱地形图需支持自定义频谱公式对相应结果计算及呈现，如：（Theta+Delta+Alpha）/（Beta1+Beta2+Gamma）（提供</w:t>
      </w:r>
      <w:r>
        <w:rPr>
          <w:rFonts w:hint="eastAsia" w:ascii="宋体" w:hAnsi="宋体" w:eastAsia="宋体" w:cs="宋体"/>
          <w:b w:val="0"/>
          <w:bCs w:val="0"/>
          <w:kern w:val="0"/>
          <w:sz w:val="21"/>
          <w:szCs w:val="21"/>
          <w:lang w:val="en-US" w:eastAsia="zh-CN"/>
        </w:rPr>
        <w:t>软件</w:t>
      </w:r>
      <w:r>
        <w:rPr>
          <w:rFonts w:hint="eastAsia" w:ascii="宋体" w:hAnsi="宋体" w:cs="宋体"/>
          <w:kern w:val="0"/>
          <w:lang w:val="en-US" w:eastAsia="zh-CN" w:bidi="ar"/>
        </w:rPr>
        <w:t>功能</w:t>
      </w:r>
      <w:r>
        <w:rPr>
          <w:rFonts w:hint="eastAsia" w:ascii="宋体" w:hAnsi="宋体" w:eastAsia="宋体" w:cs="宋体"/>
          <w:b w:val="0"/>
          <w:bCs w:val="0"/>
          <w:kern w:val="0"/>
          <w:sz w:val="21"/>
          <w:szCs w:val="21"/>
        </w:rPr>
        <w:t>证明材料)。</w:t>
      </w:r>
    </w:p>
    <w:p w14:paraId="1011DA29">
      <w:pPr>
        <w:rPr>
          <w:rFonts w:hint="eastAsia"/>
        </w:rPr>
      </w:pPr>
      <w:r>
        <w:rPr>
          <w:rFonts w:hint="eastAsia"/>
        </w:rPr>
        <w:br w:type="page"/>
      </w:r>
    </w:p>
    <w:p w14:paraId="10590D42">
      <w:pPr>
        <w:pStyle w:val="3"/>
        <w:bidi w:val="0"/>
        <w:jc w:val="center"/>
        <w:rPr>
          <w:rFonts w:hint="eastAsia"/>
        </w:rPr>
      </w:pPr>
      <w:r>
        <w:rPr>
          <w:rFonts w:hint="eastAsia"/>
        </w:rPr>
        <w:t>比选要求</w:t>
      </w:r>
    </w:p>
    <w:p w14:paraId="35D4D233">
      <w:pPr>
        <w:rPr>
          <w:rFonts w:hint="eastAsia"/>
        </w:rPr>
      </w:pPr>
    </w:p>
    <w:p w14:paraId="2FCF8C8C">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rPr>
      </w:pPr>
      <w:r>
        <w:rPr>
          <w:rFonts w:hint="eastAsia"/>
          <w:sz w:val="28"/>
          <w:szCs w:val="28"/>
        </w:rPr>
        <w:t>供应商报价前应出具相关书面承诺（新品承诺），供货前向采购单位提交上述承诺，采购单位有权要求供应商对该批设备提供由采购单位指定的第三方检测机构相关检测报告（检测内容必须包含采购单位指定内容），以上所涉费用（包括但不限于检测费等）均由供应商承担，如不满足以上要求的（包括但不限于无法出具相关书面承诺或检测报告结果不符合要求等），视为供应商报价无效，自动退出该项目。供应商参与报价的，视为接受上述条款。</w:t>
      </w:r>
    </w:p>
    <w:p w14:paraId="768D092D">
      <w:pPr>
        <w:rPr>
          <w:rFonts w:hint="eastAsia"/>
        </w:rPr>
      </w:pPr>
    </w:p>
    <w:p w14:paraId="7D653989">
      <w:pPr>
        <w:rPr>
          <w:rFonts w:hint="eastAsia"/>
        </w:rPr>
      </w:pPr>
    </w:p>
    <w:p w14:paraId="480015C6">
      <w:pPr>
        <w:rPr>
          <w:rFonts w:hint="eastAsia"/>
        </w:rPr>
      </w:pPr>
    </w:p>
    <w:p w14:paraId="3CABFC6D">
      <w:pPr>
        <w:rPr>
          <w:rFonts w:hint="eastAsia"/>
        </w:rPr>
      </w:pPr>
    </w:p>
    <w:p w14:paraId="1B0910F5">
      <w:pPr>
        <w:rPr>
          <w:rFonts w:hint="eastAsia"/>
        </w:rPr>
      </w:pPr>
    </w:p>
    <w:p w14:paraId="0A771827">
      <w:pPr>
        <w:rPr>
          <w:rFonts w:hint="eastAsia"/>
        </w:rPr>
      </w:pPr>
    </w:p>
    <w:p w14:paraId="62EE5241">
      <w:pPr>
        <w:rPr>
          <w:rFonts w:hint="eastAsia"/>
        </w:rPr>
      </w:pPr>
    </w:p>
    <w:p w14:paraId="65D10A3C">
      <w:pPr>
        <w:rPr>
          <w:rFonts w:hint="eastAsia"/>
        </w:rPr>
      </w:pPr>
    </w:p>
    <w:p w14:paraId="4DDE63D1">
      <w:pPr>
        <w:rPr>
          <w:rFonts w:hint="eastAsia"/>
        </w:rPr>
      </w:pPr>
    </w:p>
    <w:p w14:paraId="152E3F6B">
      <w:pPr>
        <w:rPr>
          <w:rFonts w:hint="eastAsia"/>
        </w:rPr>
      </w:pPr>
    </w:p>
    <w:p w14:paraId="63B23F96">
      <w:pPr>
        <w:rPr>
          <w:rFonts w:hint="eastAsia"/>
        </w:rPr>
      </w:pPr>
    </w:p>
    <w:p w14:paraId="669C9F8B">
      <w:pPr>
        <w:rPr>
          <w:rFonts w:hint="eastAsia"/>
        </w:rPr>
      </w:pPr>
    </w:p>
    <w:p w14:paraId="3149882D">
      <w:pPr>
        <w:rPr>
          <w:rFonts w:hint="eastAsia"/>
        </w:rPr>
      </w:pPr>
    </w:p>
    <w:p w14:paraId="666304DA">
      <w:pPr>
        <w:rPr>
          <w:rFonts w:hint="eastAsia"/>
        </w:rPr>
      </w:pPr>
    </w:p>
    <w:p w14:paraId="392B6A8C">
      <w:pPr>
        <w:rPr>
          <w:rFonts w:hint="eastAsia"/>
        </w:rPr>
      </w:pPr>
    </w:p>
    <w:p w14:paraId="61A6652F">
      <w:pPr>
        <w:rPr>
          <w:rFonts w:hint="eastAsia"/>
        </w:rPr>
      </w:pPr>
    </w:p>
    <w:p w14:paraId="32C6636B">
      <w:pPr>
        <w:rPr>
          <w:rFonts w:hint="eastAsia"/>
        </w:rPr>
      </w:pPr>
    </w:p>
    <w:p w14:paraId="71B87F6E">
      <w:pPr>
        <w:rPr>
          <w:rFonts w:hint="eastAsia"/>
        </w:rPr>
      </w:pPr>
    </w:p>
    <w:p w14:paraId="24C79A5A">
      <w:pPr>
        <w:rPr>
          <w:rFonts w:hint="eastAsia"/>
        </w:rPr>
      </w:pPr>
    </w:p>
    <w:p w14:paraId="0E0BB95A">
      <w:pPr>
        <w:rPr>
          <w:rFonts w:hint="eastAsia"/>
        </w:rPr>
      </w:pPr>
    </w:p>
    <w:p w14:paraId="7C99D403">
      <w:pPr>
        <w:rPr>
          <w:rFonts w:hint="eastAsia"/>
        </w:rPr>
      </w:pPr>
    </w:p>
    <w:p w14:paraId="1545636D">
      <w:pPr>
        <w:rPr>
          <w:rFonts w:hint="eastAsia"/>
        </w:rPr>
      </w:pPr>
    </w:p>
    <w:p w14:paraId="4DEBE574">
      <w:pPr>
        <w:rPr>
          <w:rFonts w:hint="eastAsia"/>
        </w:rPr>
      </w:pPr>
    </w:p>
    <w:p w14:paraId="1756E496">
      <w:pPr>
        <w:rPr>
          <w:rFonts w:hint="eastAsia"/>
        </w:rPr>
      </w:pPr>
    </w:p>
    <w:p w14:paraId="05B80AB4">
      <w:pPr>
        <w:rPr>
          <w:rFonts w:hint="eastAsia"/>
        </w:rPr>
      </w:pPr>
    </w:p>
    <w:p w14:paraId="3056B6B8">
      <w:pPr>
        <w:rPr>
          <w:rFonts w:hint="eastAsia"/>
        </w:rPr>
      </w:pPr>
    </w:p>
    <w:p w14:paraId="512C1939">
      <w:pPr>
        <w:pStyle w:val="2"/>
        <w:bidi w:val="0"/>
        <w:jc w:val="center"/>
        <w:rPr>
          <w:rFonts w:hint="default"/>
          <w:lang w:val="en-US" w:eastAsia="zh-CN"/>
        </w:rPr>
      </w:pPr>
      <w:r>
        <w:rPr>
          <w:rFonts w:hint="eastAsia"/>
          <w:lang w:val="en-US" w:eastAsia="zh-CN"/>
        </w:rPr>
        <w:t>新品承诺书</w:t>
      </w:r>
    </w:p>
    <w:p w14:paraId="37AAB205">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r>
        <w:rPr>
          <w:rFonts w:hint="eastAsia"/>
          <w:sz w:val="28"/>
          <w:szCs w:val="28"/>
          <w:lang w:val="en-US" w:eastAsia="zh-CN"/>
        </w:rPr>
        <w:t>我公司承诺：</w:t>
      </w:r>
    </w:p>
    <w:p w14:paraId="5C80A37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r>
        <w:rPr>
          <w:rFonts w:hint="eastAsia"/>
          <w:sz w:val="28"/>
          <w:szCs w:val="28"/>
          <w:lang w:val="en-US" w:eastAsia="zh-CN"/>
        </w:rPr>
        <w:t>提供给清华大学计算机科学与技术系的xxxxx设备（包含设备中所有零配件），均为新品，非翻新货品。如后续验收时或在使用过程中发现设备或其中零配件为翻新品，本单位承诺退还此次设备购买的全单货款，并支付全单货款的5％作为赔偿金。</w:t>
      </w:r>
    </w:p>
    <w:p w14:paraId="3F95C47E">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46ED6C33">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39F8590F">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46ACD278">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right"/>
        <w:textAlignment w:val="auto"/>
        <w:rPr>
          <w:rFonts w:hint="eastAsia"/>
          <w:sz w:val="28"/>
          <w:szCs w:val="28"/>
          <w:lang w:val="en-US" w:eastAsia="zh-CN"/>
        </w:rPr>
      </w:pPr>
      <w:r>
        <w:rPr>
          <w:rFonts w:hint="eastAsia"/>
          <w:sz w:val="28"/>
          <w:szCs w:val="28"/>
          <w:lang w:val="en-US" w:eastAsia="zh-CN"/>
        </w:rPr>
        <w:t>xxxx公司（盖章）</w:t>
      </w:r>
    </w:p>
    <w:p w14:paraId="25C11DA7">
      <w:pPr>
        <w:keepNext w:val="0"/>
        <w:keepLines w:val="0"/>
        <w:pageBreakBefore w:val="0"/>
        <w:widowControl w:val="0"/>
        <w:kinsoku/>
        <w:wordWrap w:val="0"/>
        <w:overflowPunct/>
        <w:topLinePunct w:val="0"/>
        <w:autoSpaceDE/>
        <w:autoSpaceDN/>
        <w:bidi w:val="0"/>
        <w:adjustRightInd/>
        <w:snapToGrid/>
        <w:spacing w:line="480" w:lineRule="auto"/>
        <w:ind w:firstLine="560" w:firstLineChars="200"/>
        <w:jc w:val="right"/>
        <w:textAlignment w:val="auto"/>
        <w:rPr>
          <w:rFonts w:hint="default"/>
          <w:sz w:val="28"/>
          <w:szCs w:val="28"/>
          <w:lang w:val="en-US" w:eastAsia="zh-CN"/>
        </w:rPr>
      </w:pPr>
      <w:r>
        <w:rPr>
          <w:rFonts w:hint="eastAsia"/>
          <w:sz w:val="28"/>
          <w:szCs w:val="28"/>
          <w:lang w:val="en-US" w:eastAsia="zh-CN"/>
        </w:rPr>
        <w:t xml:space="preserve">年    月    日    </w:t>
      </w:r>
    </w:p>
    <w:p w14:paraId="447B10B6">
      <w:pPr>
        <w:keepNext w:val="0"/>
        <w:keepLines w:val="0"/>
        <w:pageBreakBefore w:val="0"/>
        <w:widowControl w:val="0"/>
        <w:kinsoku/>
        <w:wordWrap w:val="0"/>
        <w:overflowPunct/>
        <w:topLinePunct w:val="0"/>
        <w:autoSpaceDE/>
        <w:autoSpaceDN/>
        <w:bidi w:val="0"/>
        <w:adjustRightInd/>
        <w:snapToGrid/>
        <w:spacing w:line="240" w:lineRule="auto"/>
        <w:ind w:firstLine="560" w:firstLineChars="200"/>
        <w:jc w:val="right"/>
        <w:textAlignment w:val="auto"/>
        <w:rPr>
          <w:rFonts w:hint="default"/>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STFangsong">
    <w:panose1 w:val="02010600040101010101"/>
    <w:charset w:val="86"/>
    <w:family w:val="auto"/>
    <w:pitch w:val="default"/>
    <w:sig w:usb0="00000287" w:usb1="080F0000" w:usb2="00000000" w:usb3="00000000" w:csb0="0004009F" w:csb1="DFD70000"/>
  </w:font>
  <w:font w:name="Calibri Light">
    <w:altName w:val="Helvetica Neue"/>
    <w:panose1 w:val="00000000000000000000"/>
    <w:charset w:val="00"/>
    <w:family w:val="auto"/>
    <w:pitch w:val="default"/>
    <w:sig w:usb0="00000000" w:usb1="00000000" w:usb2="00000000" w:usb3="00000000" w:csb0="00000000" w:csb1="00000000"/>
  </w:font>
  <w:font w:name="STSong">
    <w:panose1 w:val="02010600040101010101"/>
    <w:charset w:val="86"/>
    <w:family w:val="auto"/>
    <w:pitch w:val="default"/>
    <w:sig w:usb0="80000287" w:usb1="280F3C52" w:usb2="00000016" w:usb3="00000000" w:csb0="0004001F" w:csb1="00000000"/>
  </w:font>
  <w:font w:name="汉仪中黑KW">
    <w:panose1 w:val="00020600040101010101"/>
    <w:charset w:val="86"/>
    <w:family w:val="auto"/>
    <w:pitch w:val="default"/>
    <w:sig w:usb0="A00002BF" w:usb1="18EF7CFA" w:usb2="00000016" w:usb3="00000000" w:csb0="00040000" w:csb1="00000000"/>
  </w:font>
  <w:font w:name="华文宋体">
    <w:panose1 w:val="02010600040101010101"/>
    <w:charset w:val="86"/>
    <w:family w:val="auto"/>
    <w:pitch w:val="default"/>
    <w:sig w:usb0="80000287" w:usb1="280F3C52" w:usb2="00000016" w:usb3="00000000" w:csb0="0004001F"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FBE858"/>
    <w:rsid w:val="0455573B"/>
    <w:rsid w:val="0BF1546E"/>
    <w:rsid w:val="19461C80"/>
    <w:rsid w:val="2113251E"/>
    <w:rsid w:val="338D4C23"/>
    <w:rsid w:val="35E16679"/>
    <w:rsid w:val="3FBE1E5C"/>
    <w:rsid w:val="40C1415E"/>
    <w:rsid w:val="4BED22AB"/>
    <w:rsid w:val="4F557BDB"/>
    <w:rsid w:val="53FD847D"/>
    <w:rsid w:val="5E4E5B4E"/>
    <w:rsid w:val="670544F5"/>
    <w:rsid w:val="7070129B"/>
    <w:rsid w:val="75FBE858"/>
    <w:rsid w:val="7BC716CA"/>
    <w:rsid w:val="7FBF61C6"/>
    <w:rsid w:val="7FFDA380"/>
    <w:rsid w:val="FB69C5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3"/>
    <w:next w:val="1"/>
    <w:semiHidden/>
    <w:unhideWhenUsed/>
    <w:qFormat/>
    <w:uiPriority w:val="0"/>
    <w:pPr>
      <w:keepNext/>
      <w:keepLines/>
      <w:widowControl w:val="0"/>
      <w:suppressLineNumbers w:val="0"/>
      <w:spacing w:beforeAutospacing="0" w:afterAutospacing="0" w:line="480" w:lineRule="auto"/>
      <w:jc w:val="left"/>
      <w:outlineLvl w:val="2"/>
    </w:pPr>
    <w:rPr>
      <w:rFonts w:ascii="Calibri Light" w:hAnsi="Calibri Light" w:eastAsia="华文宋体" w:cs="Times New Roman"/>
      <w:b w:val="0"/>
      <w:bCs/>
      <w:sz w:val="24"/>
      <w:szCs w:val="36"/>
      <w:lang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Body Text Indent"/>
    <w:basedOn w:val="1"/>
    <w:next w:val="1"/>
    <w:qFormat/>
    <w:uiPriority w:val="0"/>
    <w:pPr>
      <w:ind w:firstLine="570"/>
    </w:pPr>
  </w:style>
  <w:style w:type="paragraph" w:styleId="6">
    <w:name w:val="Body Text First Indent 2"/>
    <w:basedOn w:val="5"/>
    <w:qFormat/>
    <w:uiPriority w:val="0"/>
    <w:pPr>
      <w:tabs>
        <w:tab w:val="left" w:pos="5580"/>
      </w:tabs>
      <w:spacing w:after="120" w:line="240" w:lineRule="auto"/>
      <w:ind w:left="420" w:leftChars="200" w:firstLine="420" w:firstLineChars="200"/>
    </w:pPr>
    <w:rPr>
      <w:sz w:val="21"/>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922</Words>
  <Characters>1053</Characters>
  <Lines>0</Lines>
  <Paragraphs>0</Paragraphs>
  <TotalTime>0</TotalTime>
  <ScaleCrop>false</ScaleCrop>
  <LinksUpToDate>false</LinksUpToDate>
  <CharactersWithSpaces>1083</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2025-07-31T12:34:00Z</dcterms:created>
  <dc:creator>王蕾(2020620734)</dc:creator>
  <cp:lastModifiedBy>王蕾(2020620734)</cp:lastModifiedBy>
  <dcterms:modified xsi:type="dcterms:W3CDTF">2026-07-23T17:36:10Z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121496C959517C076FE0616A9FE67DE4_43</vt:lpwstr>
  </property>
  <property fmtid="{D5CDD505-2E9C-101B-9397-08002B2CF9AE}" pid="4" name="KSOTemplateDocerSaveRecord">
    <vt:lpwstr>eyJoZGlkIjoiNWMyNjllMmU0YTcwZjNhMTY0NmE1Zjk3MGY5NmI4MWYiLCJ1c2VySWQiOiIzMzI1MjE3NTEifQ==</vt:lpwstr>
  </property>
</Properties>
</file>